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AAE00">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w:t>
      </w:r>
    </w:p>
    <w:p w14:paraId="654759E4">
      <w:pPr>
        <w:pStyle w:val="6"/>
        <w:spacing w:line="360" w:lineRule="auto"/>
        <w:jc w:val="center"/>
        <w:outlineLvl w:val="0"/>
        <w:rPr>
          <w:rFonts w:hint="default" w:ascii="仿宋_GB2312" w:hAnsi="仿宋_GB2312" w:eastAsia="仿宋_GB2312" w:cs="仿宋_GB2312"/>
          <w:b/>
          <w:color w:val="000000" w:themeColor="text1"/>
          <w:sz w:val="48"/>
          <w:lang w:eastAsia="zh-CN"/>
          <w14:textFill>
            <w14:solidFill>
              <w14:schemeClr w14:val="tx1"/>
            </w14:solidFill>
          </w14:textFill>
        </w:rPr>
      </w:pPr>
    </w:p>
    <w:p w14:paraId="278625C2">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福建省政府采购货物和服务项目</w:t>
      </w:r>
    </w:p>
    <w:p w14:paraId="60635838">
      <w:pPr>
        <w:pStyle w:val="6"/>
        <w:spacing w:line="360" w:lineRule="auto"/>
        <w:jc w:val="center"/>
        <w:outlineLvl w:val="0"/>
        <w:rPr>
          <w:rFonts w:hint="default" w:ascii="仿宋_GB2312" w:hAnsi="仿宋_GB2312" w:eastAsia="仿宋_GB2312" w:cs="仿宋_GB2312"/>
          <w:b/>
          <w:color w:val="000000" w:themeColor="text1"/>
          <w:sz w:val="48"/>
          <w:lang w:eastAsia="zh-CN"/>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公开招标文件</w:t>
      </w:r>
    </w:p>
    <w:p w14:paraId="0E984647">
      <w:pPr>
        <w:pStyle w:val="6"/>
        <w:spacing w:line="360" w:lineRule="auto"/>
        <w:jc w:val="center"/>
        <w:outlineLvl w:val="0"/>
        <w:rPr>
          <w:rFonts w:hint="default" w:ascii="仿宋_GB2312" w:hAnsi="仿宋_GB2312" w:eastAsia="仿宋_GB2312" w:cs="仿宋_GB2312"/>
          <w:b/>
          <w:color w:val="000000" w:themeColor="text1"/>
          <w:sz w:val="48"/>
          <w:lang w:eastAsia="zh-CN"/>
          <w14:textFill>
            <w14:solidFill>
              <w14:schemeClr w14:val="tx1"/>
            </w14:solidFill>
          </w14:textFill>
        </w:rPr>
      </w:pPr>
    </w:p>
    <w:p w14:paraId="07F4947F">
      <w:pPr>
        <w:pStyle w:val="6"/>
        <w:spacing w:line="360" w:lineRule="auto"/>
        <w:jc w:val="center"/>
        <w:outlineLvl w:val="0"/>
        <w:rPr>
          <w:rFonts w:hint="default" w:ascii="仿宋_GB2312" w:hAnsi="仿宋_GB2312" w:eastAsia="仿宋_GB2312" w:cs="仿宋_GB2312"/>
          <w:b/>
          <w:color w:val="000000" w:themeColor="text1"/>
          <w:sz w:val="48"/>
          <w:lang w:eastAsia="zh-CN"/>
          <w14:textFill>
            <w14:solidFill>
              <w14:schemeClr w14:val="tx1"/>
            </w14:solidFill>
          </w14:textFill>
        </w:rPr>
      </w:pPr>
    </w:p>
    <w:p w14:paraId="68044F56">
      <w:pPr>
        <w:pStyle w:val="6"/>
        <w:spacing w:line="360" w:lineRule="auto"/>
        <w:jc w:val="center"/>
        <w:outlineLvl w:val="0"/>
        <w:rPr>
          <w:rFonts w:hint="default" w:ascii="仿宋_GB2312" w:hAnsi="仿宋_GB2312" w:eastAsia="仿宋_GB2312" w:cs="仿宋_GB2312"/>
          <w:b/>
          <w:color w:val="000000" w:themeColor="text1"/>
          <w:sz w:val="48"/>
          <w:lang w:eastAsia="zh-CN"/>
          <w14:textFill>
            <w14:solidFill>
              <w14:schemeClr w14:val="tx1"/>
            </w14:solidFill>
          </w14:textFill>
        </w:rPr>
      </w:pPr>
    </w:p>
    <w:p w14:paraId="1365A230">
      <w:pPr>
        <w:pStyle w:val="6"/>
        <w:spacing w:line="360" w:lineRule="auto"/>
        <w:jc w:val="center"/>
        <w:outlineLvl w:val="0"/>
        <w:rPr>
          <w:rFonts w:hint="default"/>
          <w:color w:val="000000" w:themeColor="text1"/>
          <w:lang w:eastAsia="zh-CN"/>
          <w14:textFill>
            <w14:solidFill>
              <w14:schemeClr w14:val="tx1"/>
            </w14:solidFill>
          </w14:textFill>
        </w:rPr>
      </w:pPr>
    </w:p>
    <w:p w14:paraId="5E3C46E4">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项目名称：福建理工大学智慧海洋科学技术学院多功能水池实验室设备采购项目</w:t>
      </w:r>
    </w:p>
    <w:p w14:paraId="49787DE8">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备案编号：CGXM-2025-350001-15019[2025]09206</w:t>
      </w:r>
    </w:p>
    <w:p w14:paraId="2E830865">
      <w:pPr>
        <w:pStyle w:val="6"/>
        <w:spacing w:line="360" w:lineRule="auto"/>
        <w:jc w:val="center"/>
        <w:outlineLvl w:val="2"/>
        <w:rPr>
          <w:rFonts w:hint="default" w:ascii="仿宋_GB2312" w:hAnsi="仿宋_GB2312" w:eastAsia="仿宋_GB2312" w:cs="仿宋_GB2312"/>
          <w:b/>
          <w:color w:val="000000" w:themeColor="text1"/>
          <w:sz w:val="28"/>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项目编号：[350001]FJTH[GK]2025047</w:t>
      </w:r>
    </w:p>
    <w:p w14:paraId="12922699">
      <w:pPr>
        <w:pStyle w:val="6"/>
        <w:spacing w:line="360" w:lineRule="auto"/>
        <w:jc w:val="center"/>
        <w:outlineLvl w:val="2"/>
        <w:rPr>
          <w:rFonts w:hint="default" w:ascii="仿宋_GB2312" w:hAnsi="仿宋_GB2312" w:eastAsia="仿宋_GB2312" w:cs="仿宋_GB2312"/>
          <w:b/>
          <w:color w:val="000000" w:themeColor="text1"/>
          <w:sz w:val="28"/>
          <w:lang w:eastAsia="zh-CN"/>
          <w14:textFill>
            <w14:solidFill>
              <w14:schemeClr w14:val="tx1"/>
            </w14:solidFill>
          </w14:textFill>
        </w:rPr>
      </w:pPr>
    </w:p>
    <w:p w14:paraId="2AC6C360">
      <w:pPr>
        <w:pStyle w:val="6"/>
        <w:spacing w:line="360" w:lineRule="auto"/>
        <w:jc w:val="center"/>
        <w:outlineLvl w:val="2"/>
        <w:rPr>
          <w:rFonts w:hint="default" w:ascii="仿宋_GB2312" w:hAnsi="仿宋_GB2312" w:eastAsia="仿宋_GB2312" w:cs="仿宋_GB2312"/>
          <w:b/>
          <w:color w:val="000000" w:themeColor="text1"/>
          <w:sz w:val="28"/>
          <w:lang w:eastAsia="zh-CN"/>
          <w14:textFill>
            <w14:solidFill>
              <w14:schemeClr w14:val="tx1"/>
            </w14:solidFill>
          </w14:textFill>
        </w:rPr>
      </w:pPr>
    </w:p>
    <w:p w14:paraId="6E3A43A8">
      <w:pPr>
        <w:pStyle w:val="6"/>
        <w:spacing w:line="360" w:lineRule="auto"/>
        <w:jc w:val="center"/>
        <w:outlineLvl w:val="2"/>
        <w:rPr>
          <w:rFonts w:hint="default" w:ascii="仿宋_GB2312" w:hAnsi="仿宋_GB2312" w:eastAsia="仿宋_GB2312" w:cs="仿宋_GB2312"/>
          <w:b/>
          <w:color w:val="000000" w:themeColor="text1"/>
          <w:sz w:val="28"/>
          <w:lang w:eastAsia="zh-CN"/>
          <w14:textFill>
            <w14:solidFill>
              <w14:schemeClr w14:val="tx1"/>
            </w14:solidFill>
          </w14:textFill>
        </w:rPr>
      </w:pPr>
    </w:p>
    <w:p w14:paraId="31C52305">
      <w:pPr>
        <w:pStyle w:val="6"/>
        <w:spacing w:line="360" w:lineRule="auto"/>
        <w:jc w:val="center"/>
        <w:outlineLvl w:val="2"/>
        <w:rPr>
          <w:rFonts w:hint="default"/>
          <w:color w:val="000000" w:themeColor="text1"/>
          <w:lang w:eastAsia="zh-CN"/>
          <w14:textFill>
            <w14:solidFill>
              <w14:schemeClr w14:val="tx1"/>
            </w14:solidFill>
          </w14:textFill>
        </w:rPr>
      </w:pPr>
    </w:p>
    <w:p w14:paraId="73E5DFBB">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采购人：福建理工大学</w:t>
      </w:r>
    </w:p>
    <w:p w14:paraId="54C50F5B">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代理机构：福建省天海招标有限公司</w:t>
      </w:r>
    </w:p>
    <w:p w14:paraId="26EAEACE">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编制时间：2025年11月</w:t>
      </w:r>
    </w:p>
    <w:p w14:paraId="1D3EA506">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074D95E6">
      <w:pPr>
        <w:pStyle w:val="6"/>
        <w:spacing w:line="360" w:lineRule="auto"/>
        <w:jc w:val="center"/>
        <w:outlineLvl w:val="1"/>
        <w:rPr>
          <w:rFonts w:hint="default"/>
          <w:color w:val="000000" w:themeColor="text1"/>
          <w:sz w:val="32"/>
          <w:szCs w:val="32"/>
          <w14:textFill>
            <w14:solidFill>
              <w14:schemeClr w14:val="tx1"/>
            </w14:solidFill>
          </w14:textFill>
        </w:rPr>
      </w:pPr>
      <w:r>
        <w:rPr>
          <w:rFonts w:ascii="仿宋_GB2312" w:hAnsi="仿宋_GB2312" w:eastAsia="仿宋_GB2312" w:cs="仿宋_GB2312"/>
          <w:b/>
          <w:color w:val="000000" w:themeColor="text1"/>
          <w:sz w:val="32"/>
          <w:szCs w:val="32"/>
          <w14:textFill>
            <w14:solidFill>
              <w14:schemeClr w14:val="tx1"/>
            </w14:solidFill>
          </w14:textFill>
        </w:rPr>
        <w:t>第一章 投标邀请</w:t>
      </w:r>
    </w:p>
    <w:p w14:paraId="467C4D4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福建省天海招标有限公司 采用公开招标方式组织 福建理工大学智慧海洋科学技术学院多功能水池实验室设备采购项目 （以下简称：“本项目”）的政府采购活动，现邀请供应商参加投标。</w:t>
      </w:r>
    </w:p>
    <w:p w14:paraId="29AE7E62">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1、备案编号：CGXM-2025-350001-15019[2025]09206</w:t>
      </w:r>
    </w:p>
    <w:p w14:paraId="26332F4C">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2、项目编号：[350001]FJTH[GK]2025047</w:t>
      </w:r>
    </w:p>
    <w:p w14:paraId="14AA4B35">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3、预算金额、最高限价：详见《采购标的一览表》。</w:t>
      </w:r>
    </w:p>
    <w:p w14:paraId="6413E680">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4、招标内容及要求：详见《采购标的一览表》及招标文件第五章。</w:t>
      </w:r>
    </w:p>
    <w:p w14:paraId="6A7EA9D1">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5、需要落实的政府采购政策</w:t>
      </w:r>
    </w:p>
    <w:p w14:paraId="1845B7A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进口产品：不适用于本项目。</w:t>
      </w:r>
    </w:p>
    <w:p w14:paraId="45A35DC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节能产品：适用于本项目，按照《关于印发节能产品政府采购品目清单的通知》财库〔2019〕19号执行。</w:t>
      </w:r>
    </w:p>
    <w:p w14:paraId="2750980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环境标志产品：适用于本项目，按照《关于印发环境标志产品政府采购品目清单的通知》财库〔2019〕18号执行。</w:t>
      </w:r>
    </w:p>
    <w:p w14:paraId="59E4C8A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促进中小企业发展的相关政策：</w:t>
      </w:r>
    </w:p>
    <w:p w14:paraId="38F2FB3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采购包1：以联合体形式参加</w:t>
      </w:r>
    </w:p>
    <w:p w14:paraId="5C9C8EE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面向的企业规模：中小企业</w:t>
      </w:r>
    </w:p>
    <w:p w14:paraId="7D22FB8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预留形式：以联合体形式参加</w:t>
      </w:r>
    </w:p>
    <w:p w14:paraId="42191C9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预留比例：100%</w:t>
      </w:r>
    </w:p>
    <w:p w14:paraId="586A10D6">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6、投标人的资格要求</w:t>
      </w:r>
    </w:p>
    <w:p w14:paraId="7814CEF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6.1法定条件：符合政府采购法第二十二条第一款规定的条件。</w:t>
      </w:r>
    </w:p>
    <w:p w14:paraId="5155934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6.2特定条件：</w:t>
      </w:r>
    </w:p>
    <w:p w14:paraId="5B00F79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09"/>
        <w:gridCol w:w="6497"/>
      </w:tblGrid>
      <w:tr w14:paraId="59570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4F2851E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资格审查要求概况</w:t>
            </w:r>
          </w:p>
        </w:tc>
        <w:tc>
          <w:tcPr>
            <w:tcW w:w="6497" w:type="dxa"/>
          </w:tcPr>
          <w:p w14:paraId="58DAB4C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评审点具体描述</w:t>
            </w:r>
          </w:p>
        </w:tc>
      </w:tr>
      <w:tr w14:paraId="5438B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7B4AA92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资格承诺函</w:t>
            </w:r>
          </w:p>
        </w:tc>
        <w:tc>
          <w:tcPr>
            <w:tcW w:w="6497" w:type="dxa"/>
          </w:tcPr>
          <w:p w14:paraId="7A48C19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A92E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1E34F09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本采购包属于专门面向中小企业采购。</w:t>
            </w:r>
          </w:p>
        </w:tc>
        <w:tc>
          <w:tcPr>
            <w:tcW w:w="6497" w:type="dxa"/>
          </w:tcPr>
          <w:p w14:paraId="6FFD7C3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关于印发《政府采购促进中小企业发展管理办法》的通知（财库〔2020〕46号）规定，本采购包为专门面向中小企业采购，投标人须提供中小企业声明函。监狱企业、残疾人福利性单位视同小型、微型企业。监狱企业提供由省级以上监狱管理局、戒毒管理局（含新疆生产建设兵团）出具的属于监狱企业的证明文件。残疾人福利性单位须提供《残疾人福利性单位声明函》。具体格式详见招标文件第七章。注：本项目采购标的对应的中小企业划分标准所属行业为工业。</w:t>
            </w:r>
          </w:p>
        </w:tc>
      </w:tr>
    </w:tbl>
    <w:p w14:paraId="2138241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6.3是否接受联合体投标：</w:t>
      </w:r>
    </w:p>
    <w:p w14:paraId="01CDBE6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采购包1：接受</w:t>
      </w:r>
    </w:p>
    <w:p w14:paraId="4D0D6D46">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※根据上述资格要求，电子投标文件中应提交的“投标人的资格及资信证明文件”详见招标文件第四章。</w:t>
      </w:r>
    </w:p>
    <w:p w14:paraId="1725EEB3">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7、招标文件的获取</w:t>
      </w:r>
    </w:p>
    <w:p w14:paraId="2543127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7.1、招标文件获取期限：详见招标公告或更正公告，若不一致，以更正公告为准。</w:t>
      </w:r>
    </w:p>
    <w:p w14:paraId="1927ECA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14:paraId="2BAE3D2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7.3、获取地点及方式：注册账号后，通过福建省政府采购网上公开信息系统以下载方式获取。</w:t>
      </w:r>
    </w:p>
    <w:p w14:paraId="566BBD8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7.4、招标文件售价：0元。</w:t>
      </w:r>
    </w:p>
    <w:p w14:paraId="7E52DA20">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8、投标截止</w:t>
      </w:r>
    </w:p>
    <w:p w14:paraId="4B87080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8.1、投标截止时间：详见招标公告或更正公告，若不一致，以更正公告为准。</w:t>
      </w:r>
    </w:p>
    <w:p w14:paraId="164B6E2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8.2、投标人应在投标截止时间前按照福建省政府采购网上公开信息系统设定的操作流程将电子投标文件上传至福建省政府采购网上公开信息系统，否则投标将被拒绝。</w:t>
      </w:r>
    </w:p>
    <w:p w14:paraId="66CE7D53">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9、开标时间及地点</w:t>
      </w:r>
    </w:p>
    <w:p w14:paraId="1AAAD63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详见招标公告或更正公告，若不一致，以更正公告为准。</w:t>
      </w:r>
    </w:p>
    <w:p w14:paraId="26E88F2A">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10、公告期限</w:t>
      </w:r>
    </w:p>
    <w:p w14:paraId="42C904E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10.1、招标公告的公告期限：自财政部和福建省财政厅指定的政府采购信息发布媒体最先发布公告之日起5个工作日。</w:t>
      </w:r>
    </w:p>
    <w:p w14:paraId="34CE69D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10.2、招标文件公告期限：招标文件随同招标公告一并发布，其公告期限与招标公告的公告期限保持一致。</w:t>
      </w:r>
    </w:p>
    <w:p w14:paraId="6DC0097E">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11、采购人：福建理工大学</w:t>
      </w:r>
    </w:p>
    <w:p w14:paraId="7B39082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地址： 福建省福州市闽侯县上街镇学府南路69号</w:t>
      </w:r>
    </w:p>
    <w:p w14:paraId="55FBABA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邮编： 3501</w:t>
      </w:r>
      <w:r>
        <w:rPr>
          <w:rFonts w:ascii="宋体" w:hAnsi="宋体" w:eastAsia="宋体" w:cs="仿宋_GB2312"/>
          <w:color w:val="000000" w:themeColor="text1"/>
          <w:sz w:val="24"/>
          <w:szCs w:val="24"/>
          <w:lang w:eastAsia="zh-CN"/>
          <w14:textFill>
            <w14:solidFill>
              <w14:schemeClr w14:val="tx1"/>
            </w14:solidFill>
          </w14:textFill>
        </w:rPr>
        <w:t>1</w:t>
      </w:r>
      <w:r>
        <w:rPr>
          <w:rFonts w:ascii="宋体" w:hAnsi="宋体" w:eastAsia="宋体" w:cs="仿宋_GB2312"/>
          <w:color w:val="000000" w:themeColor="text1"/>
          <w:sz w:val="24"/>
          <w:szCs w:val="24"/>
          <w14:textFill>
            <w14:solidFill>
              <w14:schemeClr w14:val="tx1"/>
            </w14:solidFill>
          </w14:textFill>
        </w:rPr>
        <w:t>8</w:t>
      </w:r>
    </w:p>
    <w:p w14:paraId="32F4B82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联系人：  林老师</w:t>
      </w:r>
    </w:p>
    <w:p w14:paraId="714A6B0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联系电话： 0591-22863632/22863634</w:t>
      </w:r>
    </w:p>
    <w:p w14:paraId="4EF85C08">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12、代理机构：福建省天海招标有限公司</w:t>
      </w:r>
    </w:p>
    <w:p w14:paraId="28EF882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地址： 福州市鼓楼区营迹路69号恒力创富中心西塔8层</w:t>
      </w:r>
    </w:p>
    <w:p w14:paraId="08482E6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邮编： 350001</w:t>
      </w:r>
    </w:p>
    <w:p w14:paraId="5429935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联系人： 叶孟灵、林先乐、邱明芳</w:t>
      </w:r>
    </w:p>
    <w:p w14:paraId="5A05591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联系电话：  0591-87878462转809/818</w:t>
      </w:r>
    </w:p>
    <w:p w14:paraId="1A3809A6">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附1：账户信息</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78F52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2D6D8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投标保证金账户</w:t>
            </w:r>
          </w:p>
          <w:p w14:paraId="373EA2B8">
            <w:pPr>
              <w:pStyle w:val="6"/>
              <w:spacing w:line="360" w:lineRule="auto"/>
              <w:rPr>
                <w:rFonts w:ascii="宋体" w:hAnsi="宋体" w:eastAsia="宋体"/>
                <w:color w:val="000000" w:themeColor="text1"/>
                <w:sz w:val="24"/>
                <w:szCs w:val="24"/>
                <w14:textFill>
                  <w14:solidFill>
                    <w14:schemeClr w14:val="tx1"/>
                  </w14:solidFill>
                </w14:textFill>
              </w:rPr>
            </w:pPr>
          </w:p>
        </w:tc>
      </w:tr>
      <w:tr w14:paraId="6A57A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0B1A6C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开户名称： 福建省天海招标有限公司</w:t>
            </w:r>
          </w:p>
        </w:tc>
      </w:tr>
      <w:tr w14:paraId="64CAF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F84CD7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开户银行：供应商在福建省政府采购网上公开信息系统获取招标文件后，根据其提示自行选择要缴交的投标保证金托管银行。</w:t>
            </w:r>
          </w:p>
        </w:tc>
      </w:tr>
      <w:tr w14:paraId="4625E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5A8BF43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769AA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73E930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特别提示</w:t>
            </w:r>
          </w:p>
        </w:tc>
      </w:tr>
      <w:tr w14:paraId="69DFA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699B2C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1、投标人应认真核对账户信息，将投标保证金汇入以上账户，并自行承担因汇错投标保证金而产生的一切后果。</w:t>
            </w:r>
          </w:p>
          <w:p w14:paraId="716C7C0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2、投标人在转账或电汇的凭证上应按照以下格式注明，以便核对：“（项目编号：***）的投标保证金”。</w:t>
            </w:r>
          </w:p>
        </w:tc>
      </w:tr>
    </w:tbl>
    <w:p w14:paraId="4406943F">
      <w:pPr>
        <w:pStyle w:val="6"/>
        <w:spacing w:line="360" w:lineRule="auto"/>
        <w:ind w:firstLine="480"/>
        <w:jc w:val="both"/>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附2：采购标的一览表</w:t>
      </w:r>
    </w:p>
    <w:p w14:paraId="4B7200D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p w14:paraId="6F97FF2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采购包预算金额（元）: 6,350,000.00</w:t>
      </w:r>
    </w:p>
    <w:p w14:paraId="3524E92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采购包最高限价（元）: 6,350,000.00</w:t>
      </w:r>
    </w:p>
    <w:p w14:paraId="6410DFB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采购包保证金金额（元）: 63,500.00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1"/>
        <w:gridCol w:w="1142"/>
        <w:gridCol w:w="1157"/>
        <w:gridCol w:w="1656"/>
        <w:gridCol w:w="1142"/>
        <w:gridCol w:w="1142"/>
        <w:gridCol w:w="1142"/>
      </w:tblGrid>
      <w:tr w14:paraId="42BF6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663874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序号</w:t>
            </w:r>
          </w:p>
        </w:tc>
        <w:tc>
          <w:tcPr>
            <w:tcW w:w="1187" w:type="dxa"/>
          </w:tcPr>
          <w:p w14:paraId="6349D58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标的名称</w:t>
            </w:r>
          </w:p>
        </w:tc>
        <w:tc>
          <w:tcPr>
            <w:tcW w:w="1187" w:type="dxa"/>
          </w:tcPr>
          <w:p w14:paraId="2290BBE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数量</w:t>
            </w:r>
          </w:p>
        </w:tc>
        <w:tc>
          <w:tcPr>
            <w:tcW w:w="1187" w:type="dxa"/>
          </w:tcPr>
          <w:p w14:paraId="2585B1C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标的金额 （元）</w:t>
            </w:r>
          </w:p>
        </w:tc>
        <w:tc>
          <w:tcPr>
            <w:tcW w:w="1187" w:type="dxa"/>
          </w:tcPr>
          <w:p w14:paraId="150150B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计量单位</w:t>
            </w:r>
          </w:p>
        </w:tc>
        <w:tc>
          <w:tcPr>
            <w:tcW w:w="1187" w:type="dxa"/>
          </w:tcPr>
          <w:p w14:paraId="6E8181B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所属行业</w:t>
            </w:r>
          </w:p>
        </w:tc>
        <w:tc>
          <w:tcPr>
            <w:tcW w:w="1187" w:type="dxa"/>
          </w:tcPr>
          <w:p w14:paraId="795B685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是否允许进口产品</w:t>
            </w:r>
          </w:p>
        </w:tc>
      </w:tr>
      <w:tr w14:paraId="44B45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30D0BE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187" w:type="dxa"/>
          </w:tcPr>
          <w:p w14:paraId="668E559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多功能水池实验室设备</w:t>
            </w:r>
          </w:p>
        </w:tc>
        <w:tc>
          <w:tcPr>
            <w:tcW w:w="1187" w:type="dxa"/>
          </w:tcPr>
          <w:p w14:paraId="7D755B70">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1.00</w:t>
            </w:r>
          </w:p>
        </w:tc>
        <w:tc>
          <w:tcPr>
            <w:tcW w:w="1187" w:type="dxa"/>
          </w:tcPr>
          <w:p w14:paraId="1A41C7A2">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6,350,000.00</w:t>
            </w:r>
          </w:p>
        </w:tc>
        <w:tc>
          <w:tcPr>
            <w:tcW w:w="1187" w:type="dxa"/>
          </w:tcPr>
          <w:p w14:paraId="689453B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w:t>
            </w:r>
          </w:p>
        </w:tc>
        <w:tc>
          <w:tcPr>
            <w:tcW w:w="1187" w:type="dxa"/>
          </w:tcPr>
          <w:p w14:paraId="1D5C605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工业</w:t>
            </w:r>
          </w:p>
        </w:tc>
        <w:tc>
          <w:tcPr>
            <w:tcW w:w="1187" w:type="dxa"/>
          </w:tcPr>
          <w:p w14:paraId="7BE96AD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否</w:t>
            </w:r>
          </w:p>
        </w:tc>
      </w:tr>
    </w:tbl>
    <w:p w14:paraId="56673B1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p w14:paraId="515401C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2946"/>
        <w:gridCol w:w="550"/>
        <w:gridCol w:w="550"/>
        <w:gridCol w:w="1656"/>
        <w:gridCol w:w="1348"/>
        <w:gridCol w:w="1016"/>
      </w:tblGrid>
      <w:tr w14:paraId="59338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1ED62B1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序号</w:t>
            </w:r>
          </w:p>
        </w:tc>
        <w:tc>
          <w:tcPr>
            <w:tcW w:w="3046" w:type="dxa"/>
          </w:tcPr>
          <w:p w14:paraId="19407A8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报价内容</w:t>
            </w:r>
          </w:p>
        </w:tc>
        <w:tc>
          <w:tcPr>
            <w:tcW w:w="554" w:type="dxa"/>
          </w:tcPr>
          <w:p w14:paraId="59A9976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计量单位</w:t>
            </w:r>
          </w:p>
        </w:tc>
        <w:tc>
          <w:tcPr>
            <w:tcW w:w="554" w:type="dxa"/>
          </w:tcPr>
          <w:p w14:paraId="5A2369F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报价单位</w:t>
            </w:r>
          </w:p>
        </w:tc>
        <w:tc>
          <w:tcPr>
            <w:tcW w:w="1384" w:type="dxa"/>
          </w:tcPr>
          <w:p w14:paraId="1BA5377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最高限价</w:t>
            </w:r>
          </w:p>
        </w:tc>
        <w:tc>
          <w:tcPr>
            <w:tcW w:w="1384" w:type="dxa"/>
          </w:tcPr>
          <w:p w14:paraId="2C4DD16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价款形式</w:t>
            </w:r>
          </w:p>
        </w:tc>
        <w:tc>
          <w:tcPr>
            <w:tcW w:w="1038" w:type="dxa"/>
          </w:tcPr>
          <w:p w14:paraId="4067625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报价说明</w:t>
            </w:r>
          </w:p>
        </w:tc>
      </w:tr>
      <w:tr w14:paraId="7DEAA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28E6186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3046" w:type="dxa"/>
          </w:tcPr>
          <w:p w14:paraId="1E43121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多功能水池实验室设备</w:t>
            </w:r>
          </w:p>
        </w:tc>
        <w:tc>
          <w:tcPr>
            <w:tcW w:w="554" w:type="dxa"/>
          </w:tcPr>
          <w:p w14:paraId="0E1AD58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w:t>
            </w:r>
          </w:p>
        </w:tc>
        <w:tc>
          <w:tcPr>
            <w:tcW w:w="554" w:type="dxa"/>
          </w:tcPr>
          <w:p w14:paraId="367F551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1384" w:type="dxa"/>
          </w:tcPr>
          <w:p w14:paraId="4DF04F83">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6,350,000.00</w:t>
            </w:r>
          </w:p>
        </w:tc>
        <w:tc>
          <w:tcPr>
            <w:tcW w:w="1384" w:type="dxa"/>
          </w:tcPr>
          <w:p w14:paraId="17272D9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038" w:type="dxa"/>
          </w:tcPr>
          <w:p w14:paraId="550D650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bl>
    <w:p w14:paraId="2E99A18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（2）报价明细要求：</w:t>
      </w:r>
    </w:p>
    <w:p w14:paraId="56D6378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多功能水池实验室设备</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6"/>
        <w:gridCol w:w="1807"/>
        <w:gridCol w:w="1807"/>
        <w:gridCol w:w="456"/>
        <w:gridCol w:w="456"/>
        <w:gridCol w:w="1656"/>
        <w:gridCol w:w="769"/>
        <w:gridCol w:w="1115"/>
      </w:tblGrid>
      <w:tr w14:paraId="19E539C8">
        <w:tblPrEx>
          <w:tblCellMar>
            <w:top w:w="0" w:type="dxa"/>
            <w:left w:w="108" w:type="dxa"/>
            <w:bottom w:w="0" w:type="dxa"/>
            <w:right w:w="108" w:type="dxa"/>
          </w:tblCellMar>
        </w:tblPrEx>
        <w:tc>
          <w:tcPr>
            <w:tcW w:w="415" w:type="dxa"/>
          </w:tcPr>
          <w:p w14:paraId="731CB8BD">
            <w:pPr>
              <w:pStyle w:val="6"/>
              <w:spacing w:line="240" w:lineRule="atLeast"/>
              <w:rPr>
                <w:rFonts w:ascii="宋体" w:hAnsi="宋体" w:eastAsia="宋体"/>
                <w:color w:val="000000" w:themeColor="text1"/>
                <w:sz w:val="24"/>
                <w:szCs w:val="24"/>
                <w14:textFill>
                  <w14:solidFill>
                    <w14:schemeClr w14:val="tx1"/>
                  </w14:solidFill>
                </w14:textFill>
              </w:rPr>
            </w:pPr>
            <w:bookmarkStart w:id="0" w:name="_Hlk214562261"/>
            <w:r>
              <w:rPr>
                <w:rFonts w:ascii="宋体" w:hAnsi="宋体" w:eastAsia="宋体" w:cs="仿宋_GB2312"/>
                <w:color w:val="000000" w:themeColor="text1"/>
                <w:sz w:val="24"/>
                <w:szCs w:val="24"/>
                <w14:textFill>
                  <w14:solidFill>
                    <w14:schemeClr w14:val="tx1"/>
                  </w14:solidFill>
                </w14:textFill>
              </w:rPr>
              <w:t>序号</w:t>
            </w:r>
          </w:p>
        </w:tc>
        <w:tc>
          <w:tcPr>
            <w:tcW w:w="2076" w:type="dxa"/>
          </w:tcPr>
          <w:p w14:paraId="2FE8192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报价明细内容</w:t>
            </w:r>
          </w:p>
        </w:tc>
        <w:tc>
          <w:tcPr>
            <w:tcW w:w="2076" w:type="dxa"/>
          </w:tcPr>
          <w:p w14:paraId="761AD08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报价要求</w:t>
            </w:r>
          </w:p>
        </w:tc>
        <w:tc>
          <w:tcPr>
            <w:tcW w:w="415" w:type="dxa"/>
          </w:tcPr>
          <w:p w14:paraId="7DBF9F1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计量单位</w:t>
            </w:r>
          </w:p>
        </w:tc>
        <w:tc>
          <w:tcPr>
            <w:tcW w:w="415" w:type="dxa"/>
          </w:tcPr>
          <w:p w14:paraId="3B46341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报价单位</w:t>
            </w:r>
          </w:p>
        </w:tc>
        <w:tc>
          <w:tcPr>
            <w:tcW w:w="831" w:type="dxa"/>
          </w:tcPr>
          <w:p w14:paraId="0F49BD1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最高限价</w:t>
            </w:r>
          </w:p>
        </w:tc>
        <w:tc>
          <w:tcPr>
            <w:tcW w:w="831" w:type="dxa"/>
          </w:tcPr>
          <w:p w14:paraId="1AE6CCB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价款形式</w:t>
            </w:r>
          </w:p>
        </w:tc>
        <w:tc>
          <w:tcPr>
            <w:tcW w:w="1246" w:type="dxa"/>
          </w:tcPr>
          <w:p w14:paraId="2347F09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报价说明</w:t>
            </w:r>
          </w:p>
        </w:tc>
      </w:tr>
      <w:tr w14:paraId="16DDA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09E6633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2076" w:type="dxa"/>
          </w:tcPr>
          <w:p w14:paraId="6679A36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造波系统及推板式造波机</w:t>
            </w:r>
          </w:p>
        </w:tc>
        <w:tc>
          <w:tcPr>
            <w:tcW w:w="2076" w:type="dxa"/>
          </w:tcPr>
          <w:p w14:paraId="637E7F8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造波系统及推板式造波机</w:t>
            </w:r>
          </w:p>
        </w:tc>
        <w:tc>
          <w:tcPr>
            <w:tcW w:w="415" w:type="dxa"/>
          </w:tcPr>
          <w:p w14:paraId="06EE76F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0555D7C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49442ADC">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700,000.00</w:t>
            </w:r>
          </w:p>
        </w:tc>
        <w:tc>
          <w:tcPr>
            <w:tcW w:w="831" w:type="dxa"/>
          </w:tcPr>
          <w:p w14:paraId="572D28E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7A868D0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743EF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1484FA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p>
        </w:tc>
        <w:tc>
          <w:tcPr>
            <w:tcW w:w="2076" w:type="dxa"/>
          </w:tcPr>
          <w:p w14:paraId="5E2503D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双向贯流泵系统</w:t>
            </w:r>
          </w:p>
        </w:tc>
        <w:tc>
          <w:tcPr>
            <w:tcW w:w="2076" w:type="dxa"/>
          </w:tcPr>
          <w:p w14:paraId="4D10920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双向贯流泵系统</w:t>
            </w:r>
          </w:p>
        </w:tc>
        <w:tc>
          <w:tcPr>
            <w:tcW w:w="415" w:type="dxa"/>
          </w:tcPr>
          <w:p w14:paraId="0FBF620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3C214D1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64971FF4">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1,040,000.00</w:t>
            </w:r>
          </w:p>
        </w:tc>
        <w:tc>
          <w:tcPr>
            <w:tcW w:w="831" w:type="dxa"/>
          </w:tcPr>
          <w:p w14:paraId="14B1C11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024A377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0D561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2DA8CC2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w:t>
            </w:r>
          </w:p>
        </w:tc>
        <w:tc>
          <w:tcPr>
            <w:tcW w:w="2076" w:type="dxa"/>
          </w:tcPr>
          <w:p w14:paraId="3FABEED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多功能多功能水池造风系统</w:t>
            </w:r>
          </w:p>
        </w:tc>
        <w:tc>
          <w:tcPr>
            <w:tcW w:w="2076" w:type="dxa"/>
          </w:tcPr>
          <w:p w14:paraId="41F7B58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多功能多功能水池造风系统</w:t>
            </w:r>
          </w:p>
        </w:tc>
        <w:tc>
          <w:tcPr>
            <w:tcW w:w="415" w:type="dxa"/>
          </w:tcPr>
          <w:p w14:paraId="56FBF80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1B67D5C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7981F375">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570,000.00</w:t>
            </w:r>
          </w:p>
        </w:tc>
        <w:tc>
          <w:tcPr>
            <w:tcW w:w="831" w:type="dxa"/>
          </w:tcPr>
          <w:p w14:paraId="0965D57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22BB7A7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76B26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B92D1C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w:t>
            </w:r>
          </w:p>
        </w:tc>
        <w:tc>
          <w:tcPr>
            <w:tcW w:w="2076" w:type="dxa"/>
          </w:tcPr>
          <w:p w14:paraId="0A857BE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多功能多功能水池供回水系统</w:t>
            </w:r>
          </w:p>
        </w:tc>
        <w:tc>
          <w:tcPr>
            <w:tcW w:w="2076" w:type="dxa"/>
          </w:tcPr>
          <w:p w14:paraId="3DEE4B5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多功能多功能水池供回水系统</w:t>
            </w:r>
          </w:p>
        </w:tc>
        <w:tc>
          <w:tcPr>
            <w:tcW w:w="415" w:type="dxa"/>
          </w:tcPr>
          <w:p w14:paraId="79CE2CD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759A155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33313BC4">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820,000.00</w:t>
            </w:r>
          </w:p>
        </w:tc>
        <w:tc>
          <w:tcPr>
            <w:tcW w:w="831" w:type="dxa"/>
          </w:tcPr>
          <w:p w14:paraId="02CE989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4AC15A4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55238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527A90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w:t>
            </w:r>
          </w:p>
        </w:tc>
        <w:tc>
          <w:tcPr>
            <w:tcW w:w="2076" w:type="dxa"/>
          </w:tcPr>
          <w:p w14:paraId="4D8D170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多功能水池天车起重系统</w:t>
            </w:r>
          </w:p>
        </w:tc>
        <w:tc>
          <w:tcPr>
            <w:tcW w:w="2076" w:type="dxa"/>
          </w:tcPr>
          <w:p w14:paraId="38B9A0C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多功能水池天车起重系统</w:t>
            </w:r>
          </w:p>
        </w:tc>
        <w:tc>
          <w:tcPr>
            <w:tcW w:w="415" w:type="dxa"/>
          </w:tcPr>
          <w:p w14:paraId="445959A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32D0CBA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0F20E4A4">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190,000.00</w:t>
            </w:r>
          </w:p>
        </w:tc>
        <w:tc>
          <w:tcPr>
            <w:tcW w:w="831" w:type="dxa"/>
          </w:tcPr>
          <w:p w14:paraId="7BF0126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440028A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77D5D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0458B6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w:t>
            </w:r>
          </w:p>
        </w:tc>
        <w:tc>
          <w:tcPr>
            <w:tcW w:w="2076" w:type="dxa"/>
          </w:tcPr>
          <w:p w14:paraId="1702B19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行走测量台车及自动化量测系统</w:t>
            </w:r>
          </w:p>
        </w:tc>
        <w:tc>
          <w:tcPr>
            <w:tcW w:w="2076" w:type="dxa"/>
          </w:tcPr>
          <w:p w14:paraId="5D638AE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行走测量台车及自动化量测系统</w:t>
            </w:r>
          </w:p>
        </w:tc>
        <w:tc>
          <w:tcPr>
            <w:tcW w:w="415" w:type="dxa"/>
          </w:tcPr>
          <w:p w14:paraId="4ED5923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72574C4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1A171DA3">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550,000.00</w:t>
            </w:r>
          </w:p>
        </w:tc>
        <w:tc>
          <w:tcPr>
            <w:tcW w:w="831" w:type="dxa"/>
          </w:tcPr>
          <w:p w14:paraId="03D8ACD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2A6B778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6D539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6162FC9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w:t>
            </w:r>
          </w:p>
        </w:tc>
        <w:tc>
          <w:tcPr>
            <w:tcW w:w="2076" w:type="dxa"/>
          </w:tcPr>
          <w:p w14:paraId="2D8064D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多功能水池智慧网络模块</w:t>
            </w:r>
          </w:p>
        </w:tc>
        <w:tc>
          <w:tcPr>
            <w:tcW w:w="2076" w:type="dxa"/>
          </w:tcPr>
          <w:p w14:paraId="31A9C3A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多功能水池智慧网络模块</w:t>
            </w:r>
          </w:p>
        </w:tc>
        <w:tc>
          <w:tcPr>
            <w:tcW w:w="415" w:type="dxa"/>
          </w:tcPr>
          <w:p w14:paraId="58C4C4C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0FBEB71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228336FD">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1,200,000.00</w:t>
            </w:r>
          </w:p>
        </w:tc>
        <w:tc>
          <w:tcPr>
            <w:tcW w:w="831" w:type="dxa"/>
          </w:tcPr>
          <w:p w14:paraId="1EE159E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4642020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tr w14:paraId="4C831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BE53F0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w:t>
            </w:r>
          </w:p>
        </w:tc>
        <w:tc>
          <w:tcPr>
            <w:tcW w:w="2076" w:type="dxa"/>
          </w:tcPr>
          <w:p w14:paraId="64B106C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多功能水池量测系统</w:t>
            </w:r>
          </w:p>
        </w:tc>
        <w:tc>
          <w:tcPr>
            <w:tcW w:w="2076" w:type="dxa"/>
          </w:tcPr>
          <w:p w14:paraId="765DE27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多功能水池量测系统</w:t>
            </w:r>
          </w:p>
        </w:tc>
        <w:tc>
          <w:tcPr>
            <w:tcW w:w="415" w:type="dxa"/>
          </w:tcPr>
          <w:p w14:paraId="0AC52DA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套</w:t>
            </w:r>
          </w:p>
        </w:tc>
        <w:tc>
          <w:tcPr>
            <w:tcW w:w="415" w:type="dxa"/>
          </w:tcPr>
          <w:p w14:paraId="4975D58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元</w:t>
            </w:r>
          </w:p>
        </w:tc>
        <w:tc>
          <w:tcPr>
            <w:tcW w:w="831" w:type="dxa"/>
          </w:tcPr>
          <w:p w14:paraId="488CB4A4">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1,280,000.00</w:t>
            </w:r>
          </w:p>
        </w:tc>
        <w:tc>
          <w:tcPr>
            <w:tcW w:w="831" w:type="dxa"/>
          </w:tcPr>
          <w:p w14:paraId="58FADE4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总价</w:t>
            </w:r>
          </w:p>
        </w:tc>
        <w:tc>
          <w:tcPr>
            <w:tcW w:w="1246" w:type="dxa"/>
          </w:tcPr>
          <w:p w14:paraId="2B2F314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tc>
      </w:tr>
      <w:bookmarkEnd w:id="0"/>
    </w:tbl>
    <w:p w14:paraId="5D25CD90">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0E4C0786">
      <w:pPr>
        <w:pStyle w:val="6"/>
        <w:spacing w:line="360" w:lineRule="auto"/>
        <w:jc w:val="center"/>
        <w:outlineLvl w:val="1"/>
        <w:rPr>
          <w:rFonts w:hint="default"/>
          <w:color w:val="000000" w:themeColor="text1"/>
          <w:sz w:val="32"/>
          <w:szCs w:val="32"/>
          <w14:textFill>
            <w14:solidFill>
              <w14:schemeClr w14:val="tx1"/>
            </w14:solidFill>
          </w14:textFill>
        </w:rPr>
      </w:pPr>
      <w:r>
        <w:rPr>
          <w:rFonts w:ascii="仿宋_GB2312" w:hAnsi="仿宋_GB2312" w:eastAsia="仿宋_GB2312" w:cs="仿宋_GB2312"/>
          <w:b/>
          <w:color w:val="000000" w:themeColor="text1"/>
          <w:sz w:val="32"/>
          <w:szCs w:val="32"/>
          <w14:textFill>
            <w14:solidFill>
              <w14:schemeClr w14:val="tx1"/>
            </w14:solidFill>
          </w14:textFill>
        </w:rPr>
        <w:t>第二章 投标人须知前附表</w:t>
      </w:r>
    </w:p>
    <w:p w14:paraId="15C95CF9">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一、投标人须知前附表1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7"/>
        <w:gridCol w:w="1418"/>
        <w:gridCol w:w="6287"/>
      </w:tblGrid>
      <w:tr w14:paraId="542B8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22" w:type="dxa"/>
            <w:gridSpan w:val="3"/>
          </w:tcPr>
          <w:p w14:paraId="6900864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特别提示：本表与招标文件对应章节的内容若不一致，以本表为准。</w:t>
            </w:r>
          </w:p>
        </w:tc>
      </w:tr>
      <w:tr w14:paraId="2922D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261825F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序号</w:t>
            </w:r>
          </w:p>
        </w:tc>
        <w:tc>
          <w:tcPr>
            <w:tcW w:w="1418" w:type="dxa"/>
          </w:tcPr>
          <w:p w14:paraId="07747FB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招标文件</w:t>
            </w:r>
          </w:p>
          <w:p w14:paraId="1B538DC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（第三章）</w:t>
            </w:r>
          </w:p>
        </w:tc>
        <w:tc>
          <w:tcPr>
            <w:tcW w:w="6287" w:type="dxa"/>
          </w:tcPr>
          <w:p w14:paraId="6F72FB6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编列内容</w:t>
            </w:r>
          </w:p>
        </w:tc>
      </w:tr>
      <w:tr w14:paraId="5C94C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3843682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418" w:type="dxa"/>
          </w:tcPr>
          <w:p w14:paraId="0D00315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6.1</w:t>
            </w:r>
          </w:p>
        </w:tc>
        <w:tc>
          <w:tcPr>
            <w:tcW w:w="6287" w:type="dxa"/>
          </w:tcPr>
          <w:p w14:paraId="5B7253F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是否组织现场考察或召开开标前答疑会：</w:t>
            </w:r>
          </w:p>
          <w:p w14:paraId="4C0AFCE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本项目统一组织现场考察；（1）潜在投标人可自愿进行实地考察，各种可预见问题投标人均应考虑到，以便获取有关编制投标文件所涉及现场的资料，对于今后在服务中可能造成费用增加的，各投标人应综合考虑在投标报价内。采购人对投标人实地考察后做出的任何推论、理解和结论均不负责任，实地考察所发生的费用及发生的意外均由潜在投标人自行承担。未在规定时间内进行实地考察的潜在投标人，在中标后不得以此为理由要求额外增加项目费用。（2）参加实地考察的人员应在本项目网上获取招标文件截止时间后的第一天当天17:00前通过“福建理工大学入校人员报备管理”微信公众号，点击“入校管理”选择“访客申请”，校区选择“旗山北区”。实地考察日期选择网上获取招标文件截止时间后的第二天上午09:00-12:00、下午14:00-17:00（北京时间），其余时间不予接待。（3）实地考察地址：福建省福州市闽侯县上街镇学府南路69号（福建理工大学旗山校区）。联系人：林老师，联系电话：0591-22863632/22863634。</w:t>
            </w:r>
          </w:p>
        </w:tc>
      </w:tr>
      <w:tr w14:paraId="2ADE7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53A8584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p>
        </w:tc>
        <w:tc>
          <w:tcPr>
            <w:tcW w:w="1418" w:type="dxa"/>
          </w:tcPr>
          <w:p w14:paraId="7C4EE8E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10.4</w:t>
            </w:r>
          </w:p>
        </w:tc>
        <w:tc>
          <w:tcPr>
            <w:tcW w:w="6287" w:type="dxa"/>
          </w:tcPr>
          <w:p w14:paraId="7A4A4C6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投标文件的份数：</w:t>
            </w:r>
          </w:p>
          <w:p w14:paraId="0F61B46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（1）可读介质（光盘或U盘） 0 份：投标人应将其上传至福建省政府采购网上公开信息系统的电子投标文件在该可读介质中另存 0 份。</w:t>
            </w:r>
          </w:p>
          <w:p w14:paraId="3252BB0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（2）电子投标文件：详见投标人须知前附表2《关于电子招标投标活动的专门规定》。</w:t>
            </w:r>
          </w:p>
        </w:tc>
      </w:tr>
      <w:tr w14:paraId="54DFB0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33826B9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w:t>
            </w:r>
          </w:p>
        </w:tc>
        <w:tc>
          <w:tcPr>
            <w:tcW w:w="1418" w:type="dxa"/>
          </w:tcPr>
          <w:p w14:paraId="2D65D33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10.7-（1）</w:t>
            </w:r>
          </w:p>
        </w:tc>
        <w:tc>
          <w:tcPr>
            <w:tcW w:w="6287" w:type="dxa"/>
          </w:tcPr>
          <w:p w14:paraId="36641B7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是否允许中标人将本项目的非主体、非关键性工作进行分包：</w:t>
            </w:r>
          </w:p>
          <w:p w14:paraId="397EE9E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采购包1：不允许合同分包；</w:t>
            </w:r>
          </w:p>
        </w:tc>
      </w:tr>
      <w:tr w14:paraId="3519F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24740BA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w:t>
            </w:r>
          </w:p>
        </w:tc>
        <w:tc>
          <w:tcPr>
            <w:tcW w:w="1418" w:type="dxa"/>
          </w:tcPr>
          <w:p w14:paraId="12F095B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10.8-（1）</w:t>
            </w:r>
          </w:p>
        </w:tc>
        <w:tc>
          <w:tcPr>
            <w:tcW w:w="6287" w:type="dxa"/>
          </w:tcPr>
          <w:p w14:paraId="32AD156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投标有效期：投标截止时间起 90 个日历日。</w:t>
            </w:r>
          </w:p>
        </w:tc>
      </w:tr>
      <w:tr w14:paraId="15872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409A164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w:t>
            </w:r>
          </w:p>
        </w:tc>
        <w:tc>
          <w:tcPr>
            <w:tcW w:w="1418" w:type="dxa"/>
          </w:tcPr>
          <w:p w14:paraId="7255173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12.1</w:t>
            </w:r>
          </w:p>
        </w:tc>
        <w:tc>
          <w:tcPr>
            <w:tcW w:w="6287" w:type="dxa"/>
          </w:tcPr>
          <w:p w14:paraId="4568F4D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确定中标候选人名单：</w:t>
            </w:r>
          </w:p>
          <w:p w14:paraId="6684F3B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采购包1：1名</w:t>
            </w:r>
          </w:p>
        </w:tc>
      </w:tr>
      <w:tr w14:paraId="0C33F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7CC1ED4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w:t>
            </w:r>
          </w:p>
        </w:tc>
        <w:tc>
          <w:tcPr>
            <w:tcW w:w="1418" w:type="dxa"/>
          </w:tcPr>
          <w:p w14:paraId="36B8CBC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12.2</w:t>
            </w:r>
          </w:p>
        </w:tc>
        <w:tc>
          <w:tcPr>
            <w:tcW w:w="6287" w:type="dxa"/>
          </w:tcPr>
          <w:p w14:paraId="6A6D9AD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本项目中标人的确定（以采购包为单位）：</w:t>
            </w:r>
          </w:p>
          <w:p w14:paraId="09D9B08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 采购人应在政府采购招投标管理办法规定的时限内确定中标人。</w:t>
            </w:r>
          </w:p>
          <w:p w14:paraId="7F56DC8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（2）若出现中标候选人并列情形，则按照下列方式确定中标人：</w:t>
            </w:r>
          </w:p>
          <w:p w14:paraId="4256EF9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①招标文件规定的方式：</w:t>
            </w:r>
          </w:p>
          <w:p w14:paraId="1C31ADA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p w14:paraId="38DF8B9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②若本款第①点规定方式为“无”，则按照下列方式确定：</w:t>
            </w:r>
          </w:p>
          <w:p w14:paraId="72FA712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p w14:paraId="0CD49EF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③若本款第①、②点规定方式均为“无”，则按照下列方式确定：随机抽取。</w:t>
            </w:r>
          </w:p>
          <w:p w14:paraId="53E35ED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（3）本项目确定的中标人家数：</w:t>
            </w:r>
          </w:p>
          <w:p w14:paraId="54BA5AA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采购包1：1名</w:t>
            </w:r>
          </w:p>
        </w:tc>
      </w:tr>
      <w:tr w14:paraId="78467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403FA74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w:t>
            </w:r>
          </w:p>
        </w:tc>
        <w:tc>
          <w:tcPr>
            <w:tcW w:w="1418" w:type="dxa"/>
          </w:tcPr>
          <w:p w14:paraId="6500713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13.2</w:t>
            </w:r>
          </w:p>
        </w:tc>
        <w:tc>
          <w:tcPr>
            <w:tcW w:w="6287" w:type="dxa"/>
          </w:tcPr>
          <w:p w14:paraId="5D03DD1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合同签订时限： 自中标通知书发出之日起30个日历日内。</w:t>
            </w:r>
          </w:p>
        </w:tc>
      </w:tr>
      <w:tr w14:paraId="37B02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42B8A66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w:t>
            </w:r>
          </w:p>
        </w:tc>
        <w:tc>
          <w:tcPr>
            <w:tcW w:w="1418" w:type="dxa"/>
          </w:tcPr>
          <w:p w14:paraId="40D431A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15.1-（2）</w:t>
            </w:r>
          </w:p>
        </w:tc>
        <w:tc>
          <w:tcPr>
            <w:tcW w:w="6287" w:type="dxa"/>
          </w:tcPr>
          <w:p w14:paraId="2781C00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质疑函原件应采用下列方式提交：书面形式。</w:t>
            </w:r>
          </w:p>
        </w:tc>
      </w:tr>
      <w:tr w14:paraId="49760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7BACECE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w:t>
            </w:r>
          </w:p>
        </w:tc>
        <w:tc>
          <w:tcPr>
            <w:tcW w:w="1418" w:type="dxa"/>
          </w:tcPr>
          <w:p w14:paraId="340A913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15.4</w:t>
            </w:r>
          </w:p>
        </w:tc>
        <w:tc>
          <w:tcPr>
            <w:tcW w:w="6287" w:type="dxa"/>
          </w:tcPr>
          <w:p w14:paraId="1472100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招标文件的质疑</w:t>
            </w:r>
          </w:p>
          <w:p w14:paraId="76DE7C1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（1）潜在投标人可在质疑时效期间内对招标文件以书面形式提出质疑。</w:t>
            </w:r>
          </w:p>
          <w:p w14:paraId="504C69F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（2）质疑时效期间：应在依法获取招标文件之日起7个工作日内向 福建省天海招标有限公司 提出，依法获取招标文件的时间以福建省政府采购网上公开信息系统记载的为准。</w:t>
            </w:r>
          </w:p>
          <w:p w14:paraId="1E8AAF5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※除上述规定外，对招标文件提出的质疑还应符合招标文件第三章第15.1条的有关规定。</w:t>
            </w:r>
          </w:p>
        </w:tc>
      </w:tr>
      <w:tr w14:paraId="77663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4F4A336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w:t>
            </w:r>
          </w:p>
        </w:tc>
        <w:tc>
          <w:tcPr>
            <w:tcW w:w="1418" w:type="dxa"/>
          </w:tcPr>
          <w:p w14:paraId="6CA1CC0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16.1</w:t>
            </w:r>
          </w:p>
        </w:tc>
        <w:tc>
          <w:tcPr>
            <w:tcW w:w="6287" w:type="dxa"/>
          </w:tcPr>
          <w:p w14:paraId="161D26C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监督管理部门： 福建省财政厅政府采购监督管理办公室 （仅限依法进行政府采购的货物或服务类项目）。</w:t>
            </w:r>
          </w:p>
        </w:tc>
      </w:tr>
      <w:tr w14:paraId="0DC9E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282BAC8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w:t>
            </w:r>
          </w:p>
        </w:tc>
        <w:tc>
          <w:tcPr>
            <w:tcW w:w="1418" w:type="dxa"/>
          </w:tcPr>
          <w:p w14:paraId="2E8783F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18.1</w:t>
            </w:r>
          </w:p>
        </w:tc>
        <w:tc>
          <w:tcPr>
            <w:tcW w:w="6287" w:type="dxa"/>
          </w:tcPr>
          <w:p w14:paraId="1FDDDC3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财政部和福建省财政厅指定的政府采购信息发布媒体（以下简称：“指定媒体”）：</w:t>
            </w:r>
          </w:p>
          <w:p w14:paraId="1D56FDA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（1）中国政府采购网，网址www.ccgp.gov.cn。</w:t>
            </w:r>
          </w:p>
          <w:p w14:paraId="2D4CF1C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（2）中国政府采购网福建分网（福建省政府采购网），网址zfcg.czt.fujian.gov.cn。</w:t>
            </w:r>
          </w:p>
          <w:p w14:paraId="7BE4A63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※若出现上述指定媒体信息不一致情形，应以中国政府采购网福建分网（福建省政府采购网）发布的为准。</w:t>
            </w:r>
          </w:p>
        </w:tc>
      </w:tr>
      <w:tr w14:paraId="48C03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150BC38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w:t>
            </w:r>
          </w:p>
        </w:tc>
        <w:tc>
          <w:tcPr>
            <w:tcW w:w="1418" w:type="dxa"/>
          </w:tcPr>
          <w:p w14:paraId="7F58D03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w:t>
            </w:r>
          </w:p>
        </w:tc>
        <w:tc>
          <w:tcPr>
            <w:tcW w:w="6287" w:type="dxa"/>
          </w:tcPr>
          <w:p w14:paraId="0D395E8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其他事项：</w:t>
            </w:r>
          </w:p>
          <w:p w14:paraId="6CEAF9B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(1)本项目代理服务费：</w:t>
            </w:r>
          </w:p>
          <w:p w14:paraId="0D7BAC1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本项目收取代理服务费</w:t>
            </w:r>
          </w:p>
          <w:p w14:paraId="5C84CAE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代理服务费用收取对象：中标/成交供应商</w:t>
            </w:r>
          </w:p>
          <w:p w14:paraId="6D6A2CF4">
            <w:pPr>
              <w:pStyle w:val="6"/>
              <w:spacing w:line="240" w:lineRule="atLeast"/>
              <w:rPr>
                <w:rFonts w:ascii="宋体" w:hAnsi="宋体" w:eastAsia="宋体" w:cs="仿宋_GB2312"/>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代理服务费收费标准：代理服务费收费标准：收费标准以中标总金额为准，100万元(含)以下按中标金额1.5%;100-500万元(含)的部分按中标金额1.1%；500-1000万元(含)的部分按中标金额0.8%;按差额定率累进法计取。最终中标金额在100万元(含)以下的按90%折扣计取；最终中标金额在100-500万元(含)的按80%折扣计取；最终中标金额在500-1000万元(含)的按60%折扣计取。整个项目服务费超过45000元的按45000元计取，多个合同包的按各合同包折扣计费后的金额比例分配。中标人应在领取中标通知书前应先以转帐或电汇付款方式一次性向招标代理机构缴纳招标代理服务费。服务费专用账户：户名：福建省天海招标有限公司；账号：1501 0141 7001 2067；开户行：中国民生银行福州湖东支行。（领取通知书：1、携带委托书，2、联系财务0591-87878462转777。）</w:t>
            </w:r>
          </w:p>
          <w:p w14:paraId="1D4B8FB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(2)其他：</w:t>
            </w:r>
            <w:bookmarkStart w:id="4" w:name="_GoBack"/>
            <w:bookmarkEnd w:id="4"/>
          </w:p>
          <w:p w14:paraId="76D4474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质疑受理的其他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②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③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④投标无效条款:1）投标有效期不符合投标人须知前附表中表1第4项号规定的；2）出现第二章投标人须知前附表中表1第12项号中规定情形的；3）出现第二章投标人须知前附表中表2投标无效规定的；4）出现第三章投标人须知第9、10.6、10.8、10.9、10.11、10.12条款中投标无效规定的；5）出现第四章资格审查与评标中投标无效规定的；6）出现第五章招标内容及要求中投标无效规定或“★”标示的内容为负偏离或未响应的；7）出现第七章投标文件格式中投标无效规定的；8）出现招标文件规定的其他投标无效情形的。</w:t>
            </w:r>
          </w:p>
        </w:tc>
      </w:tr>
      <w:tr w14:paraId="505AB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5" w:type="dxa"/>
            <w:gridSpan w:val="2"/>
          </w:tcPr>
          <w:p w14:paraId="10520D6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w:t>
            </w:r>
          </w:p>
        </w:tc>
        <w:tc>
          <w:tcPr>
            <w:tcW w:w="6287" w:type="dxa"/>
          </w:tcPr>
          <w:p w14:paraId="36D97B4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后有投标人须知前附表2，请勿遗漏。</w:t>
            </w:r>
          </w:p>
        </w:tc>
      </w:tr>
    </w:tbl>
    <w:p w14:paraId="4456121D">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二、投标人须知前附表2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7"/>
        <w:gridCol w:w="7489"/>
      </w:tblGrid>
      <w:tr w14:paraId="21566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3501CE5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关于电子招标投标活动的专门规定</w:t>
            </w:r>
          </w:p>
        </w:tc>
      </w:tr>
      <w:tr w14:paraId="0C53A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09E79A0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序号</w:t>
            </w:r>
          </w:p>
        </w:tc>
        <w:tc>
          <w:tcPr>
            <w:tcW w:w="7489" w:type="dxa"/>
          </w:tcPr>
          <w:p w14:paraId="150C1A2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编列内容</w:t>
            </w:r>
          </w:p>
        </w:tc>
      </w:tr>
      <w:tr w14:paraId="57F70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7F6C936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7489" w:type="dxa"/>
          </w:tcPr>
          <w:p w14:paraId="036092B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（1）电子招标投标活动的专门规定适用本项目电子招标投标活动。</w:t>
            </w:r>
          </w:p>
          <w:p w14:paraId="2AE85EE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（2）将招标文件</w:t>
            </w:r>
          </w:p>
          <w:p w14:paraId="2F8D8C2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 的内容修正为下列内容：</w:t>
            </w:r>
          </w:p>
          <w:p w14:paraId="64466B8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 后适用本项目的电子招标投标活动。</w:t>
            </w:r>
          </w:p>
          <w:p w14:paraId="7C986FE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（3）将下列内容增列为招标文件的组成部分（以下简称：“增列内容”）适用本项目的电子招标投标活动，若增列内容与招标文件其他章节内容有冲突，应以增列内容为准：</w:t>
            </w:r>
          </w:p>
          <w:p w14:paraId="7F0940B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①电子招标投标活动的具体操作流程以福建省政府采购网上公开信息系统设定的为准。</w:t>
            </w:r>
          </w:p>
          <w:p w14:paraId="2105747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②关于电子投标文件：</w:t>
            </w:r>
          </w:p>
          <w:p w14:paraId="6950EE8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a.投标人应按照福建省政府采购网上公开信息系统设定的评审节点编制电子投标文件，否则资格审查小组、评标委员会将按照不利于投标人的内容进行认定。</w:t>
            </w:r>
          </w:p>
          <w:p w14:paraId="60DBF5A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716BF97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③关于证明材料或资料：</w:t>
            </w:r>
          </w:p>
          <w:p w14:paraId="564EE08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2B07F31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b.若投标人提供注明“复印件无效”或“复印无效”的证明材料或资料，应结合上文a条款进行判定，若招标文件未要求投标人提供原件，投标人提供原件，复印件（含扫描件）均视为满足招标文件要求。</w:t>
            </w:r>
          </w:p>
          <w:p w14:paraId="6B0633C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④关于“全称”、“投标人代表签字”及“加盖单位公章”：</w:t>
            </w:r>
          </w:p>
          <w:p w14:paraId="67FCC1B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a.在电子投标文件中，涉及“全称”和“投标人代表签字”的内容可使用打字录入方式完成。</w:t>
            </w:r>
          </w:p>
          <w:p w14:paraId="669F74E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b.在电子投标文件中，涉及“加盖单位公章”的内容应使用投标人的CA证书完成，否则投标无效。</w:t>
            </w:r>
          </w:p>
          <w:p w14:paraId="0E546DF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c.在电子投标文件中，若投标人按照本增列内容第④点第b项规定加盖其单位公章，则出现无全称、或投标人代表未签字等情形，不视为投标无效。</w:t>
            </w:r>
          </w:p>
          <w:p w14:paraId="580BE22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⑤关于投标人的CA证书：</w:t>
            </w:r>
          </w:p>
          <w:p w14:paraId="5AF056F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a.投标人的CA证书应在系统规定时间内使用CA证书进行电子投标文件的解密操作，逾期未解密的视为放弃投标。</w:t>
            </w:r>
          </w:p>
          <w:p w14:paraId="51466A8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b.投标人的CA证书可采用信封（包括但不限于：信封、档案袋、文件袋等）作为外包装进行单独包装。外包装密封、不密封皆可。</w:t>
            </w:r>
          </w:p>
          <w:p w14:paraId="15707FA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c.投标人的CA证书或外包装应标记“项目名称、项目编号、投标人的全称”等内容，以方便识别、使用。</w:t>
            </w:r>
          </w:p>
          <w:p w14:paraId="17DCEFC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d.投标人的CA证书应能正常、有效使用，否则产生不利后果由投标人承担责任。</w:t>
            </w:r>
          </w:p>
          <w:p w14:paraId="11E73FD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⑥关于投标截止时间过后</w:t>
            </w:r>
          </w:p>
          <w:p w14:paraId="6F881A4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a.未按招标文件规定提交投标保证金的，其投标将按无效投标处理。</w:t>
            </w:r>
          </w:p>
          <w:p w14:paraId="5365F2F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b.有下列情形之一的，其投标无效,其保证金不予退还或通过投标保函进行索赔：</w:t>
            </w:r>
          </w:p>
          <w:p w14:paraId="09268BE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b1不同投标人的电子投标文件具有相同内部识别码；</w:t>
            </w:r>
          </w:p>
          <w:p w14:paraId="26D2E4A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b2不同投标人的投标保证金从同一单位或个人的账户转出；</w:t>
            </w:r>
          </w:p>
          <w:p w14:paraId="039AC78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b3投标人的投标保证金同一采购包下有其他投标人提交的投标保证金；</w:t>
            </w:r>
          </w:p>
          <w:p w14:paraId="63E5D00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b4不同投标人存在串通投标的其他情形。</w:t>
            </w:r>
          </w:p>
          <w:p w14:paraId="026B512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⑦接受联合体投标且投标人为联合体的，投标人应由“联合体牵头方”完成福建省政府采购网上公开信息系统设定的具体操作流程（包括但不限于：招标文件获取、提交投标保证金、编制电子投标文件等）。</w:t>
            </w:r>
          </w:p>
          <w:p w14:paraId="6A15E5A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⑧其他：</w:t>
            </w:r>
          </w:p>
          <w:p w14:paraId="6517AA8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a.本项目支持远程开标，投标人可通过远程线上参与开标，具体系统操作指南详见福建省政府采购网首页上相关操作手册。 b.本项目开标过程中解密的操作时限为30分钟，远程签章的操作时限为10分钟，请投标人务必密切关注实时开标流程，完成远程解密、远程签章。 c.在开标过程中，因系统故障等导致无法继续进行开标的，投标人须配合等待故障处理，待故障解除后继续开标。 d.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w:t>
            </w:r>
          </w:p>
        </w:tc>
      </w:tr>
    </w:tbl>
    <w:p w14:paraId="3A2B6878">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2E53A8F9">
      <w:pPr>
        <w:pStyle w:val="6"/>
        <w:spacing w:line="360" w:lineRule="auto"/>
        <w:jc w:val="center"/>
        <w:outlineLvl w:val="1"/>
        <w:rPr>
          <w:rFonts w:hint="default"/>
          <w:color w:val="000000" w:themeColor="text1"/>
          <w:sz w:val="32"/>
          <w:szCs w:val="32"/>
          <w14:textFill>
            <w14:solidFill>
              <w14:schemeClr w14:val="tx1"/>
            </w14:solidFill>
          </w14:textFill>
        </w:rPr>
      </w:pPr>
      <w:r>
        <w:rPr>
          <w:rFonts w:ascii="仿宋_GB2312" w:hAnsi="仿宋_GB2312" w:eastAsia="仿宋_GB2312" w:cs="仿宋_GB2312"/>
          <w:b/>
          <w:color w:val="000000" w:themeColor="text1"/>
          <w:sz w:val="32"/>
          <w:szCs w:val="32"/>
          <w14:textFill>
            <w14:solidFill>
              <w14:schemeClr w14:val="tx1"/>
            </w14:solidFill>
          </w14:textFill>
        </w:rPr>
        <w:t>第三章 投标人须知</w:t>
      </w:r>
    </w:p>
    <w:p w14:paraId="5A862914">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一、总则</w:t>
      </w:r>
    </w:p>
    <w:p w14:paraId="67E2CF3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1、适用范围</w:t>
      </w:r>
    </w:p>
    <w:p w14:paraId="0333460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1.1适用于招标文件载明项目的政府采购活动（以下简称：“本次采购活动”）。</w:t>
      </w:r>
    </w:p>
    <w:p w14:paraId="61110E2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2、定义</w:t>
      </w:r>
    </w:p>
    <w:p w14:paraId="6658785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2.1“采购标的”指招标文件载明的需要采购的货物或服务。</w:t>
      </w:r>
    </w:p>
    <w:p w14:paraId="6B0E46D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2.2“潜在投标人”指按照招标文件第一章第7条规定获取招标文件且有意向参加本项目投标的供应商。</w:t>
      </w:r>
    </w:p>
    <w:p w14:paraId="1DC1D6F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2.3“投标人”指按照招标文件第一章第7条规定获取招标文件并参加本项目投标的供应商。</w:t>
      </w:r>
    </w:p>
    <w:p w14:paraId="3060A89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2.4“单位负责人”指单位法定代表人或法律、法规规定代表单位行使职权的主要负责人。</w:t>
      </w:r>
    </w:p>
    <w:p w14:paraId="07312B3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2.5“投标人代表”指投标人的单位负责人或“单位负责人授权书”中载明的接受授权方。</w:t>
      </w:r>
    </w:p>
    <w:p w14:paraId="0453757C">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二、投标人</w:t>
      </w:r>
    </w:p>
    <w:p w14:paraId="10CED8B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3、合格投标人</w:t>
      </w:r>
    </w:p>
    <w:p w14:paraId="6A5D711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3.1一般规定</w:t>
      </w:r>
    </w:p>
    <w:p w14:paraId="1DC8ACE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369D746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186870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（2）投标人的资格要求：详见招标文件第一章。</w:t>
      </w:r>
    </w:p>
    <w:p w14:paraId="30F5FC1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3.2若本项目接受联合体投标且投标人为联合体，则联合体各方应遵守本章第3.1条规定，同时还应遵守下列规定：</w:t>
      </w:r>
    </w:p>
    <w:p w14:paraId="67D3F5A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（1）联合体各方应提交联合体协议，联合体协议应符合招标文件规定。</w:t>
      </w:r>
    </w:p>
    <w:p w14:paraId="49852EC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（2）联合体各方不得再单独参加或与其他供应商另外组成联合体参加同一合同项下的投标。</w:t>
      </w:r>
    </w:p>
    <w:p w14:paraId="1560CAA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（3）联合体各方应共同与采购人签订政府采购合同，就政府采购合同约定的事项对采购人承担连带责任。</w:t>
      </w:r>
    </w:p>
    <w:p w14:paraId="3D4B6F9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1205B90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（5）联合体一方放弃中标的，视为联合体整体放弃中标，联合体各方承担连带责任。</w:t>
      </w:r>
    </w:p>
    <w:p w14:paraId="0098C12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（6）如本项目不接受联合体投标而投标人为联合体的，或者本项目接受联合体投标但投标人组成的联合体不符合本章第3.2条规定的，投标无效。</w:t>
      </w:r>
    </w:p>
    <w:p w14:paraId="7F35B23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4、投标费用</w:t>
      </w:r>
    </w:p>
    <w:p w14:paraId="4A025CF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4.1除招标文件另有规定外，投标人应自行承担其参加本项目投标所涉及的一切费用。</w:t>
      </w:r>
    </w:p>
    <w:p w14:paraId="57B560A5">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三、招标</w:t>
      </w:r>
    </w:p>
    <w:p w14:paraId="64498FE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5、招标文件</w:t>
      </w:r>
    </w:p>
    <w:p w14:paraId="752180D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5.1招标文件由下述部分组成：</w:t>
      </w:r>
    </w:p>
    <w:p w14:paraId="215839E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（1）投标邀请</w:t>
      </w:r>
    </w:p>
    <w:p w14:paraId="50B23A8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（2）投标人须知前附表（表1、2）</w:t>
      </w:r>
    </w:p>
    <w:p w14:paraId="607CC85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（3）投标人须知</w:t>
      </w:r>
    </w:p>
    <w:p w14:paraId="2E1F071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（4）资格审查与评标</w:t>
      </w:r>
    </w:p>
    <w:p w14:paraId="775F50B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（5）招标内容及要求</w:t>
      </w:r>
    </w:p>
    <w:p w14:paraId="1EA7B2F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（6）政府采购合同（参考文本）</w:t>
      </w:r>
    </w:p>
    <w:p w14:paraId="2289F37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（7）电子投标文件格式</w:t>
      </w:r>
    </w:p>
    <w:p w14:paraId="214E037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（8）按照招标文件规定作为招标文件组成部分的其他内容（若有）</w:t>
      </w:r>
    </w:p>
    <w:p w14:paraId="48E86B1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5.2招标文件的澄清或修改</w:t>
      </w:r>
    </w:p>
    <w:p w14:paraId="1760157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 福建省天海招标有限公司 可对已发出的招标文件进行必要的澄清或修改，但不得对招标文件载明的采购标的和投标人的资格要求进行改变。</w:t>
      </w:r>
    </w:p>
    <w:p w14:paraId="5C232E3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（2）除本章第5.2条第（3）款规定情形外，澄清或修改的内容可能影响电子投标文件编制的， 福建省天海招标有限公司 将在投标截止时间至少15个日历日前，在招标文件载明的指定媒体以更正公告的形式发布澄清或修改的内容。不足15个日历日的， 福建省天海招标有限公司 将顺延投标截止时间及开标时间， 福建省天海招标有限公司 和投标人受原投标截止时间及开标时间制约的所有权利和义务均延长至新的投标截止时间及开标时间。</w:t>
      </w:r>
    </w:p>
    <w:p w14:paraId="4CB2087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（3）澄清或修改的内容可能改变招标文件载明的采购标的和投标人的资格要求的，本次采购活动结束， 福建省天海招标有限公司 将依法组织后续采购活动（包括但不限于：重新招标、采用其他方式采购等）。</w:t>
      </w:r>
    </w:p>
    <w:p w14:paraId="64FAC3E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6、现场考察或开标前答疑会</w:t>
      </w:r>
    </w:p>
    <w:p w14:paraId="033B0BA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6.1是否组织现场考察或召开开标前答疑会：详见招标文件第二章。</w:t>
      </w:r>
    </w:p>
    <w:p w14:paraId="0B3AD41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7、更正公告</w:t>
      </w:r>
    </w:p>
    <w:p w14:paraId="6AE8638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7.1若 福建省天海招标有限公司 发布更正公告，则更正公告及其所发布的内容或信息（包括但不限于：招标文件的澄清或修改、现场考察或答疑会的有关事宜等）作为招标文件组成部分，对投标人具有约束力。</w:t>
      </w:r>
    </w:p>
    <w:p w14:paraId="70403B8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7.2更正公告作为 福建省天海招标有限公司 通知所有潜在投标人的书面形式。</w:t>
      </w:r>
    </w:p>
    <w:p w14:paraId="6B39A6C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8、终止公告</w:t>
      </w:r>
    </w:p>
    <w:p w14:paraId="1DBF10C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8.1若出现因重大变故导致采购任务取消情形， 福建省天海招标有限公司 可终止招标并发布终止公告。</w:t>
      </w:r>
    </w:p>
    <w:p w14:paraId="45F48ED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8.2终止公告作为 福建省天海招标有限公司 通知所有潜在投标人的书面形式。</w:t>
      </w:r>
    </w:p>
    <w:p w14:paraId="5217DBEA">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四、投标</w:t>
      </w:r>
    </w:p>
    <w:p w14:paraId="785C80B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9、投标</w:t>
      </w:r>
    </w:p>
    <w:p w14:paraId="0FC3BF9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9.1投标人可对招标文件载明的全部或部分采购包进行投标。</w:t>
      </w:r>
    </w:p>
    <w:p w14:paraId="639A7B5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9.2投标人应对同一个采购包内的所有内容进行完整投标，否则投标无效。</w:t>
      </w:r>
    </w:p>
    <w:p w14:paraId="387AB73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9.3投标人代表只能接受一个投标人的授权参加投标，否则投标无效。</w:t>
      </w:r>
    </w:p>
    <w:p w14:paraId="56D4519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9.4单位负责人为同一人或存在直接控股、管理关系的不同供应商，不得同时参加同一合同项下的投标，否则投标无效。</w:t>
      </w:r>
    </w:p>
    <w:p w14:paraId="2A4ACAB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9.5为本项目提供整体设计、规范编制或项目管理、监理、检测等服务的供应商，不得参加本项目除整体设计、规范编制和项目管理、监理、检测等服务外的采购活动，否则投标无效。</w:t>
      </w:r>
    </w:p>
    <w:p w14:paraId="124EFB6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9.6列入失信被执行人、重大税收违法案件当事人名单、政府采购严重违法失信行为记录名单及其他不符合政府采购法第二十二条规定条件的供应商，不得参加投标，否则投标无效。</w:t>
      </w:r>
    </w:p>
    <w:p w14:paraId="7B0ECDF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9.7有下列情形之一的，视为投标人串通投标，其投标无效：</w:t>
      </w:r>
    </w:p>
    <w:p w14:paraId="01FF939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（1）不同投标人的电子投标文件由同一单位或个人编制；</w:t>
      </w:r>
    </w:p>
    <w:p w14:paraId="44CE814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（2）不同投标人委托同一单位或个人办理投标事宜；</w:t>
      </w:r>
    </w:p>
    <w:p w14:paraId="4142E7E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（3）不同投标人的电子投标文件载明的项目管理成员或联系人员为同一人；</w:t>
      </w:r>
    </w:p>
    <w:p w14:paraId="3EC64DB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（4）不同投标人的电子投标文件异常一致或投标报价呈规律性差异；</w:t>
      </w:r>
    </w:p>
    <w:p w14:paraId="58A17C4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（5）不同投标人的电子投标文件相互混装；</w:t>
      </w:r>
    </w:p>
    <w:p w14:paraId="46291B6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（6）不同投标人的投标保证金从同一单位或个人的账户转出；</w:t>
      </w:r>
    </w:p>
    <w:p w14:paraId="320D7BC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（7）有关法律、法规和规章及招标文件规定的其他串通投标情形。</w:t>
      </w:r>
    </w:p>
    <w:p w14:paraId="4A51C1E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10、电子投标文件</w:t>
      </w:r>
    </w:p>
    <w:p w14:paraId="3D88A17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10.1电子投标文件的编制</w:t>
      </w:r>
    </w:p>
    <w:p w14:paraId="3DA8522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（1）投标人应先仔细阅读招标文件的全部内容后，再进行电子投标文件的编制。</w:t>
      </w:r>
    </w:p>
    <w:p w14:paraId="7D64E49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（2）电子投标文件应按照本章第10.2条规定编制其组成部分。</w:t>
      </w:r>
    </w:p>
    <w:p w14:paraId="22A2F5D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（3）电子投标文件应满足招标文件提出的实质性要求和条件，并保证其所提交的全部资料是不可割离且真实、有效、准确、完整和不具有任何误导性的，否则造成不利后果由投标人承担责任。</w:t>
      </w:r>
    </w:p>
    <w:p w14:paraId="60BED3F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10.2电子投标文件由下述部分组成：</w:t>
      </w:r>
    </w:p>
    <w:p w14:paraId="13D6527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（1）资格及资信证明部分</w:t>
      </w:r>
    </w:p>
    <w:p w14:paraId="20259D3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①投标函</w:t>
      </w:r>
    </w:p>
    <w:p w14:paraId="5E0DB4A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②投标人的资格及资信证明文件</w:t>
      </w:r>
    </w:p>
    <w:p w14:paraId="4ED84AC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③投标保证金</w:t>
      </w:r>
    </w:p>
    <w:p w14:paraId="5ABA760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（2）报价部分</w:t>
      </w:r>
    </w:p>
    <w:p w14:paraId="3E4F0FC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①开标（报价）一览表</w:t>
      </w:r>
    </w:p>
    <w:p w14:paraId="7A1C732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②投标（响应）报价明细表</w:t>
      </w:r>
    </w:p>
    <w:p w14:paraId="307B35D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③招标文件规定的价格扣除证明材料（若有）</w:t>
      </w:r>
    </w:p>
    <w:p w14:paraId="01CCCD9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④招标文件规定的加分证明材料（若有）</w:t>
      </w:r>
    </w:p>
    <w:p w14:paraId="28F745C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（3）技术商务部分</w:t>
      </w:r>
    </w:p>
    <w:p w14:paraId="313D118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①标的说明一览表</w:t>
      </w:r>
    </w:p>
    <w:p w14:paraId="0ED5586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②技术和服务要求响应表</w:t>
      </w:r>
    </w:p>
    <w:p w14:paraId="29AD5FC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③商务条件响应表</w:t>
      </w:r>
    </w:p>
    <w:p w14:paraId="7B3F3E0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④投标人提交的其他资料（若有）</w:t>
      </w:r>
    </w:p>
    <w:p w14:paraId="443ADD3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⑤招标文件规定作为电子投标文件组成部分的其他内容（若有）</w:t>
      </w:r>
    </w:p>
    <w:p w14:paraId="2144946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10.3电子投标文件的语言</w:t>
      </w:r>
    </w:p>
    <w:p w14:paraId="5EFE8AC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（1）除招标文件另有规定外，电子投标文件应使用中文文本，若有不同文本，以中文文本为准。</w:t>
      </w:r>
    </w:p>
    <w:p w14:paraId="661E360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300B868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10.4投标文件的份数：详见招标文件第二章。</w:t>
      </w:r>
    </w:p>
    <w:p w14:paraId="4535D18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10.5电子投标文件的格式</w:t>
      </w:r>
    </w:p>
    <w:p w14:paraId="3CB3D6A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（1）除招标文件另有规定外，电子投标文件应使用招标文件第七章规定的格式。</w:t>
      </w:r>
    </w:p>
    <w:p w14:paraId="5A3E776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（2）除招标文件另有规定外，电子投标文件应使用不能擦去的墨料或墨水打印、书写或复印。</w:t>
      </w:r>
    </w:p>
    <w:p w14:paraId="2977366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（3）除招标文件另有规定外，电子投标文件应使用人民币作为计量货币。</w:t>
      </w:r>
    </w:p>
    <w:p w14:paraId="5D6F100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（4）除招标文件另有规定外，签署、盖章应遵守下列规定：</w:t>
      </w:r>
    </w:p>
    <w:p w14:paraId="08C65A4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①电子投标文件应加盖投标人的单位公章。若投标人代表为单位授权的委托代理人，应提供“单位授权书”。</w:t>
      </w:r>
    </w:p>
    <w:p w14:paraId="3C82DE3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②电子投标文件应没有涂改或行间插字，除非这些改动是根据 福建省天海招标有限公司 的指示进行的，或是为改正投标人造成的应修改的错误而进行的。若有前述改动，应按照下列规定之一对改动处进行处理：</w:t>
      </w:r>
    </w:p>
    <w:p w14:paraId="0393BE3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a.投标人代表签字确认；</w:t>
      </w:r>
    </w:p>
    <w:p w14:paraId="55F4525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b.加盖投标人的单位公章或校正章。</w:t>
      </w:r>
    </w:p>
    <w:p w14:paraId="1906B23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10.6投标报价</w:t>
      </w:r>
    </w:p>
    <w:p w14:paraId="30EF91B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（1）投标报价超出最高限价将导致投标无效。</w:t>
      </w:r>
    </w:p>
    <w:p w14:paraId="71B5F9F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（2）最高限价由采购人根据价格测算情况，在预算金额的额度内合理设定。最高限价不得超出预算金额。</w:t>
      </w:r>
    </w:p>
    <w:p w14:paraId="6D4436F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（3）除招标文件另有规定外，电子投标文件不能出现任何选择性的投标报价，即每一个采购包和品目号的采购标的都只能有一个投标报价。任何选择性的投标报价将导致投标无效。</w:t>
      </w:r>
    </w:p>
    <w:p w14:paraId="6CFCF29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10.7分包</w:t>
      </w:r>
    </w:p>
    <w:p w14:paraId="3EF3CE3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（1）是否允许中标人将本项目的非主体、非关键性工作进行分包：详见招标文件第二章。</w:t>
      </w:r>
    </w:p>
    <w:p w14:paraId="2A3A1C5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125D4C8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（3）招标文件允许中标人将非主体、非关键性工作进行分包的项目，有下列情形之一的，中标人不得分包：</w:t>
      </w:r>
    </w:p>
    <w:p w14:paraId="204ECA7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①电子投标文件中未载明分包承担主体；</w:t>
      </w:r>
    </w:p>
    <w:p w14:paraId="09B9F9C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②电子投标文件载明的分包承担主体不具备相应资质条件；</w:t>
      </w:r>
    </w:p>
    <w:p w14:paraId="3EAFB96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③电子投标文件载明的分包承担主体拟再次分包；</w:t>
      </w:r>
    </w:p>
    <w:p w14:paraId="76699A0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④享受中小企业扶持政策获得政府采购合同的，小微企业不得将合同分包给大中型企业，中型企业不得将合同分包给大型企业。</w:t>
      </w:r>
    </w:p>
    <w:p w14:paraId="4C4631E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10.8投标有效期</w:t>
      </w:r>
    </w:p>
    <w:p w14:paraId="3BF4D8B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（1）招标文件载明的投标有效期：详见招标文件第二章。</w:t>
      </w:r>
    </w:p>
    <w:p w14:paraId="3B2A92A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（2）电子投标文件承诺的投标有效期不得少于招标文件载明的投标有效期，否则投标无效。</w:t>
      </w:r>
    </w:p>
    <w:p w14:paraId="6B484CD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（3）根据本次采购活动的需要， 福建省天海招标有限公司 可于投标有效期届满之前书面要求投标人延长投标有效期，投标人应在 福建省天海招标有限公司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4FB95F0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10.9投标保证金</w:t>
      </w:r>
    </w:p>
    <w:p w14:paraId="157E5D2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（1）投标保证金作为投标人按照招标文件规定履行相应投标责任、义务的约束及担保。</w:t>
      </w:r>
    </w:p>
    <w:p w14:paraId="2BC7F54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（2）投标人以电子保函形式提交投标保证金的，保函的有效期应等于或长于电子投标文件承诺的投标有效期，否则投标无效。</w:t>
      </w:r>
    </w:p>
    <w:p w14:paraId="3118D43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（3）提交</w:t>
      </w:r>
    </w:p>
    <w:p w14:paraId="2093449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①投标人以汇款形式缴纳投标保证金的，应从其银行账户（基本存款账户）按照下列方式：公对公转账方式向招标文件载明的投标保证金账户提交投标保证金，具体金额详见招标文件第一章。</w:t>
      </w:r>
    </w:p>
    <w:p w14:paraId="4CBBF8B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6240D7A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③其他形式：</w:t>
      </w:r>
    </w:p>
    <w:p w14:paraId="6C9EC9D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p w14:paraId="22B2D7B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④若本项目接受联合体投标且投标人为联合体，则联合体中的牵头方应按照本章第10.9条第（3）款第①、②、③点规定提交投标保证金。</w:t>
      </w:r>
    </w:p>
    <w:p w14:paraId="420B26D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※除招标文件另有规定外，未按照上述规定提交投标保证金将导致资格审查不合格。</w:t>
      </w:r>
    </w:p>
    <w:p w14:paraId="40DD838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（4）退还</w:t>
      </w:r>
    </w:p>
    <w:p w14:paraId="0D0CD80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①在投标截止时间前撤回已提交的电子投标文件的投标人，其投标保证金将在 福建省天海招标有限公司 收到投标人书面撤回通知之日起5个工作日内退回原账户。</w:t>
      </w:r>
    </w:p>
    <w:p w14:paraId="40C908B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②未中标人的投标保证金将在中标通知书发出之日起5个工作日内退回原账户。</w:t>
      </w:r>
    </w:p>
    <w:p w14:paraId="7B5F615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③中标人的投标保证金将在政府采购合同签订之日起5个工作日内退回原账户；合同签订之日以福建省政府采购网上公开信息系统记载的为准。</w:t>
      </w:r>
    </w:p>
    <w:p w14:paraId="1525334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④终止招标的， 福建省天海招标有限公司 将在终止公告发布之日起5个工作日内退回已收取的投标保证金及其在银行产生的孳息。</w:t>
      </w:r>
    </w:p>
    <w:p w14:paraId="4F2DC08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⑤除招标文件另有规定外，质疑或投诉涉及的投标人，若投标保证金尚未退还，则待质疑或投诉处理完毕后不计利息原额退还。</w:t>
      </w:r>
    </w:p>
    <w:p w14:paraId="2940C82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※本章第10.9条第（4）款第①、②、③点规定的投标保证金退还时限不包括因投标人自身原因导致无法及时退还而增加的时间。</w:t>
      </w:r>
    </w:p>
    <w:p w14:paraId="354C2FD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46D49F4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（6）有下列情形之一的，投标保证金将不予退还或通过投标保函进行索赔：</w:t>
      </w:r>
    </w:p>
    <w:p w14:paraId="65F0366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①投标人串通投标；</w:t>
      </w:r>
    </w:p>
    <w:p w14:paraId="4B63B05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②投标人提供虚假材料；</w:t>
      </w:r>
    </w:p>
    <w:p w14:paraId="4A709F7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③投标人采取不正当手段诋毁、排挤其他投标人；</w:t>
      </w:r>
    </w:p>
    <w:p w14:paraId="5DA1A7D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④投标截止时间后，投标人在投标有效期内撤销电子投标文件；</w:t>
      </w:r>
    </w:p>
    <w:p w14:paraId="1DB0AB4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⑤招标文件规定的其他不予退还情形；</w:t>
      </w:r>
    </w:p>
    <w:p w14:paraId="1DA7001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⑥中标人有下列情形之一的：</w:t>
      </w:r>
    </w:p>
    <w:p w14:paraId="2ABBF2B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a.除不可抗力外，因中标人自身原因未在中标通知书要求的期限内与采购人签订政府采购合同；</w:t>
      </w:r>
    </w:p>
    <w:p w14:paraId="075A0C7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b.未按照招标文件、投标文件的约定签订政府采购合同或提交履约保证金。</w:t>
      </w:r>
    </w:p>
    <w:p w14:paraId="249D633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※若上述投标保证金不予退还情形给采购人（采购代理机构）造成损失，则投标人还要承担相应的赔偿责任。</w:t>
      </w:r>
    </w:p>
    <w:p w14:paraId="44F2EB2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10.10电子投标文件的提交</w:t>
      </w:r>
    </w:p>
    <w:p w14:paraId="3632F76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（1）一个投标人只能提交一个电子投标文件，并按照招标文件第一章规定在系统上完成上传、解密操作。</w:t>
      </w:r>
    </w:p>
    <w:p w14:paraId="5C4AF16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10.11电子投标文件的补充、修改或撤回</w:t>
      </w:r>
    </w:p>
    <w:p w14:paraId="421BF05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（1）投标截止时间前，投标人可对所提交的电子投标文件进行补充、修改或撤回，并书面通知 福建省天海招标有限公司 。</w:t>
      </w:r>
    </w:p>
    <w:p w14:paraId="44DFC6A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（2）补充、修改的内容应按照本章第10.5条第（4）款规定进行签署、盖章，并按照本章第10.10条规定提交，否则将被拒收。</w:t>
      </w:r>
    </w:p>
    <w:p w14:paraId="57D472A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※按照上述规定提交的补充、修改内容作为电子投标文件组成部分。</w:t>
      </w:r>
    </w:p>
    <w:p w14:paraId="0C3F017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10.12除招标文件另有规定外，有下列情形之一的，投标无效：</w:t>
      </w:r>
    </w:p>
    <w:p w14:paraId="68278CF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（1）电子投标文件未按照招标文件要求签署、盖章；</w:t>
      </w:r>
    </w:p>
    <w:p w14:paraId="5058BB8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（2）不符合招标文件中规定的资格要求；</w:t>
      </w:r>
    </w:p>
    <w:p w14:paraId="771FCA7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（3）投标报价超过招标文件中规定的预算金额或最高限价；</w:t>
      </w:r>
    </w:p>
    <w:p w14:paraId="19A6301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（4）电子投标文件含有采购人不能接受的附加条件；</w:t>
      </w:r>
    </w:p>
    <w:p w14:paraId="178E959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（5）有关法律、法规和规章及招标文件规定的其他无效情形。</w:t>
      </w:r>
    </w:p>
    <w:p w14:paraId="540D1858">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五、开标</w:t>
      </w:r>
    </w:p>
    <w:p w14:paraId="156BD00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11、开标</w:t>
      </w:r>
    </w:p>
    <w:p w14:paraId="64191B4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11.1 福建省天海招标有限公司 将在招标文件载明的开标时间及地点主持召开开标会，并邀请投标人参加。</w:t>
      </w:r>
    </w:p>
    <w:p w14:paraId="323922A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11.2开标会的主持人、唱标人、记录人及其他工作人员（若有）均由 福建省天海招标有限公司 派出，现场监督人员（若有）可由有关方面派出。</w:t>
      </w:r>
    </w:p>
    <w:p w14:paraId="54F2432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6D07A9C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11.4开标会应遵守下列规定：</w:t>
      </w:r>
    </w:p>
    <w:p w14:paraId="5A0A0DD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4EC2C2C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20B84BC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（3）唱标结束后，参加现场开标会的投标人代表应对开标记录进行签字确认，通过远程参与开标流程的投标人须在系统远程签章开启后，在系统规定时间内对开标结果进行签章确认。</w:t>
      </w:r>
    </w:p>
    <w:p w14:paraId="593FDD3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0215A11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（5）若投标人未到开标现场参加开标会，也未通过远程参加开标会的，视同认可开标结果。</w:t>
      </w:r>
    </w:p>
    <w:p w14:paraId="12D154E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福建省天海招标有限公司 提出任何疑义或要求（包括质疑）。</w:t>
      </w:r>
    </w:p>
    <w:p w14:paraId="03B31D8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11.5投标截止时间后，参加投标的投标人不足三家的，不进行开标。同时，本次采购活动结束， 福建省天海招标有限公司 将依法组织后续采购活动（包括但不限于：重新招标、采用其他方式采购等）。</w:t>
      </w:r>
    </w:p>
    <w:p w14:paraId="09818FD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11.6投标截止时间后撤销投标的处理</w:t>
      </w:r>
    </w:p>
    <w:p w14:paraId="4A77772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投标截止时间后，投标人在投标有效期内撤销投标的，其撤销投标的行为无效。</w:t>
      </w:r>
    </w:p>
    <w:p w14:paraId="6423FE45">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六、中标与政府采购合同</w:t>
      </w:r>
    </w:p>
    <w:p w14:paraId="53DE7FB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12、中标</w:t>
      </w:r>
    </w:p>
    <w:p w14:paraId="19D7A4B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12.1本项目推荐的中标候选人家数：详见招标文件第二章。</w:t>
      </w:r>
    </w:p>
    <w:p w14:paraId="00D6002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12.2本项目中标人的确定：详见招标文件第二章。</w:t>
      </w:r>
    </w:p>
    <w:p w14:paraId="2CCFC60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12.3中标公告</w:t>
      </w:r>
    </w:p>
    <w:p w14:paraId="39EDFFA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（1）中标人确定之日起2个工作日内， 福建省天海招标有限公司 将在招标文件载明的指定媒体以中标公告的形式发布中标结果。</w:t>
      </w:r>
    </w:p>
    <w:p w14:paraId="7A754C3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（2）中标公告的公告期限为1个工作日。</w:t>
      </w:r>
    </w:p>
    <w:p w14:paraId="00FAF33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12.4中标通知书</w:t>
      </w:r>
    </w:p>
    <w:p w14:paraId="365249C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（1）中标公告发布的同时， 福建省天海招标有限公司 将向中标人发出中标通知书。</w:t>
      </w:r>
    </w:p>
    <w:p w14:paraId="0DE5DA6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（2）中标通知书发出后，采购人不得违法改变中标结果，中标人无正当理由不得放弃中标。</w:t>
      </w:r>
    </w:p>
    <w:p w14:paraId="45F83E5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13、政府采购合同</w:t>
      </w:r>
    </w:p>
    <w:p w14:paraId="5F7C6DC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438CC49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13.2签订时限：详见须知前附表1的13.2。</w:t>
      </w:r>
    </w:p>
    <w:p w14:paraId="0A5E7F0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13.3政府采购合同的履行、违约责任和解决争议的方法等适用民法典。</w:t>
      </w:r>
    </w:p>
    <w:p w14:paraId="663C869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13.4采购人与中标人应根据政府采购合同的约定依法履行合同义务。</w:t>
      </w:r>
    </w:p>
    <w:p w14:paraId="3B040E2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13.5政府采购合同履行过程中，采购人若需追加与合同标的相同的货物或服务，则追加采购金额不得超过原合同采购金额的10%。</w:t>
      </w:r>
    </w:p>
    <w:p w14:paraId="25A0741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13.6中标人在政府采购合同履行过程中应遵守有关法律、法规和规章的强制性规定（即使前述强制性规定有可能在招标文件中未予列明）。</w:t>
      </w:r>
    </w:p>
    <w:p w14:paraId="17937D57">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七、询问、质疑与投诉</w:t>
      </w:r>
    </w:p>
    <w:p w14:paraId="103C2F4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14、询问</w:t>
      </w:r>
    </w:p>
    <w:p w14:paraId="6FEF556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14.1潜在投标人或投标人对本次采购活动的有关事项若有疑问，可向 福建省天海招标有限公司 提出询问， 福建省天海招标有限公司 将按照政府采购法及实施条例的有关规定进行答复。</w:t>
      </w:r>
    </w:p>
    <w:p w14:paraId="4BABD4E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15、质疑</w:t>
      </w:r>
    </w:p>
    <w:p w14:paraId="1A13EAF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15.1针对同一采购程序环节的质疑应在政府采购法及实施条例的时限内一次性提出，对一个项目的不同采购包提出质疑的，应当将各采购包质疑事项集中在一份质疑函中提出，并同时符合下列条件：</w:t>
      </w:r>
    </w:p>
    <w:p w14:paraId="0929533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（1）对招标文件提出质疑的，质疑人应为潜在投标人，且两者的身份、名称等均应保持一致。对采购过程、结果提出质疑的，质疑人应为投标人，且两者的身份、名称等均应保持一致。</w:t>
      </w:r>
    </w:p>
    <w:p w14:paraId="116AC7F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（2）质疑人应按照招标文件第二章规定方式提交质疑函。</w:t>
      </w:r>
    </w:p>
    <w:p w14:paraId="4885234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（3）质疑函应包括下列主要内容：</w:t>
      </w:r>
    </w:p>
    <w:p w14:paraId="36A7DDA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①质疑人的基本信息，至少包括：全称、地址、邮政编码等；</w:t>
      </w:r>
    </w:p>
    <w:p w14:paraId="60EFD8C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②所质疑项目的基本信息，至少包括：项目编号、项目名称等；</w:t>
      </w:r>
    </w:p>
    <w:p w14:paraId="6C5BA36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③所质疑的具体事项（以下简称：“质疑事项”）；</w:t>
      </w:r>
    </w:p>
    <w:p w14:paraId="12989C3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④针对质疑事项提出的明确请求，前述明确请求指质疑人提出质疑的目的以及希望 福建省天海招标有限公司 对其质疑作出的处理结果，如：暂停招标投标活动、修改招标文件、停止或纠正违法违规行为、中标结果无效、废标、重新招标等；</w:t>
      </w:r>
    </w:p>
    <w:p w14:paraId="03AD656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⑤针对质疑事项导致质疑人自身权益受到损害的必要证明材料，至少包括：</w:t>
      </w:r>
    </w:p>
    <w:p w14:paraId="2E1843E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a.质疑人代表的身份证明材料：</w:t>
      </w:r>
    </w:p>
    <w:p w14:paraId="73F2288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2C095F3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a2若本项目接受自然人投标且质疑人为自然人的，提供本人的身份证复印件。</w:t>
      </w:r>
    </w:p>
    <w:p w14:paraId="7E96A63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b.其他证明材料（即事实依据和必要的法律依据）包括但不限于下列材料：</w:t>
      </w:r>
    </w:p>
    <w:p w14:paraId="7473284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b1所质疑的具体事项是与自己有利害关系的证明材料；</w:t>
      </w:r>
    </w:p>
    <w:p w14:paraId="00DE054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b2质疑函所述事实存在的证明材料，如：采购文件、采购过程或中标结果违法违规或不符合采购文件要求等证明材料；</w:t>
      </w:r>
    </w:p>
    <w:p w14:paraId="607DB05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b3依法应终止采购程序的证明材料；</w:t>
      </w:r>
    </w:p>
    <w:p w14:paraId="50E2C5E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b4应重新采购的证明材料；</w:t>
      </w:r>
    </w:p>
    <w:p w14:paraId="26CE50F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b5采购文件、采购过程或中标、成交结果损害自己合法权益的证明材料等；</w:t>
      </w:r>
    </w:p>
    <w:p w14:paraId="5404A96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51E3016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⑥质疑人代表及其联系方法的信息，至少包括：姓名、手机、电子信箱、邮寄地址等。</w:t>
      </w:r>
    </w:p>
    <w:p w14:paraId="0CB9760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⑦提出质疑的日期。</w:t>
      </w:r>
    </w:p>
    <w:p w14:paraId="41F0D6E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※质疑人为法人或其他组织的，质疑函应由单位负责人或委托代理人签字或盖章，并加盖投标人的单位公章。质疑人为自然人的，质疑函应由本人签字。</w:t>
      </w:r>
    </w:p>
    <w:p w14:paraId="4F726F1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15.2对不符合本章第15.1条规定的质疑，将按照下列规定进行处理：</w:t>
      </w:r>
    </w:p>
    <w:p w14:paraId="741D484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（1）不符合其中第（1）、（2）条规定的，书面告知质疑人不予受理及其理由。</w:t>
      </w:r>
    </w:p>
    <w:p w14:paraId="226BCEF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（2）不符合其中第（3）条规定的，书面告知质疑人修改、补充后在规定时限内重新提交质疑函。</w:t>
      </w:r>
    </w:p>
    <w:p w14:paraId="1CEF087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15.3对符合本章第15.1条规定的质疑，将按照政府采购法及实施条例、政府采购质疑和投诉办法的有关规定进行答复。</w:t>
      </w:r>
    </w:p>
    <w:p w14:paraId="1923611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15.4招标文件的质疑：详见招标文件第二章。</w:t>
      </w:r>
    </w:p>
    <w:p w14:paraId="7D50963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16、投诉</w:t>
      </w:r>
    </w:p>
    <w:p w14:paraId="17A03E5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7984281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16.2投诉应有明确的请求和必要的证明材料，投诉的事项不得超出已质疑事项的范围。</w:t>
      </w:r>
    </w:p>
    <w:p w14:paraId="5E037CDB">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八、政府采购政策</w:t>
      </w:r>
    </w:p>
    <w:p w14:paraId="46D9D0E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17、政府采购政策由财政部根据国家的经济和社会发展政策并会同国家有关部委制定，包括但不限于下列具体政策要求：</w:t>
      </w:r>
    </w:p>
    <w:p w14:paraId="2D2EE9C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17.1进口产品指通过中国海关报关验放进入中国境内且产自关境外的产品，其中：</w:t>
      </w:r>
    </w:p>
    <w:p w14:paraId="7BCA7CC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2222058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（2）凡在海关特殊监管区域内企业生产或加工（包括从境外进口料件）销往境内其他地区的产品，不作为政府采购项下进口产品。</w:t>
      </w:r>
    </w:p>
    <w:p w14:paraId="0E3B1C6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（3）对从境外进入海关特殊监管区域，再经办理报关手续后从海关特殊监管区进入境内其他地区的产品，认定为进口产品。</w:t>
      </w:r>
    </w:p>
    <w:p w14:paraId="0CBE82A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（4）招标文件列明不允许或未列明允许进口产品参加投标的，均视为拒绝进口产品参加投标。</w:t>
      </w:r>
    </w:p>
    <w:p w14:paraId="03A605B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13365CA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278C5ED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（1）中小企业指符合下列条件的中型、小型、微型企业：</w:t>
      </w:r>
    </w:p>
    <w:p w14:paraId="4F1F031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73C78BC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②符合中小企业划分标准的个体工商户，在政府采购活动中视同中小企业。</w:t>
      </w:r>
    </w:p>
    <w:p w14:paraId="494986F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（2）在政府采购活动中，供应商提供的货物、工程或者服务符合下列情形的，享受本办法规定的中小企业扶持政策：</w:t>
      </w:r>
    </w:p>
    <w:p w14:paraId="24CB846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①在货物采购项目中，货物由中小企业制造，即货物由中小企业生产且使用该中小企业商号或者注册商标；</w:t>
      </w:r>
    </w:p>
    <w:p w14:paraId="2EA23E2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②在工程采购项目中，工程由中小企业承建，即工程施工单位为中小企业；</w:t>
      </w:r>
    </w:p>
    <w:p w14:paraId="2136370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③在服务采购项目中，服务由中小企业承接，即提供服务的人员为中小企业依照《中华人民共和国劳动合同法》订立劳动合同的从业人员。</w:t>
      </w:r>
    </w:p>
    <w:p w14:paraId="37E8F1F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在货物采购项目中，供应商提供的货物既有中小企业制造货物，也有大型企业制造货物的，不享受本办法规定的中小企业扶持政策。</w:t>
      </w:r>
    </w:p>
    <w:p w14:paraId="7E983B7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312E4C2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（3）投标人应当按照招标文件明确的采购标的对应行业的划分标准出具中小企业声明函。</w:t>
      </w:r>
    </w:p>
    <w:p w14:paraId="582C3AD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33D9958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3D49626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①监狱企业参加采购活动时，应提供由省级以上监狱管理局、戒毒管理局（含新疆生产建设兵团）出具的属于监狱企业的证明文件。</w:t>
      </w:r>
    </w:p>
    <w:p w14:paraId="43521DB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②监狱企业视同小型、微型企业。</w:t>
      </w:r>
    </w:p>
    <w:p w14:paraId="404B6DD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（5）残疾人福利性单位指同时符合下列条件的单位：</w:t>
      </w:r>
    </w:p>
    <w:p w14:paraId="28C2BCC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①安置的残疾人占本单位在职职工人数的比例不低于25%（含25%），并且安置的残疾人人数不少于10人（含10人）；</w:t>
      </w:r>
    </w:p>
    <w:p w14:paraId="51D21EE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②依法与安置的每位残疾人签订了一年以上（含一年）的劳动合同或服务协议；</w:t>
      </w:r>
    </w:p>
    <w:p w14:paraId="04F8454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③为安置的每位残疾人按月足额缴纳了基本养老保险、基本医疗保险、失业保险、工伤保险和生育保险等社会保险费；</w:t>
      </w:r>
    </w:p>
    <w:p w14:paraId="4385B77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④通过银行等金融机构向安置的每位残疾人，按月支付了不低于单位所在区县适用的经省级人民政府批准的月最低工资标准的工资；</w:t>
      </w:r>
    </w:p>
    <w:p w14:paraId="7BDB21F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⑤提供本单位制造的货物、承担的工程或服务，或提供其他残疾人福利性单位制造的货物（不包括使用非残疾人福利性单位注册商标的货物）。</w:t>
      </w:r>
    </w:p>
    <w:p w14:paraId="20B22E1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6E9ECE7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5D64A31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17.4信用记录指由财政部确定的有关网站提供的相关主体信用信息。信用记录的查询及使用应符合财政部文件（财库[2016]125号）规定。</w:t>
      </w:r>
    </w:p>
    <w:p w14:paraId="78D0C79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17.5为落实政府采购政策需满足的要求：详见招标文件第一章。</w:t>
      </w:r>
    </w:p>
    <w:p w14:paraId="7C852AAA">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九、本项目的有关信息</w:t>
      </w:r>
    </w:p>
    <w:p w14:paraId="1BC2BB1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18、本项目的有关信息，包括但不限于：招标公告、更正公告（若有）、招标文件、招标文件的澄清或修改（若有）、中标公告、终止公告（若有）、废标公告（若有）等都将在招标文件载明的指定媒体发布。</w:t>
      </w:r>
    </w:p>
    <w:p w14:paraId="188F1FA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18.1指定媒体：详见招标文件第二章。</w:t>
      </w:r>
    </w:p>
    <w:p w14:paraId="45BEA83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18.2本项目的潜在投标人或投标人应随时关注指定媒体，否则产生不利后果由其自行承担。</w:t>
      </w:r>
    </w:p>
    <w:p w14:paraId="3E47BEDD">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十、其他事项</w:t>
      </w:r>
    </w:p>
    <w:p w14:paraId="6171F44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19、其他事项：</w:t>
      </w:r>
    </w:p>
    <w:p w14:paraId="6BB6543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4CCA845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19.2其他：详见招标文件第二章。</w:t>
      </w:r>
    </w:p>
    <w:p w14:paraId="104327D1">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7B5B3139">
      <w:pPr>
        <w:pStyle w:val="6"/>
        <w:spacing w:line="360" w:lineRule="auto"/>
        <w:jc w:val="center"/>
        <w:outlineLvl w:val="1"/>
        <w:rPr>
          <w:rFonts w:hint="default"/>
          <w:color w:val="000000" w:themeColor="text1"/>
          <w:sz w:val="32"/>
          <w:szCs w:val="32"/>
          <w14:textFill>
            <w14:solidFill>
              <w14:schemeClr w14:val="tx1"/>
            </w14:solidFill>
          </w14:textFill>
        </w:rPr>
      </w:pPr>
      <w:r>
        <w:rPr>
          <w:rFonts w:ascii="仿宋_GB2312" w:hAnsi="仿宋_GB2312" w:eastAsia="仿宋_GB2312" w:cs="仿宋_GB2312"/>
          <w:b/>
          <w:color w:val="000000" w:themeColor="text1"/>
          <w:sz w:val="32"/>
          <w:szCs w:val="32"/>
          <w14:textFill>
            <w14:solidFill>
              <w14:schemeClr w14:val="tx1"/>
            </w14:solidFill>
          </w14:textFill>
        </w:rPr>
        <w:t>第四章 资格审查与评标</w:t>
      </w:r>
    </w:p>
    <w:p w14:paraId="747C4FAA">
      <w:pPr>
        <w:pStyle w:val="6"/>
        <w:spacing w:line="360" w:lineRule="auto"/>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一、资格审查</w:t>
      </w:r>
    </w:p>
    <w:p w14:paraId="6009259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1、开标结束后，由 福建省天海招标有限公司 负责资格审查小组的组建及资格审查工作的组织。</w:t>
      </w:r>
    </w:p>
    <w:p w14:paraId="59F4F7C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1.1资格审查小组</w:t>
      </w:r>
    </w:p>
    <w:p w14:paraId="25D2CE9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资格审查小组由3人组成，并负责具体审查事务，其中由采购人派出的采购人代表至少1人，由福建省天海招标有限公司派出的工作人员至少1人，其余1人可为采购人代表或福建省天海招标有限公司的工作人员。</w:t>
      </w:r>
    </w:p>
    <w:p w14:paraId="234D026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1.2资格审查的依据是招标文件和电子投标文件。</w:t>
      </w:r>
    </w:p>
    <w:p w14:paraId="5C62DB9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1.3资格审查的范围及内容：电子投标文件（资格及资信证明部分），具体如下：</w:t>
      </w:r>
    </w:p>
    <w:p w14:paraId="578E774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（1）“投标函”；</w:t>
      </w:r>
    </w:p>
    <w:p w14:paraId="0F83000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（2）“投标人的资格及资信证明文件”</w:t>
      </w:r>
    </w:p>
    <w:p w14:paraId="2FA5554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①一般资格证明文件：</w:t>
      </w:r>
    </w:p>
    <w:p w14:paraId="74C54FDE">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829"/>
        <w:gridCol w:w="5646"/>
      </w:tblGrid>
      <w:tr w14:paraId="084A6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95F800">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序号</w:t>
            </w:r>
          </w:p>
        </w:tc>
        <w:tc>
          <w:tcPr>
            <w:tcW w:w="1829" w:type="dxa"/>
          </w:tcPr>
          <w:p w14:paraId="2457F7AF">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资格审查要求概况</w:t>
            </w:r>
          </w:p>
        </w:tc>
        <w:tc>
          <w:tcPr>
            <w:tcW w:w="5646" w:type="dxa"/>
          </w:tcPr>
          <w:p w14:paraId="5DC5CCB0">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评审点具体描述</w:t>
            </w:r>
          </w:p>
        </w:tc>
      </w:tr>
      <w:tr w14:paraId="25EDE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4A5C9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829" w:type="dxa"/>
          </w:tcPr>
          <w:p w14:paraId="01CFDF0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单位授权书</w:t>
            </w:r>
          </w:p>
        </w:tc>
        <w:tc>
          <w:tcPr>
            <w:tcW w:w="5646" w:type="dxa"/>
          </w:tcPr>
          <w:p w14:paraId="1EAB1FC1">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6E15D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0F240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p>
        </w:tc>
        <w:tc>
          <w:tcPr>
            <w:tcW w:w="1829" w:type="dxa"/>
          </w:tcPr>
          <w:p w14:paraId="09E6C12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营业执照等证明文件</w:t>
            </w:r>
          </w:p>
        </w:tc>
        <w:tc>
          <w:tcPr>
            <w:tcW w:w="5646" w:type="dxa"/>
          </w:tcPr>
          <w:p w14:paraId="748D5C2B">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268C7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E8D99A">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w:t>
            </w:r>
          </w:p>
        </w:tc>
        <w:tc>
          <w:tcPr>
            <w:tcW w:w="1829" w:type="dxa"/>
          </w:tcPr>
          <w:p w14:paraId="1AF0D47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提供财务状况报告(财务报告、或资信证明）</w:t>
            </w:r>
          </w:p>
        </w:tc>
        <w:tc>
          <w:tcPr>
            <w:tcW w:w="5646" w:type="dxa"/>
          </w:tcPr>
          <w:p w14:paraId="2413CC2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412A6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130160">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w:t>
            </w:r>
          </w:p>
        </w:tc>
        <w:tc>
          <w:tcPr>
            <w:tcW w:w="1829" w:type="dxa"/>
          </w:tcPr>
          <w:p w14:paraId="2F28BEE1">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依法缴纳税收证明材料</w:t>
            </w:r>
          </w:p>
        </w:tc>
        <w:tc>
          <w:tcPr>
            <w:tcW w:w="5646" w:type="dxa"/>
          </w:tcPr>
          <w:p w14:paraId="492F931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345C4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0602A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w:t>
            </w:r>
          </w:p>
        </w:tc>
        <w:tc>
          <w:tcPr>
            <w:tcW w:w="1829" w:type="dxa"/>
          </w:tcPr>
          <w:p w14:paraId="0BA0055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依法缴纳社会保障资金证明材料</w:t>
            </w:r>
          </w:p>
        </w:tc>
        <w:tc>
          <w:tcPr>
            <w:tcW w:w="5646" w:type="dxa"/>
          </w:tcPr>
          <w:p w14:paraId="14F9206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6B334B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A80C6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w:t>
            </w:r>
          </w:p>
        </w:tc>
        <w:tc>
          <w:tcPr>
            <w:tcW w:w="1829" w:type="dxa"/>
          </w:tcPr>
          <w:p w14:paraId="70F1C12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具备履行合同所必需设备和专业技术能力的声明函(若有)</w:t>
            </w:r>
          </w:p>
        </w:tc>
        <w:tc>
          <w:tcPr>
            <w:tcW w:w="5646" w:type="dxa"/>
          </w:tcPr>
          <w:p w14:paraId="058C1CA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42308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E3F60B">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w:t>
            </w:r>
          </w:p>
        </w:tc>
        <w:tc>
          <w:tcPr>
            <w:tcW w:w="1829" w:type="dxa"/>
          </w:tcPr>
          <w:p w14:paraId="2962D2BF">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参加采购活动前三年内在经营活动中没有重大违法记录的声明</w:t>
            </w:r>
          </w:p>
        </w:tc>
        <w:tc>
          <w:tcPr>
            <w:tcW w:w="5646" w:type="dxa"/>
          </w:tcPr>
          <w:p w14:paraId="4F3BBF8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2AE77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AE62C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w:t>
            </w:r>
          </w:p>
        </w:tc>
        <w:tc>
          <w:tcPr>
            <w:tcW w:w="1829" w:type="dxa"/>
          </w:tcPr>
          <w:p w14:paraId="121001CD">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信用记录查询结果</w:t>
            </w:r>
          </w:p>
        </w:tc>
        <w:tc>
          <w:tcPr>
            <w:tcW w:w="5646" w:type="dxa"/>
          </w:tcPr>
          <w:p w14:paraId="0B21CDF9">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3622F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71715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w:t>
            </w:r>
          </w:p>
        </w:tc>
        <w:tc>
          <w:tcPr>
            <w:tcW w:w="1829" w:type="dxa"/>
          </w:tcPr>
          <w:p w14:paraId="5415FDE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中小企业声明函（以资格条件落实中小企业扶持政策时适用 ）</w:t>
            </w:r>
          </w:p>
        </w:tc>
        <w:tc>
          <w:tcPr>
            <w:tcW w:w="5646" w:type="dxa"/>
          </w:tcPr>
          <w:p w14:paraId="6ABB7FC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03281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126252">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w:t>
            </w:r>
          </w:p>
        </w:tc>
        <w:tc>
          <w:tcPr>
            <w:tcW w:w="1829" w:type="dxa"/>
          </w:tcPr>
          <w:p w14:paraId="3A52E830">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联合体协议（若有）</w:t>
            </w:r>
          </w:p>
        </w:tc>
        <w:tc>
          <w:tcPr>
            <w:tcW w:w="5646" w:type="dxa"/>
          </w:tcPr>
          <w:p w14:paraId="19A251C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①招标文件接受联合体投标且投标人为联合体的，投标人应提供本协议；否则无须提供。 ②本协议由委托代理人签字或盖章的，应按照招标文件第七章载明的格式提供“单位授权书”。</w:t>
            </w:r>
          </w:p>
        </w:tc>
      </w:tr>
    </w:tbl>
    <w:p w14:paraId="353C14C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※备注说明</w:t>
      </w:r>
    </w:p>
    <w:p w14:paraId="5CF70FE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①投标人应根据自身实际情况提供上述资格要求的证明材料，格式可参考招标文件第七章提供。</w:t>
      </w:r>
    </w:p>
    <w:p w14:paraId="0D2B204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②投标人提供的相应证明材料复印件均应符合：内容完整、清晰、整洁，并由投标人加盖其单位公章。</w:t>
      </w:r>
    </w:p>
    <w:p w14:paraId="4A826FE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③根据招标文件第四章第一点资格审查的1.3“④其他资格证明文件”要求，允许供应商采用资格承诺制的并提供符合要求的资格承诺函，视为满足招标文件的资格要求。</w:t>
      </w:r>
    </w:p>
    <w:p w14:paraId="090BD38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④.其他资格证明文件：</w:t>
      </w:r>
    </w:p>
    <w:p w14:paraId="25BE970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26"/>
        <w:gridCol w:w="6780"/>
      </w:tblGrid>
      <w:tr w14:paraId="324B5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526" w:type="dxa"/>
          </w:tcPr>
          <w:p w14:paraId="1BB45E6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资格审查要求概况</w:t>
            </w:r>
          </w:p>
        </w:tc>
        <w:tc>
          <w:tcPr>
            <w:tcW w:w="6780" w:type="dxa"/>
          </w:tcPr>
          <w:p w14:paraId="7196691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评审点具体描述</w:t>
            </w:r>
          </w:p>
        </w:tc>
      </w:tr>
      <w:tr w14:paraId="7CA3B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526" w:type="dxa"/>
          </w:tcPr>
          <w:p w14:paraId="0EC5B6A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资格承诺函</w:t>
            </w:r>
          </w:p>
        </w:tc>
        <w:tc>
          <w:tcPr>
            <w:tcW w:w="6780" w:type="dxa"/>
          </w:tcPr>
          <w:p w14:paraId="51FD474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3F974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526" w:type="dxa"/>
          </w:tcPr>
          <w:p w14:paraId="2F6FFEC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本采购包属于专门面向中小企业采购。</w:t>
            </w:r>
          </w:p>
        </w:tc>
        <w:tc>
          <w:tcPr>
            <w:tcW w:w="6780" w:type="dxa"/>
          </w:tcPr>
          <w:p w14:paraId="768DF90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关于印发《政府采购促进中小企业发展管理办法》的通知（财库〔2020〕46号）规定，本采购包为专门面向中小企业采购，投标人须提供中小企业声明函。监狱企业、残疾人福利性单位视同小型、微型企业。监狱企业提供由省级以上监狱管理局、戒毒管理局（含新疆生产建设兵团）出具的属于监狱企业的证明文件。残疾人福利性单位须提供《残疾人福利性单位声明函》。具体格式详见招标文件第七章。注：本项目采购标的对应的中小企业划分标准所属行业为工业。</w:t>
            </w:r>
          </w:p>
        </w:tc>
      </w:tr>
    </w:tbl>
    <w:p w14:paraId="29B6D1A9">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（3）投标保证金。</w:t>
      </w:r>
    </w:p>
    <w:p w14:paraId="659618A8">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1.4有下列情形之一的，资格审查不合格：</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1D0AC2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A3CE42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明细</w:t>
            </w:r>
          </w:p>
        </w:tc>
      </w:tr>
      <w:tr w14:paraId="6EBC3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0CC0A8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未按照招标文件规定提交投标函</w:t>
            </w:r>
          </w:p>
        </w:tc>
      </w:tr>
      <w:tr w14:paraId="65449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4FAD18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未按照招标文件规定提交投标人的资格及资信文件</w:t>
            </w:r>
          </w:p>
        </w:tc>
      </w:tr>
      <w:tr w14:paraId="49177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31288D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未按照招标文件规定提交投标保证金</w:t>
            </w:r>
          </w:p>
        </w:tc>
      </w:tr>
    </w:tbl>
    <w:p w14:paraId="23D54E3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p w14:paraId="49258BB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8"/>
        <w:gridCol w:w="6638"/>
      </w:tblGrid>
      <w:tr w14:paraId="4425E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8" w:type="dxa"/>
          </w:tcPr>
          <w:p w14:paraId="406CA94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情形</w:t>
            </w:r>
          </w:p>
        </w:tc>
        <w:tc>
          <w:tcPr>
            <w:tcW w:w="6638" w:type="dxa"/>
          </w:tcPr>
          <w:p w14:paraId="23A676B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明细</w:t>
            </w:r>
          </w:p>
        </w:tc>
      </w:tr>
      <w:tr w14:paraId="6D470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8" w:type="dxa"/>
          </w:tcPr>
          <w:p w14:paraId="7DF8758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其他情形</w:t>
            </w:r>
          </w:p>
        </w:tc>
        <w:tc>
          <w:tcPr>
            <w:tcW w:w="6638" w:type="dxa"/>
          </w:tcPr>
          <w:p w14:paraId="3FC114C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投标文件的资格及资信部分中出现报价部分的全部或部分的投标报价信息（或组成资料），按无效投标处理。</w:t>
            </w:r>
          </w:p>
        </w:tc>
      </w:tr>
    </w:tbl>
    <w:p w14:paraId="5A2E63B5">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40B3EBCC">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2、资格审查情况不得私自外泄，有关信息由 福建省天海招标有限公司 统一对外发布。</w:t>
      </w:r>
    </w:p>
    <w:p w14:paraId="5169D12B">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3、资格审查合格的投标人不足三家的，不进行评标。同时，本次采购活动结束， 福建省天海招标有限公司 将依法组织后续采购活动（包括但不限于：重新招标、采用其他方式采购等）。</w:t>
      </w:r>
    </w:p>
    <w:p w14:paraId="638A3337">
      <w:pPr>
        <w:pStyle w:val="6"/>
        <w:spacing w:line="360" w:lineRule="auto"/>
        <w:jc w:val="both"/>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二、评标</w:t>
      </w:r>
    </w:p>
    <w:p w14:paraId="47DBA197">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4、资格审查结束后，由 福建省天海招标有限公司 负责评标委员会的组建及评标工作的组织。</w:t>
      </w:r>
    </w:p>
    <w:p w14:paraId="4FD30B2D">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5、评标委员会</w:t>
      </w:r>
    </w:p>
    <w:p w14:paraId="6E6097B5">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由采购人代表和评审专家两部分共5人组成，其中由福建省政府采购评审专家库产生的评审专家4人，由采购人派出的采购人代表1人。</w:t>
      </w:r>
    </w:p>
    <w:p w14:paraId="0AA8FD35">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5.2评标委员会负责具体评标事务，并按照下列原则依法独立履行有关职责：</w:t>
      </w:r>
    </w:p>
    <w:p w14:paraId="100696E0">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（1）评标应保护国家利益、社会公共利益和各方当事人合法权益，提高采购效益，保证项目质量。</w:t>
      </w:r>
    </w:p>
    <w:p w14:paraId="67D6C0D3">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（2）评标应遵循公平、公正、科学、严谨和择优原则。</w:t>
      </w:r>
    </w:p>
    <w:p w14:paraId="34B05A5C">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（3）评标的依据是招标文件和电子投标文件。</w:t>
      </w:r>
    </w:p>
    <w:p w14:paraId="6C8750FD">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（4）应按照招标文件规定推荐中标候选人或确定中标人。</w:t>
      </w:r>
    </w:p>
    <w:p w14:paraId="1E3AE463">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（5）评标应遵守下列评标纪律：</w:t>
      </w:r>
    </w:p>
    <w:p w14:paraId="545861C9">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①评标情况不得私自外泄，有关信息由 福建省天海招标有限公司 统一对外发布。</w:t>
      </w:r>
    </w:p>
    <w:p w14:paraId="5DAC4238">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②对 福建省天海招标有限公司 或投标人提供的要求保密的资料，不得摘记翻印和外传。</w:t>
      </w:r>
    </w:p>
    <w:p w14:paraId="34755542">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③不得收受投标人或有关人员的任何礼物，不得串联鼓动其他人袒护某投标人。若与投标人存在利害关系，则应主动声明并回避。</w:t>
      </w:r>
    </w:p>
    <w:p w14:paraId="14548292">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④全体评委应按照招标文件规定进行评标，一切认定事项应查有实据且不得弄虚作假。</w:t>
      </w:r>
    </w:p>
    <w:p w14:paraId="0921DA5B">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⑤评标中应充分发扬民主，推荐中标候选人或确定中标人后要服从评标报告。</w:t>
      </w:r>
    </w:p>
    <w:p w14:paraId="72C29B30">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※对违反评标纪律的评委，将取消其评委资格，对评标工作造成严重损失者将予以通报批评乃至追究法律责任。</w:t>
      </w:r>
    </w:p>
    <w:p w14:paraId="2EC8813E">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6、评标程序</w:t>
      </w:r>
    </w:p>
    <w:p w14:paraId="5D12E44A">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6.1评标前的准备工作</w:t>
      </w:r>
    </w:p>
    <w:p w14:paraId="38CCD0A3">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（1）全体评委应认真审阅招标文件，了解评委应履行或遵守的职责、义务和评标纪律。</w:t>
      </w:r>
    </w:p>
    <w:p w14:paraId="246CCA51">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（2）参加评标委员会的采购人代表可对本项目的背景和采购需求进行介绍，介绍材料应以书面形式提交（随采购文件一并存档），介绍内容不得含有歧视性、倾向性意见，不得超出招标文件所述范围。</w:t>
      </w:r>
    </w:p>
    <w:p w14:paraId="7C9A5BBD">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6.2符合性审查</w:t>
      </w:r>
    </w:p>
    <w:p w14:paraId="48BE6B74">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（1）评标委员会依据招标文件的实质性要求，对通过资格审查的电子投标文件进行符合性审查，以确定其是否满足招标文件的实质性要求。</w:t>
      </w:r>
    </w:p>
    <w:p w14:paraId="4C2D1C7A">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（2）满足招标文件的实质性要求指电子投标文件对招标文件实质性要求的响应不存在重大偏差或保留。</w:t>
      </w:r>
    </w:p>
    <w:p w14:paraId="79AA5E44">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17EF50C4">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52FA1EA2">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（5）评标委员会对所有投标人都执行相同的程序和标准。</w:t>
      </w:r>
    </w:p>
    <w:p w14:paraId="607605DD">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（6）有下列情形之一的，符合性审查不合格：</w:t>
      </w:r>
    </w:p>
    <w:p w14:paraId="2ACBE766">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①项目一般情形：</w:t>
      </w:r>
    </w:p>
    <w:p w14:paraId="6B78EE0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2720A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95132D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序号</w:t>
            </w:r>
          </w:p>
        </w:tc>
        <w:tc>
          <w:tcPr>
            <w:tcW w:w="3115" w:type="dxa"/>
          </w:tcPr>
          <w:p w14:paraId="5B17BB3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符合审查要求概况</w:t>
            </w:r>
          </w:p>
        </w:tc>
        <w:tc>
          <w:tcPr>
            <w:tcW w:w="4153" w:type="dxa"/>
          </w:tcPr>
          <w:p w14:paraId="387622C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评审点具体描述</w:t>
            </w:r>
          </w:p>
        </w:tc>
      </w:tr>
      <w:tr w14:paraId="415DF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ACF3AF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3115" w:type="dxa"/>
          </w:tcPr>
          <w:p w14:paraId="6B16495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情形1</w:t>
            </w:r>
          </w:p>
        </w:tc>
        <w:tc>
          <w:tcPr>
            <w:tcW w:w="4153" w:type="dxa"/>
          </w:tcPr>
          <w:p w14:paraId="51082AC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违反招标文件中载明“投标无效”条款的规定；</w:t>
            </w:r>
          </w:p>
        </w:tc>
      </w:tr>
      <w:tr w14:paraId="3D934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D3A4C5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p>
        </w:tc>
        <w:tc>
          <w:tcPr>
            <w:tcW w:w="3115" w:type="dxa"/>
          </w:tcPr>
          <w:p w14:paraId="50907EF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情形2</w:t>
            </w:r>
          </w:p>
        </w:tc>
        <w:tc>
          <w:tcPr>
            <w:tcW w:w="4153" w:type="dxa"/>
          </w:tcPr>
          <w:p w14:paraId="5263111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属于招标文件第三章第10.12条规定的投标无效情形；</w:t>
            </w:r>
          </w:p>
        </w:tc>
      </w:tr>
      <w:tr w14:paraId="2A04A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6061C4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w:t>
            </w:r>
          </w:p>
        </w:tc>
        <w:tc>
          <w:tcPr>
            <w:tcW w:w="3115" w:type="dxa"/>
          </w:tcPr>
          <w:p w14:paraId="4377010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情形3</w:t>
            </w:r>
          </w:p>
        </w:tc>
        <w:tc>
          <w:tcPr>
            <w:tcW w:w="4153" w:type="dxa"/>
          </w:tcPr>
          <w:p w14:paraId="476FE08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投标文件对招标文件实质性要求的响应存在重大偏离或保留。</w:t>
            </w:r>
          </w:p>
        </w:tc>
      </w:tr>
    </w:tbl>
    <w:p w14:paraId="0FD7338B">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②本项目规定的其他情形：</w:t>
      </w:r>
    </w:p>
    <w:p w14:paraId="4DE115B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p w14:paraId="4F0AEC7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09"/>
        <w:gridCol w:w="6497"/>
      </w:tblGrid>
      <w:tr w14:paraId="4A436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711F5D8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情形</w:t>
            </w:r>
          </w:p>
        </w:tc>
        <w:tc>
          <w:tcPr>
            <w:tcW w:w="6497" w:type="dxa"/>
          </w:tcPr>
          <w:p w14:paraId="5B5440B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明细</w:t>
            </w:r>
          </w:p>
        </w:tc>
      </w:tr>
      <w:tr w14:paraId="78A0A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17ECF2D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其他情形</w:t>
            </w:r>
          </w:p>
        </w:tc>
        <w:tc>
          <w:tcPr>
            <w:tcW w:w="6497" w:type="dxa"/>
          </w:tcPr>
          <w:p w14:paraId="782D303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1、投标文件的技术部分中出现报价部分的全部或部分的投标报价信息（或组成资料），按无效投标处理。 2、招标文件第五章招标内容及要求中“二、技术和服务要求（以“★”标示的内容为不允许负偏离的实质性要求）”的中带“★”标示的条款均为不可偏离项，否则按无效投标处理。</w:t>
            </w:r>
            <w:r>
              <w:rPr>
                <w:rFonts w:ascii="宋体" w:hAnsi="宋体" w:eastAsia="宋体" w:cs="仿宋_GB2312"/>
                <w:color w:val="000000" w:themeColor="text1"/>
                <w:sz w:val="24"/>
                <w:szCs w:val="24"/>
                <w:lang w:eastAsia="zh-CN"/>
                <w14:textFill>
                  <w14:solidFill>
                    <w14:schemeClr w14:val="tx1"/>
                  </w14:solidFill>
                </w14:textFill>
              </w:rPr>
              <w:t>3、投标人的技术因素实际得分少于招标文件设定的技术因素总分50%的按无效投标处理。4</w:t>
            </w:r>
            <w:r>
              <w:rPr>
                <w:rFonts w:ascii="宋体" w:hAnsi="宋体" w:eastAsia="宋体" w:cs="仿宋_GB2312"/>
                <w:color w:val="000000" w:themeColor="text1"/>
                <w:sz w:val="24"/>
                <w:szCs w:val="24"/>
                <w14:textFill>
                  <w14:solidFill>
                    <w14:schemeClr w14:val="tx1"/>
                  </w14:solidFill>
                </w14:textFill>
              </w:rPr>
              <w:t>、不符合招标文件中规定的其它实质性要求的条款，按无效投标处理。</w:t>
            </w:r>
          </w:p>
        </w:tc>
      </w:tr>
    </w:tbl>
    <w:p w14:paraId="46B2BF9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09"/>
        <w:gridCol w:w="6497"/>
      </w:tblGrid>
      <w:tr w14:paraId="2D9BC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526BE4E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情形</w:t>
            </w:r>
          </w:p>
        </w:tc>
        <w:tc>
          <w:tcPr>
            <w:tcW w:w="6497" w:type="dxa"/>
          </w:tcPr>
          <w:p w14:paraId="103A74B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明细</w:t>
            </w:r>
          </w:p>
        </w:tc>
      </w:tr>
      <w:tr w14:paraId="11BC3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4B867EE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其他情形</w:t>
            </w:r>
          </w:p>
        </w:tc>
        <w:tc>
          <w:tcPr>
            <w:tcW w:w="6497" w:type="dxa"/>
          </w:tcPr>
          <w:p w14:paraId="01BED9F5">
            <w:pPr>
              <w:pStyle w:val="6"/>
              <w:spacing w:line="240" w:lineRule="atLeast"/>
              <w:rPr>
                <w:rFonts w:ascii="宋体" w:hAnsi="宋体" w:eastAsia="宋体"/>
                <w:color w:val="000000" w:themeColor="text1"/>
                <w:sz w:val="24"/>
                <w:szCs w:val="24"/>
                <w:lang w:eastAsia="zh-CN"/>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1、投标文件的商务部分中出现报价部分的全部或部分的投标报价信息（或组成资料），按无效投标处理。2、招标文件第五章招标内容及要求中 “三、商务要求（以“★”标示的内容为不允许负偏离的实质性要求）” 的全部条款均为不可偏离项，否则按无效投标处理。 3、不符合招标文件中规定的其它实质性要求的条款，按无效投标处理。</w:t>
            </w:r>
          </w:p>
        </w:tc>
      </w:tr>
    </w:tbl>
    <w:p w14:paraId="7CF34DD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09"/>
        <w:gridCol w:w="6497"/>
      </w:tblGrid>
      <w:tr w14:paraId="32FE5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1CFDC94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情形</w:t>
            </w:r>
          </w:p>
        </w:tc>
        <w:tc>
          <w:tcPr>
            <w:tcW w:w="6497" w:type="dxa"/>
          </w:tcPr>
          <w:p w14:paraId="4F20A8F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明细</w:t>
            </w:r>
          </w:p>
        </w:tc>
      </w:tr>
      <w:tr w14:paraId="6FC5B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09" w:type="dxa"/>
          </w:tcPr>
          <w:p w14:paraId="624A7A9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其他情形</w:t>
            </w:r>
          </w:p>
        </w:tc>
        <w:tc>
          <w:tcPr>
            <w:tcW w:w="6497" w:type="dxa"/>
          </w:tcPr>
          <w:p w14:paraId="5E4DF53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人报价超出最高限价的，按无效报价处理。2、关于投标报价：(1)投标报价低于全部通过符合性审查供应商投标报价平均值50%的，即投标报价&lt;全部通过符合性审查供应商投标报价平均值×50%；(2)投标报价低于通过符合性审查且报价次低供应商投标报价50%的，即投标报价＜通过符合性审查且报价次低供应商投标报价×50%；(3)投标报价低于采购项目最高限价45%的，即投标报价＜采购项目最高限价×45%；(4)其他评审小组认为供应商报价过低，有可能影响产品质量或者不能诚信履约的情形。评审小组启动异常低价投标审查后，应当要求相关供应商在评标现场合理的时间内提供书面说明及必要的证明材料，对投标价格作出解释。书面说明、证明材料主要是项目具体成本测算等与报价合理性相关的说明、材料。评审小组应当结合同类产品在主要电商平台的价格、该行业当地薪资水平等情况，依据专业经验对报价合理性进行判断。如果投标供应商不提供书面说明、证明材料，或者提供的书面说明、证明材料不能证明其报价合理性的，应当将其作为无效报价处理。</w:t>
            </w:r>
          </w:p>
        </w:tc>
      </w:tr>
    </w:tbl>
    <w:p w14:paraId="0EA5757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6.3澄清有关问题</w:t>
      </w:r>
    </w:p>
    <w:p w14:paraId="7C98C8E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（1）对通过符合性审查的电子投标文件中含义不明确、同类问题表述不一致或有明显文字和计算错误的内容，评标委员会将以书面形式要求投标人作出必要的澄清、说明或补正。</w:t>
      </w:r>
    </w:p>
    <w:p w14:paraId="0C60EC6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7D59661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（3）电子投标文件报价出现前后不一致的，除招标文件另有规定外，按照下列规定修正：</w:t>
      </w:r>
    </w:p>
    <w:p w14:paraId="69AF195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①开标（报价）一览表内容与电子投标文件中相应内容不一致的，以开标（报价）一览表为准；</w:t>
      </w:r>
    </w:p>
    <w:p w14:paraId="7D6BD81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②大写金额和小写金额不一致的，以大写金额为准；</w:t>
      </w:r>
    </w:p>
    <w:p w14:paraId="2D4D36F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③单价金额小数点或百分比有明显错位的，以开标（报价）一览表的总价为准，并修改单价；</w:t>
      </w:r>
    </w:p>
    <w:p w14:paraId="064217C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④总价金额与按照单价汇总金额不一致的，以单价金额计算结果为准。</w:t>
      </w:r>
    </w:p>
    <w:p w14:paraId="30968DF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※同时出现两种以上不一致的，按照前款规定的顺序修正。修正后的报价应按照本章第6.3条第（1）、（2）款规定经投标人确认后产生约束力，投标人不确认的，其投标无效。</w:t>
      </w:r>
    </w:p>
    <w:p w14:paraId="1AD1662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（4）关于细微偏差</w:t>
      </w:r>
    </w:p>
    <w:p w14:paraId="6E48675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6AB2576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②评标委员会将以书面形式要求存在细微偏差的投标人在评标委员会规定的时间内予以补正。若无法补正，则评标委员会将按照不利于投标人的内容进行认定。</w:t>
      </w:r>
    </w:p>
    <w:p w14:paraId="56CF73D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（5）关于投标描述（即电子投标文件中描述的内容）</w:t>
      </w:r>
    </w:p>
    <w:p w14:paraId="6F9CCBA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①投标描述前后不一致且不涉及证明材料的：按照本章第6.3条第（1）、（2）款规定执行。</w:t>
      </w:r>
    </w:p>
    <w:p w14:paraId="6D3D0AB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②投标描述与证明材料不一致或多份证明材料之间不一致的：</w:t>
      </w:r>
    </w:p>
    <w:p w14:paraId="59D050D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a.评标委员会将要求投标人进行书面澄清，并按照不利于投标人的内容进行评标。</w:t>
      </w:r>
    </w:p>
    <w:p w14:paraId="27B9290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0568003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01DCC51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6.4比较与评价</w:t>
      </w:r>
    </w:p>
    <w:p w14:paraId="0D8233B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（1）按照本章第7条载明的评标方法和标准，对符合性审查合格的电子投标文件进行比较与评价。</w:t>
      </w:r>
    </w:p>
    <w:p w14:paraId="5707A37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（2）关于相同品牌产品（政府采购服务类项目不适用本条款规定）</w:t>
      </w:r>
    </w:p>
    <w:p w14:paraId="5B16F9D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1B7BF01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a.招标文件规定的方式：</w:t>
      </w:r>
    </w:p>
    <w:p w14:paraId="7CB5AE2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p w14:paraId="60E67F7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b.招标文件未规定的，采取随机抽取方式确定，其他投标无效。</w:t>
      </w:r>
    </w:p>
    <w:p w14:paraId="05B57AD0">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1E352AF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a.招标文件规定的方式：</w:t>
      </w:r>
    </w:p>
    <w:p w14:paraId="78BE48C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p w14:paraId="36FAEE9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b.招标文件未规定的，采取随机抽取方式确定，其他同品牌投标人不作为中标候选人。</w:t>
      </w:r>
    </w:p>
    <w:p w14:paraId="539FA05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③非单一产品采购项目，多家投标人提供的核心产品品牌相同的，按照本章第6.4条第（2）款第①、②规定处理。</w:t>
      </w:r>
    </w:p>
    <w:p w14:paraId="2DD838F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（3）漏（缺）项</w:t>
      </w:r>
    </w:p>
    <w:p w14:paraId="5B0E87D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①招标文件中要求列入报价的费用（含配置、功能），漏（缺）项的报价视为已经包括在投标总价中。</w:t>
      </w:r>
    </w:p>
    <w:p w14:paraId="577E25B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②对多报项及赠送项的价格评标时不予核减，全部进入评标价评议。</w:t>
      </w:r>
    </w:p>
    <w:p w14:paraId="1D79927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6.5推荐中标候选人：详见本章第7.2条规定。</w:t>
      </w:r>
    </w:p>
    <w:p w14:paraId="5BF4561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6.6编写评标报告</w:t>
      </w:r>
    </w:p>
    <w:p w14:paraId="4797840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（1）评标报告由评标委员会负责编写。</w:t>
      </w:r>
    </w:p>
    <w:p w14:paraId="1AB1BC7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（2）评标报告应包括下列内容：</w:t>
      </w:r>
    </w:p>
    <w:p w14:paraId="2F970D1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①招标公告刊登的媒体名称、开标日期和地点；</w:t>
      </w:r>
    </w:p>
    <w:p w14:paraId="50DE4DF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②投标人名单和评标委员会成员名单；</w:t>
      </w:r>
    </w:p>
    <w:p w14:paraId="7B61434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③评标方法和标准；</w:t>
      </w:r>
    </w:p>
    <w:p w14:paraId="5D5E2EF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④开标记录和评标情况及说明，包括无效投标人名单及原因；</w:t>
      </w:r>
    </w:p>
    <w:p w14:paraId="013C9A7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⑤评标结果，包括中标候选人名单或确定的中标人；</w:t>
      </w:r>
    </w:p>
    <w:p w14:paraId="0CFE8DD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⑥其他需要说明的情况，包括但不限于：评标过程中投标人的澄清、说明或补正，评委更换等。</w:t>
      </w:r>
    </w:p>
    <w:p w14:paraId="1C93427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58690B9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6.8评委对需要共同认定的事项存在争议的，应按照少数服从多数的原则进行认定。持不同意见的评委应在评标报告上签署不同意见及理由，否则视为同意评标报告。</w:t>
      </w:r>
    </w:p>
    <w:p w14:paraId="50EF28F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6.9在评标过程中发现投标人有下列情形之一的，评标委员会应认定其投标无效，并书面报告本项目监督管理部门：</w:t>
      </w:r>
    </w:p>
    <w:p w14:paraId="020454D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（1）恶意串通（包括但不限于招标文件第三章第9.7条规定情形）；</w:t>
      </w:r>
    </w:p>
    <w:p w14:paraId="7B36A6C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（2）妨碍其他投标人的竞争行为；</w:t>
      </w:r>
    </w:p>
    <w:p w14:paraId="7AA8D36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（3）损害采购人或其他投标人的合法权益。</w:t>
      </w:r>
    </w:p>
    <w:p w14:paraId="39C2B5F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6.10评标过程中，有下列情形之一的，应予废标：</w:t>
      </w:r>
    </w:p>
    <w:p w14:paraId="7DCB8A56">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（1）符合性审查合格的投标人不足三家的；</w:t>
      </w:r>
    </w:p>
    <w:p w14:paraId="0486FBA2">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（2）有关法律、法规和规章规定废标的情形。</w:t>
      </w:r>
    </w:p>
    <w:p w14:paraId="49702907">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※若废标，则本次采购活动结束， 福建省天海招标有限公司 将依法组织后续采购活动（包括但不限于：重新招标、采用其他方式采购等）。</w:t>
      </w:r>
    </w:p>
    <w:p w14:paraId="6EE2CDB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7、评标方法和标准</w:t>
      </w:r>
    </w:p>
    <w:p w14:paraId="0DFA5C45">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7.1评标方法：</w:t>
      </w:r>
    </w:p>
    <w:p w14:paraId="58B2698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采购包1：综合评分法</w:t>
      </w:r>
    </w:p>
    <w:p w14:paraId="4F865AA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7.2评标标准</w:t>
      </w:r>
    </w:p>
    <w:p w14:paraId="7051460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采购包1：综合评分法</w:t>
      </w:r>
    </w:p>
    <w:p w14:paraId="78F8A10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（1）投标文件满足招标文件全部实质性要求，且按照评审因素的量化指标评审得分（即评标总得分）最高的投标人为中标候选人。</w:t>
      </w:r>
    </w:p>
    <w:p w14:paraId="7546A11F">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31A00DC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各项评审因素的设置如下：</w:t>
      </w:r>
    </w:p>
    <w:p w14:paraId="643DA4A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价格项（F1×A1）满分为30.0000分</w:t>
      </w:r>
    </w:p>
    <w:p w14:paraId="2BE32D5B">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满足招标文件要求且报价最低的为评审基准价，价格得分=（评审基准价/报价）×标准分值</w:t>
      </w:r>
    </w:p>
    <w:p w14:paraId="454FD1D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2C1BC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2327136">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项目</w:t>
            </w:r>
          </w:p>
        </w:tc>
        <w:tc>
          <w:tcPr>
            <w:tcW w:w="1661" w:type="dxa"/>
          </w:tcPr>
          <w:p w14:paraId="042DF65E">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适用对象</w:t>
            </w:r>
          </w:p>
        </w:tc>
        <w:tc>
          <w:tcPr>
            <w:tcW w:w="831" w:type="dxa"/>
          </w:tcPr>
          <w:p w14:paraId="72512E24">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比例</w:t>
            </w:r>
          </w:p>
        </w:tc>
        <w:tc>
          <w:tcPr>
            <w:tcW w:w="4153" w:type="dxa"/>
          </w:tcPr>
          <w:p w14:paraId="2F640B8C">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描述</w:t>
            </w:r>
          </w:p>
        </w:tc>
      </w:tr>
    </w:tbl>
    <w:p w14:paraId="408A233D">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优先类节能产品、环境标志产品的价格扣除规则如下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2"/>
        <w:gridCol w:w="993"/>
        <w:gridCol w:w="6070"/>
      </w:tblGrid>
      <w:tr w14:paraId="008CD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0E76A352">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项目</w:t>
            </w:r>
          </w:p>
        </w:tc>
        <w:tc>
          <w:tcPr>
            <w:tcW w:w="993" w:type="dxa"/>
          </w:tcPr>
          <w:p w14:paraId="78643131">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比例</w:t>
            </w:r>
          </w:p>
        </w:tc>
        <w:tc>
          <w:tcPr>
            <w:tcW w:w="6070" w:type="dxa"/>
          </w:tcPr>
          <w:p w14:paraId="36C00BA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方法</w:t>
            </w:r>
          </w:p>
        </w:tc>
      </w:tr>
      <w:tr w14:paraId="016D4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35CD687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节能、环境标志产品</w:t>
            </w:r>
          </w:p>
        </w:tc>
        <w:tc>
          <w:tcPr>
            <w:tcW w:w="993" w:type="dxa"/>
          </w:tcPr>
          <w:p w14:paraId="242E41FA">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10.00%</w:t>
            </w:r>
          </w:p>
        </w:tc>
        <w:tc>
          <w:tcPr>
            <w:tcW w:w="6070" w:type="dxa"/>
          </w:tcPr>
          <w:p w14:paraId="1DA5EC7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14:paraId="57424D50">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其他：无</w:t>
      </w:r>
    </w:p>
    <w:p w14:paraId="259CE4A9">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技术项（F2×A2）满分为60.0000分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2"/>
        <w:gridCol w:w="851"/>
        <w:gridCol w:w="850"/>
        <w:gridCol w:w="5404"/>
      </w:tblGrid>
      <w:tr w14:paraId="1AFF2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0EFCEA3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项目</w:t>
            </w:r>
          </w:p>
        </w:tc>
        <w:tc>
          <w:tcPr>
            <w:tcW w:w="851" w:type="dxa"/>
          </w:tcPr>
          <w:p w14:paraId="17B2B42D">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分值</w:t>
            </w:r>
          </w:p>
        </w:tc>
        <w:tc>
          <w:tcPr>
            <w:tcW w:w="850" w:type="dxa"/>
          </w:tcPr>
          <w:p w14:paraId="3DB6D48D">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是否客观项</w:t>
            </w:r>
          </w:p>
        </w:tc>
        <w:tc>
          <w:tcPr>
            <w:tcW w:w="5404" w:type="dxa"/>
          </w:tcPr>
          <w:p w14:paraId="2A04F38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描述</w:t>
            </w:r>
          </w:p>
        </w:tc>
      </w:tr>
      <w:tr w14:paraId="0E615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4AA3ED4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1、技术响应情况1</w:t>
            </w:r>
          </w:p>
        </w:tc>
        <w:tc>
          <w:tcPr>
            <w:tcW w:w="851" w:type="dxa"/>
          </w:tcPr>
          <w:p w14:paraId="0DD277B1">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14.00</w:t>
            </w:r>
          </w:p>
        </w:tc>
        <w:tc>
          <w:tcPr>
            <w:tcW w:w="850" w:type="dxa"/>
          </w:tcPr>
          <w:p w14:paraId="5E466BEF">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404" w:type="dxa"/>
          </w:tcPr>
          <w:p w14:paraId="4EA7973A">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各投标人所投设备对第五章《招标内容及要求》二、技术和服务要求”的各项要求的响应、承诺情况，由评委进行评分，投标人所投产品的技术参数完全满足招标文件要求的得14分；其中，技术参数中注有“★”技术指标（共2项）为不允许负偏离的实质性要求，否则按无效投标处理；注有“▲”技术指标（共计7项，合计14分）每负偏离一项扣2分，正偏离不加分。注：招标文件中技术指标若有要求投标人提供相应佐证材料的，投标人未提供相应佐证材料或者投标人的响应承诺与其佐证材料不一致的，评标委员会将以不利于投标人的内容为准进行评审（负偏离）。</w:t>
            </w:r>
          </w:p>
        </w:tc>
      </w:tr>
      <w:tr w14:paraId="7D077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47A1038F">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2、技术响应情况2</w:t>
            </w:r>
          </w:p>
        </w:tc>
        <w:tc>
          <w:tcPr>
            <w:tcW w:w="851" w:type="dxa"/>
          </w:tcPr>
          <w:p w14:paraId="071270A0">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34.00</w:t>
            </w:r>
          </w:p>
        </w:tc>
        <w:tc>
          <w:tcPr>
            <w:tcW w:w="850" w:type="dxa"/>
          </w:tcPr>
          <w:p w14:paraId="69775E4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404" w:type="dxa"/>
          </w:tcPr>
          <w:p w14:paraId="23688D7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各投标人所投设备对第五章《招标内容及要求》二、技术和服务要求”的各项要求的响应、承诺情况，由评委进行评分，投标人所投产品的技术参数完全满足招标文件要求的得34分；其中，未标注“★”、“▲”的技术指标项（共计125项，合计34分）每负偏离一项扣0.272分，正偏离不加分。注：招标文件中技术指标若有要求投标人提供相应佐证材料的，投标人未提供相应佐证材料或者投标人的响应承诺与其佐证材料不一致的，评标委员会将以不利于投标人的内容为准进行评审（负偏离）。</w:t>
            </w:r>
          </w:p>
        </w:tc>
      </w:tr>
      <w:tr w14:paraId="7476C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223F316F">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3、设计方案</w:t>
            </w:r>
          </w:p>
        </w:tc>
        <w:tc>
          <w:tcPr>
            <w:tcW w:w="851" w:type="dxa"/>
          </w:tcPr>
          <w:p w14:paraId="6D5841D1">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2.00</w:t>
            </w:r>
          </w:p>
        </w:tc>
        <w:tc>
          <w:tcPr>
            <w:tcW w:w="850" w:type="dxa"/>
          </w:tcPr>
          <w:p w14:paraId="6DE1EE9A">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否</w:t>
            </w:r>
          </w:p>
        </w:tc>
        <w:tc>
          <w:tcPr>
            <w:tcW w:w="5404" w:type="dxa"/>
          </w:tcPr>
          <w:p w14:paraId="0F8B7792">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结合采购需求，提供的设计方案说明【包括但不限于“多功能水池造波、造流、造风系统、多功能多功能水池供回水系统、自动化测量平台、多功能水池量测系统（含配套量测设备）”的整体设计平面布局图、效果图、设计说明等】进行评分：（1）完整提供上述图样及设计说明、布局清晰合理、说明内容详细且能够适用于本项目的得2分；（2）完整提供上述图样及设计说明、但仅有纲要内容简略，未展开阐述的得1.7分；（3）提供图样及设计说明有缺漏或内容存在错误的得1.3分；（4）未提供的不得分。</w:t>
            </w:r>
          </w:p>
        </w:tc>
      </w:tr>
      <w:tr w14:paraId="31552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0B885DB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4、质量保障措施</w:t>
            </w:r>
          </w:p>
        </w:tc>
        <w:tc>
          <w:tcPr>
            <w:tcW w:w="851" w:type="dxa"/>
          </w:tcPr>
          <w:p w14:paraId="097F561A">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2.00</w:t>
            </w:r>
          </w:p>
        </w:tc>
        <w:tc>
          <w:tcPr>
            <w:tcW w:w="850" w:type="dxa"/>
          </w:tcPr>
          <w:p w14:paraId="7516CE2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否</w:t>
            </w:r>
          </w:p>
        </w:tc>
        <w:tc>
          <w:tcPr>
            <w:tcW w:w="5404" w:type="dxa"/>
          </w:tcPr>
          <w:p w14:paraId="06EF9C8B">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根据投标人针对本项目提供的质量保障措施（包括但不限于项目质量管理保障体系、质量检测方案、施工现场质检人员安排、质量管理措施等）进行评分： （1）方案包含的要点齐全无缺漏项、内容与要点相符、内容完善且能够适用于本项目的得2分；（2）方案所包含的要点齐全、内容与要点相符，但仅有纲要内容简略，未展开阐述的得1.7分；（3）方案所包含的要点有缺漏的得1.3分；（4）未提供的不得分。</w:t>
            </w:r>
          </w:p>
        </w:tc>
      </w:tr>
      <w:tr w14:paraId="3D5ED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2A2E065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5、供货进度和安装保证措施</w:t>
            </w:r>
          </w:p>
        </w:tc>
        <w:tc>
          <w:tcPr>
            <w:tcW w:w="851" w:type="dxa"/>
          </w:tcPr>
          <w:p w14:paraId="42B6B517">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2.00</w:t>
            </w:r>
          </w:p>
        </w:tc>
        <w:tc>
          <w:tcPr>
            <w:tcW w:w="850" w:type="dxa"/>
          </w:tcPr>
          <w:p w14:paraId="764DF9A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否</w:t>
            </w:r>
          </w:p>
        </w:tc>
        <w:tc>
          <w:tcPr>
            <w:tcW w:w="5404" w:type="dxa"/>
          </w:tcPr>
          <w:p w14:paraId="286ECA9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结合项目采购需求，制定供货进度和安装保证措施（包括但不限于供货进度计划和安排，重要节点的应对方案、安装进度、施工进度等）进行评分：（1）方案包含的要点齐全无缺漏项、内容与要点相符、内容完善且能够适用于本项目的得2分；（2）方案所包含的要点齐全、内容与要点相符，但仅有纲要内容简略，未展开阐述的得1.7分；（3）方案所包含的要点有缺漏的得1.3分；（4）未提供的不得分。</w:t>
            </w:r>
          </w:p>
        </w:tc>
      </w:tr>
      <w:tr w14:paraId="6F1B1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7B6DA88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6、功能展示1</w:t>
            </w:r>
          </w:p>
        </w:tc>
        <w:tc>
          <w:tcPr>
            <w:tcW w:w="851" w:type="dxa"/>
          </w:tcPr>
          <w:p w14:paraId="38E7091A">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3.00</w:t>
            </w:r>
          </w:p>
        </w:tc>
        <w:tc>
          <w:tcPr>
            <w:tcW w:w="850" w:type="dxa"/>
          </w:tcPr>
          <w:p w14:paraId="1254FDF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404" w:type="dxa"/>
          </w:tcPr>
          <w:p w14:paraId="61A0C10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投标人所投三维水动力、水质二次开发和系统集成仿真系统具备以下功能： 1）包含水动力模拟、波浪、水流、泥沙、建筑物，各模块之间完全在线动态耦合；2）可以实现海洋、近海、河口及海岸水动力仿真模拟功能；3）泥沙基本水力特性及泥沙运动仿真功能；波浪、水流、泥沙、建筑物相互作用应用功能；海岸河口演变及治理，海岸动力地貌、海岸生态与环境及海岸防护仿真功能。满足一项得1分，满分3分。须提供功能截图，未提供的不得分。</w:t>
            </w:r>
          </w:p>
        </w:tc>
      </w:tr>
      <w:tr w14:paraId="39DDB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42" w:type="dxa"/>
          </w:tcPr>
          <w:p w14:paraId="7C5007FD">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7、功能展示2</w:t>
            </w:r>
          </w:p>
        </w:tc>
        <w:tc>
          <w:tcPr>
            <w:tcW w:w="851" w:type="dxa"/>
          </w:tcPr>
          <w:p w14:paraId="254F824D">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3.00</w:t>
            </w:r>
          </w:p>
        </w:tc>
        <w:tc>
          <w:tcPr>
            <w:tcW w:w="850" w:type="dxa"/>
          </w:tcPr>
          <w:p w14:paraId="7646948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404" w:type="dxa"/>
          </w:tcPr>
          <w:p w14:paraId="0CBC964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所投“多功能水池量测系统”具备多物理场仿真和优化设计功能及优化分析功能，并具备以下功能：①多物理场仿真和优化设计功能，中文显示面板；集结构、热、流体分析于一体，可进行从建模、网格划分、边界施加、求解及后处理等的全过程仿真，高度集成化的流体力有限元分析分析平台，无需多界面转换数据。可用于流体力精细化验证的高端仿真需求；②优化分析：可在拓扑优化中考虑产品制造条件的分析功能；定义设计区域和非设计区域；查看拓扑优化结构，导出拓扑优化模型；提供基于线性静力的拓扑优化(最小柔顺度和最小体积)、基于模态分析的拓扑优化(最大特征值和最小体积)；基于频响响应分析的拓扑优化分析(最小柔顺度和最小体积)；提供位移、应力、体积、特征值等约束条件；试验方法：拉丁超立方设计法、正交阵列、完全因子设计、中心复合材料设计；各变量之间的相关性分析；近似模型：多项式回归模型、Kriging模型。上述功能满足一项得1.5分，满分3分。须提供功能截图，未提供的不得分。</w:t>
            </w:r>
          </w:p>
        </w:tc>
      </w:tr>
    </w:tbl>
    <w:p w14:paraId="0A57B744">
      <w:pPr>
        <w:pStyle w:val="6"/>
        <w:spacing w:line="360" w:lineRule="auto"/>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商务项（F3×A3）满分为10.0000分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992"/>
        <w:gridCol w:w="851"/>
        <w:gridCol w:w="5120"/>
      </w:tblGrid>
      <w:tr w14:paraId="1C15B5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21E5789">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项目</w:t>
            </w:r>
          </w:p>
        </w:tc>
        <w:tc>
          <w:tcPr>
            <w:tcW w:w="992" w:type="dxa"/>
          </w:tcPr>
          <w:p w14:paraId="4111069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分值</w:t>
            </w:r>
          </w:p>
        </w:tc>
        <w:tc>
          <w:tcPr>
            <w:tcW w:w="851" w:type="dxa"/>
          </w:tcPr>
          <w:p w14:paraId="45360D2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是否客观项</w:t>
            </w:r>
          </w:p>
        </w:tc>
        <w:tc>
          <w:tcPr>
            <w:tcW w:w="5120" w:type="dxa"/>
          </w:tcPr>
          <w:p w14:paraId="45A312D1">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描述</w:t>
            </w:r>
          </w:p>
        </w:tc>
      </w:tr>
      <w:tr w14:paraId="0D626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7E5322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1、业绩</w:t>
            </w:r>
          </w:p>
        </w:tc>
        <w:tc>
          <w:tcPr>
            <w:tcW w:w="992" w:type="dxa"/>
          </w:tcPr>
          <w:p w14:paraId="7EC123FB">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3.00</w:t>
            </w:r>
          </w:p>
        </w:tc>
        <w:tc>
          <w:tcPr>
            <w:tcW w:w="851" w:type="dxa"/>
          </w:tcPr>
          <w:p w14:paraId="528E480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120" w:type="dxa"/>
          </w:tcPr>
          <w:p w14:paraId="376DE12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自2020年1月1日以来（日期以验收报告为准）在国内所完成的同类项目业绩情况由评委进行评分：提供一份业绩得1分，满分3分。投标人须提供该项目的中标/成交公告【提供相关网站中标/成交公告的下载网页(或截图并注明网址)】、中标/成交通知书、采购合同（或与业主单位签订正式合同协议书）以及能够证明该项目已经采购人验收合格的相关证明文件复印件（原件备查），未提供或提供不全的不得分。</w:t>
            </w:r>
          </w:p>
        </w:tc>
      </w:tr>
      <w:tr w14:paraId="2D36B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2D85BD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2、项目实施技术保障1</w:t>
            </w:r>
          </w:p>
        </w:tc>
        <w:tc>
          <w:tcPr>
            <w:tcW w:w="992" w:type="dxa"/>
          </w:tcPr>
          <w:p w14:paraId="1148D90C">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1.00</w:t>
            </w:r>
          </w:p>
        </w:tc>
        <w:tc>
          <w:tcPr>
            <w:tcW w:w="851" w:type="dxa"/>
          </w:tcPr>
          <w:p w14:paraId="32BB57D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120" w:type="dxa"/>
          </w:tcPr>
          <w:p w14:paraId="5825623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投标人拟派驻本项目的项目负责人具备水利类或机电设备类相关专业高级及以上职称证书的得1分。须提供人员证书，未提供或提供不全的本项不得分。</w:t>
            </w:r>
          </w:p>
        </w:tc>
      </w:tr>
      <w:tr w14:paraId="3DEF3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66B9BE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3、项目实施技术保障2</w:t>
            </w:r>
          </w:p>
        </w:tc>
        <w:tc>
          <w:tcPr>
            <w:tcW w:w="992" w:type="dxa"/>
          </w:tcPr>
          <w:p w14:paraId="0948522C">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3.00</w:t>
            </w:r>
          </w:p>
        </w:tc>
        <w:tc>
          <w:tcPr>
            <w:tcW w:w="851" w:type="dxa"/>
          </w:tcPr>
          <w:p w14:paraId="36851B6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w:t>
            </w:r>
          </w:p>
        </w:tc>
        <w:tc>
          <w:tcPr>
            <w:tcW w:w="5120" w:type="dxa"/>
          </w:tcPr>
          <w:p w14:paraId="2B78375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投标人拟派驻本项目的项目负责人具有同类项目经验的，提供一份项目经验得1.5分，满分3分。须提供项目负责人参与的同类项目合同复印件，未提供或提供不全的本项不得分。</w:t>
            </w:r>
          </w:p>
        </w:tc>
      </w:tr>
      <w:tr w14:paraId="2F50B7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C5996E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4、培训方案</w:t>
            </w:r>
          </w:p>
        </w:tc>
        <w:tc>
          <w:tcPr>
            <w:tcW w:w="992" w:type="dxa"/>
          </w:tcPr>
          <w:p w14:paraId="33FFC42F">
            <w:pPr>
              <w:pStyle w:val="6"/>
              <w:spacing w:line="240" w:lineRule="atLeast"/>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3.00</w:t>
            </w:r>
          </w:p>
        </w:tc>
        <w:tc>
          <w:tcPr>
            <w:tcW w:w="851" w:type="dxa"/>
          </w:tcPr>
          <w:p w14:paraId="761620D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否</w:t>
            </w:r>
          </w:p>
        </w:tc>
        <w:tc>
          <w:tcPr>
            <w:tcW w:w="5120" w:type="dxa"/>
          </w:tcPr>
          <w:p w14:paraId="49F74CF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投标人提供的培训方案（包括但不限于：培训内容、时间计划安排、设备使用、保养、故障排查处理等）进行评分：（1）方案包含的要点齐全无缺漏项、内容与要点相符、内容完善且能够适用于本项目的得3分；（2）方案所包含的要点齐全、内容与要点相符，但仅有纲要内容简略，未展开阐述的得2.7分；（3）方案所包含的要点有缺漏的得2.3分；（4）未提供的不得分。</w:t>
            </w:r>
          </w:p>
        </w:tc>
      </w:tr>
    </w:tbl>
    <w:p w14:paraId="4689BDA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※除本章第6.3条第（3）款规定情形和落实政府采购政策需进行的价格扣除情形外，不能对投标人的投标报价进行任何调整。</w:t>
      </w:r>
    </w:p>
    <w:p w14:paraId="2D3DF8DA">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（3）中标候选人排列规则顺序如下：</w:t>
      </w:r>
    </w:p>
    <w:p w14:paraId="3D8091B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a.按照评标总得分（FA）由高到低顺序排列。</w:t>
      </w:r>
    </w:p>
    <w:p w14:paraId="08632779">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b.评标总得分（FA）相同的，按照评标价（即价格扣除后的投标报价）由低到高顺序排列。</w:t>
      </w:r>
    </w:p>
    <w:p w14:paraId="5EEE0873">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c.评标总得分（FA）且评标价（即价格扣除后的投标报价）相同的并列。</w:t>
      </w:r>
    </w:p>
    <w:p w14:paraId="6CC7062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8、其他规定</w:t>
      </w:r>
    </w:p>
    <w:p w14:paraId="2A441954">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8.1评标应全程保密且不得透露给任一投标人或与评标工作无关的人员。</w:t>
      </w:r>
    </w:p>
    <w:p w14:paraId="118C7B78">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8.2评标将进行全程实时录音录像，录音录像资料随采购文件一并存档。</w:t>
      </w:r>
    </w:p>
    <w:p w14:paraId="556956CD">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8.3若投标人有任何试图干扰具体评标事务，影响评标委员会独立履行职责的行为，其投标无效且不予退还投标保证金或通过投标保函进行索赔。情节严重的，由财政部门列入不良行为记录。</w:t>
      </w:r>
    </w:p>
    <w:p w14:paraId="4533D6C1">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8.4其他：</w:t>
      </w:r>
    </w:p>
    <w:p w14:paraId="70C2939C">
      <w:pPr>
        <w:pStyle w:val="6"/>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w:t>
      </w:r>
    </w:p>
    <w:p w14:paraId="73A5BE48">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3881BEAD">
      <w:pPr>
        <w:pStyle w:val="6"/>
        <w:spacing w:line="360" w:lineRule="auto"/>
        <w:jc w:val="center"/>
        <w:outlineLvl w:val="1"/>
        <w:rPr>
          <w:rFonts w:hint="default"/>
          <w:color w:val="000000" w:themeColor="text1"/>
          <w:sz w:val="32"/>
          <w:szCs w:val="32"/>
          <w14:textFill>
            <w14:solidFill>
              <w14:schemeClr w14:val="tx1"/>
            </w14:solidFill>
          </w14:textFill>
        </w:rPr>
      </w:pPr>
      <w:r>
        <w:rPr>
          <w:rFonts w:ascii="仿宋_GB2312" w:hAnsi="仿宋_GB2312" w:eastAsia="仿宋_GB2312" w:cs="仿宋_GB2312"/>
          <w:b/>
          <w:color w:val="000000" w:themeColor="text1"/>
          <w:sz w:val="32"/>
          <w:szCs w:val="32"/>
          <w14:textFill>
            <w14:solidFill>
              <w14:schemeClr w14:val="tx1"/>
            </w14:solidFill>
          </w14:textFill>
        </w:rPr>
        <w:t>第五章 招标内容及要求</w:t>
      </w:r>
    </w:p>
    <w:p w14:paraId="647CC9B0">
      <w:pPr>
        <w:pStyle w:val="6"/>
        <w:spacing w:line="360" w:lineRule="auto"/>
        <w:jc w:val="both"/>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一、项目概况（采购标的）</w:t>
      </w:r>
    </w:p>
    <w:p w14:paraId="225252C9">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1、本项目为福建理工大学多功能水池实验室设备采购项目。采用综合评分法确定中标候选人。投标人及所投产品应满足下述要求：</w:t>
      </w:r>
    </w:p>
    <w:p w14:paraId="4B3EA76F">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投标人所投货物为生产厂家的正规合格产品，所有货物均为全新原厂原包装（未经使用和非展览会展示样品设备，外观无刮、碰痕迹，并有下列明显标记：名称、品牌、型号、制造商标识、产地、出厂日期、出厂序列号等），不接受改装改配产品。货物的制造标准及技术规范等有关资料必须符合国家相关标准、规范要求。货物的电气、设备仪表应符合国家相关规定，噪音方面符合国家相关标准，货物质量达到设计要求，安装调试各项指标符合技术参数要求。</w:t>
      </w:r>
    </w:p>
    <w:p w14:paraId="3DAA32ED">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投标人应按正规销售渠道供货，保证采购人能享受原厂或原厂认可的售后维修机构的售后服务。投标人所提供的服务应符合国家相关法律法规。投标人提供的产品中如有配套使用的相关软件，必须是正版的、合法的。</w:t>
      </w:r>
    </w:p>
    <w:p w14:paraId="457093A0">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统一以人民币报价。投标人应包括货物所涉及的有关项目的所有费用进行报价，包括货物采购、制造、备件、工具、技术资料、税金、保险、包装、劳务、运输、装卸、管理、安装【包含因投标人提供设备所需安装要求而产生的用电、用水、用气等场地改造费用（含人工、材料（含电缆线、二级配电箱、桥架、水管、气管等）等费用）】、调试、检验、验收、培训、保修、技术资料、风险费、总承包服务费等一切相关费用和所有根据合同或其它原因应由中标人支付的费用以及可以合理推断的责任和义务。</w:t>
      </w:r>
    </w:p>
    <w:p w14:paraId="0ADC3FB0">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3.投标人务必仔细阅读招标文件中所规定的，其中包括技术规格在内的所有细则。</w:t>
      </w:r>
    </w:p>
    <w:p w14:paraId="3E83FF41">
      <w:pPr>
        <w:pStyle w:val="6"/>
        <w:spacing w:line="360" w:lineRule="auto"/>
        <w:ind w:firstLine="482"/>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4.本项目为货物类采购项目，本项目核心产品为“双向贯流泵系统”。若有多家投标人用同一品牌的产品参加本项目投标的，按第四章资格审查与评标中第6.4项号中的规定执行。</w:t>
      </w:r>
    </w:p>
    <w:p w14:paraId="68E442EB">
      <w:pPr>
        <w:pStyle w:val="6"/>
        <w:spacing w:line="360" w:lineRule="auto"/>
        <w:ind w:firstLine="482"/>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5.“一、项目概况”项下为告知性内容，投标人无需响应但必须遵循，请各投标人务必仔细阅读、遵守本项下所有细则。</w:t>
      </w:r>
    </w:p>
    <w:p w14:paraId="17E81734">
      <w:pPr>
        <w:pStyle w:val="6"/>
        <w:spacing w:line="360" w:lineRule="auto"/>
        <w:jc w:val="both"/>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二、技术和服务要求（以“★”标示的内容为不允许负偏离的实质性要求）</w:t>
      </w:r>
    </w:p>
    <w:p w14:paraId="3DCED399">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（一）多功能实验水池系统建设目标及功能要求</w:t>
      </w:r>
    </w:p>
    <w:p w14:paraId="429866C7">
      <w:pPr>
        <w:pStyle w:val="6"/>
        <w:spacing w:line="360" w:lineRule="auto"/>
        <w:ind w:firstLine="482"/>
        <w:rPr>
          <w:rFonts w:ascii="宋体" w:hAnsi="宋体" w:eastAsia="宋体"/>
          <w:color w:val="000000" w:themeColor="text1"/>
          <w:sz w:val="24"/>
          <w:szCs w:val="24"/>
          <w:lang w:eastAsia="zh-CN"/>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w:t>
      </w:r>
      <w:r>
        <w:rPr>
          <w:rFonts w:ascii="宋体" w:hAnsi="宋体" w:eastAsia="宋体" w:cs="仿宋_GB2312"/>
          <w:color w:val="000000" w:themeColor="text1"/>
          <w:sz w:val="24"/>
          <w:szCs w:val="24"/>
          <w14:textFill>
            <w14:solidFill>
              <w14:schemeClr w14:val="tx1"/>
            </w14:solidFill>
          </w14:textFill>
        </w:rPr>
        <w:t>1、</w:t>
      </w:r>
      <w:bookmarkStart w:id="1" w:name="_Hlk214563386"/>
      <w:r>
        <w:rPr>
          <w:rFonts w:ascii="宋体" w:hAnsi="宋体" w:eastAsia="宋体" w:cs="仿宋_GB2312"/>
          <w:color w:val="000000" w:themeColor="text1"/>
          <w:sz w:val="24"/>
          <w:szCs w:val="24"/>
          <w14:textFill>
            <w14:solidFill>
              <w14:schemeClr w14:val="tx1"/>
            </w14:solidFill>
          </w14:textFill>
        </w:rPr>
        <w:t>功能水池实验室设备主要用于学校的科研及教学工作，可用于风-浪-流等海洋环境模拟，具备水面造波、双向造流、造风、消波等功能。</w:t>
      </w:r>
      <w:bookmarkEnd w:id="1"/>
      <w:r>
        <w:rPr>
          <w:rFonts w:ascii="宋体" w:hAnsi="宋体" w:eastAsia="宋体" w:cs="仿宋_GB2312"/>
          <w:color w:val="000000" w:themeColor="text1"/>
          <w:sz w:val="24"/>
          <w:szCs w:val="24"/>
          <w14:textFill>
            <w14:solidFill>
              <w14:schemeClr w14:val="tx1"/>
            </w14:solidFill>
          </w14:textFill>
        </w:rPr>
        <w:t>由</w:t>
      </w:r>
      <w:bookmarkStart w:id="2" w:name="_Hlk214563366"/>
      <w:r>
        <w:rPr>
          <w:rFonts w:ascii="宋体" w:hAnsi="宋体" w:eastAsia="宋体" w:cs="仿宋_GB2312"/>
          <w:color w:val="000000" w:themeColor="text1"/>
          <w:sz w:val="24"/>
          <w:szCs w:val="24"/>
          <w14:textFill>
            <w14:solidFill>
              <w14:schemeClr w14:val="tx1"/>
            </w14:solidFill>
          </w14:textFill>
        </w:rPr>
        <w:t>造波系统及推板式造波机、双向贯流泵系统、多功能水池造风系统、多功能水池供回水系统、行走测量台车及自动化量测系统、多功能水池智慧网络模块、多功能水池量测系统、多功能水池天车起重系统等组成</w:t>
      </w:r>
      <w:bookmarkEnd w:id="2"/>
      <w:r>
        <w:rPr>
          <w:rFonts w:ascii="宋体" w:hAnsi="宋体" w:eastAsia="宋体" w:cs="仿宋_GB2312"/>
          <w:color w:val="000000" w:themeColor="text1"/>
          <w:sz w:val="24"/>
          <w:szCs w:val="24"/>
          <w14:textFill>
            <w14:solidFill>
              <w14:schemeClr w14:val="tx1"/>
            </w14:solidFill>
          </w14:textFill>
        </w:rPr>
        <w:t>。水池试验区域尺寸为：≥51.7m*4.0m*2.6m(长*宽*高)，试验水深:1.4-2.2m。</w:t>
      </w:r>
    </w:p>
    <w:p w14:paraId="6BABC418">
      <w:pPr>
        <w:pStyle w:val="6"/>
        <w:spacing w:line="360" w:lineRule="auto"/>
        <w:ind w:firstLine="48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w:t>
      </w:r>
      <w:r>
        <w:rPr>
          <w:rFonts w:ascii="宋体" w:hAnsi="宋体" w:eastAsia="宋体" w:cs="仿宋_GB2312"/>
          <w:color w:val="000000" w:themeColor="text1"/>
          <w:sz w:val="24"/>
          <w:szCs w:val="24"/>
          <w14:textFill>
            <w14:solidFill>
              <w14:schemeClr w14:val="tx1"/>
            </w14:solidFill>
          </w14:textFill>
        </w:rPr>
        <w:t>2、其他要求：</w:t>
      </w:r>
    </w:p>
    <w:p w14:paraId="378ECAD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本次采购多功能水池实验室设备，用于开展风、浪、流和泥沙的基础理论及工程应用等各项水利科学实验方面的研究，为水利工程、港口工程和海洋工程建筑物上波浪作用的研究及相关的工程设计与科研提供实验平台。同时，也为海洋、土木、港口工程及相关学科教学中关于风浪流的特性提供教学演示基地。</w:t>
      </w:r>
    </w:p>
    <w:p w14:paraId="7C07CF1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中标后须委派一名项目负责人驻场进行现场管理。投标人应充分了解本项目技术功能参数要求及安装现场的周围环境等现有情况，包括但不限于设备安装位置、功能分布、安装施工配套、周围环境、道路、交通、设备安装场地要求等。</w:t>
      </w:r>
      <w:r>
        <w:rPr>
          <w:rFonts w:ascii="宋体" w:hAnsi="宋体" w:eastAsia="宋体" w:cs="仿宋_GB2312"/>
          <w:b/>
          <w:color w:val="000000" w:themeColor="text1"/>
          <w:sz w:val="24"/>
          <w:szCs w:val="24"/>
          <w14:textFill>
            <w14:solidFill>
              <w14:schemeClr w14:val="tx1"/>
            </w14:solidFill>
          </w14:textFill>
        </w:rPr>
        <w:t>须提供承诺函（格式自拟）、项目负责人名单、身份证复印件及投标截止前六个月内（不含投标截止当月）任意一个月投标人为其缴交的社会保险证明材料。</w:t>
      </w:r>
    </w:p>
    <w:p w14:paraId="52A0F91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本项目多功能水池实验室位于福建理工大学旗山校区南校区，位置详见附件平面图。投标人应结合本项目现有土建情况，提出能满足本次多功能水池实验室建设过程中的机械系统安装、电力系统安装等土建的基础条件，并在土建施工阶段予以技术支持和配合。</w:t>
      </w:r>
    </w:p>
    <w:p w14:paraId="04814094">
      <w:pPr>
        <w:pStyle w:val="6"/>
        <w:spacing w:line="360" w:lineRule="auto"/>
        <w:ind w:firstLine="48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（二）详细技术功能参数要求</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49"/>
        <w:gridCol w:w="1220"/>
        <w:gridCol w:w="837"/>
        <w:gridCol w:w="5498"/>
      </w:tblGrid>
      <w:tr w14:paraId="4DC63F22">
        <w:tblPrEx>
          <w:tblCellMar>
            <w:top w:w="0" w:type="dxa"/>
            <w:left w:w="108" w:type="dxa"/>
            <w:bottom w:w="0" w:type="dxa"/>
            <w:right w:w="108" w:type="dxa"/>
          </w:tblCellMar>
        </w:tblPrEx>
        <w:tc>
          <w:tcPr>
            <w:tcW w:w="74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6D9710FB">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序号</w:t>
            </w:r>
          </w:p>
        </w:tc>
        <w:tc>
          <w:tcPr>
            <w:tcW w:w="1220"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57735542">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设备名称</w:t>
            </w:r>
          </w:p>
        </w:tc>
        <w:tc>
          <w:tcPr>
            <w:tcW w:w="837"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7E9AAA5A">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数量</w:t>
            </w:r>
          </w:p>
        </w:tc>
        <w:tc>
          <w:tcPr>
            <w:tcW w:w="549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0E8635AF">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技术参数</w:t>
            </w:r>
          </w:p>
        </w:tc>
      </w:tr>
      <w:tr w14:paraId="4F139E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970DCE8">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09D79D28">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造波系统及推板式造波机</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2FB4B816">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4306F27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1、造波系统概况</w:t>
            </w:r>
          </w:p>
          <w:p w14:paraId="7C8FB9B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1）造波形式：推板式，造波宽度≥4m，数量：1套(不少于5台)，造波机须采用同步带驱动方式。</w:t>
            </w:r>
          </w:p>
          <w:p w14:paraId="30D43AB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w:t>
            </w:r>
            <w:r>
              <w:rPr>
                <w:rFonts w:ascii="宋体" w:hAnsi="宋体" w:eastAsia="宋体" w:cs="仿宋_GB2312"/>
                <w:color w:val="000000" w:themeColor="text1"/>
                <w:sz w:val="24"/>
                <w:szCs w:val="24"/>
                <w14:textFill>
                  <w14:solidFill>
                    <w14:schemeClr w14:val="tx1"/>
                  </w14:solidFill>
                </w14:textFill>
              </w:rPr>
              <w:t>2）造波能力：能够模拟包括正弦波和椭圆余弦波等规则波，国内外常用的频谱（包括J谱、P-M谱、B-M谱、港口水文规范谱）以及自定义频谱所描述的不规则波。满足各种试验使用要求。</w:t>
            </w:r>
          </w:p>
          <w:p w14:paraId="58DDFA0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★2、波浪技术指标</w:t>
            </w:r>
          </w:p>
          <w:p w14:paraId="56CD3C6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1）规则波技术指标</w:t>
            </w:r>
          </w:p>
          <w:p w14:paraId="1A920F4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①波高变化范围：0.05～0.4m（水深为1.4～2.2m）；波周期变化范围：0.5～3.0s；波高误差：≤5%；</w:t>
            </w:r>
          </w:p>
          <w:p w14:paraId="70621AC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②周期误差：≤5%；</w:t>
            </w:r>
          </w:p>
          <w:p w14:paraId="7EA9E5E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③波高稳定性和重复性误差：≤6%；</w:t>
            </w:r>
          </w:p>
          <w:p w14:paraId="56E6F11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④周期的稳定性和重复性：≤6%。</w:t>
            </w:r>
          </w:p>
          <w:p w14:paraId="74BBF58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2）不规则波技术指标</w:t>
            </w:r>
          </w:p>
          <w:p w14:paraId="69C6B3F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①最大有效波高：≤0.3m（水深为2.2m时）；</w:t>
            </w:r>
          </w:p>
          <w:p w14:paraId="06F259C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②波高有效值误差：≤5%；</w:t>
            </w:r>
          </w:p>
          <w:p w14:paraId="1A6BF63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③谱峰周期误差：≤5%；</w:t>
            </w:r>
          </w:p>
          <w:p w14:paraId="3AD1C00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④总能量误差：≤8%；</w:t>
            </w:r>
          </w:p>
          <w:p w14:paraId="1BBF8AE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⑤波高有效值重复性误差：≤6%；</w:t>
            </w:r>
          </w:p>
          <w:p w14:paraId="1E41988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⑥谱峰周期重复性误差：≤6%。</w:t>
            </w:r>
          </w:p>
          <w:p w14:paraId="5584C17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3、造波系统组成及要求</w:t>
            </w:r>
          </w:p>
          <w:p w14:paraId="60FDDC7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w:t>
            </w:r>
            <w:r>
              <w:rPr>
                <w:rFonts w:ascii="宋体" w:hAnsi="宋体" w:eastAsia="宋体" w:cs="仿宋_GB2312"/>
                <w:color w:val="000000" w:themeColor="text1"/>
                <w:sz w:val="24"/>
                <w:szCs w:val="24"/>
                <w14:textFill>
                  <w14:solidFill>
                    <w14:schemeClr w14:val="tx1"/>
                  </w14:solidFill>
                </w14:textFill>
              </w:rPr>
              <w:t>1）造波系统组成</w:t>
            </w:r>
          </w:p>
          <w:p w14:paraId="05FEFDC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造波系统组成：机械系统（含推板、机架、驱动系统（含伺服电机、直线导轨副、同步带及带轮等））、控制系统（伺服控制柜、控制软件、操作台、线缆等）、主动吸收装置、造波软件、波浪采集仪、被动消波装置等组成。</w:t>
            </w:r>
          </w:p>
          <w:p w14:paraId="225B42A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2）机械系统要求</w:t>
            </w:r>
          </w:p>
          <w:p w14:paraId="22195F8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w:t>
            </w:r>
            <w:r>
              <w:rPr>
                <w:rFonts w:ascii="宋体" w:hAnsi="宋体" w:eastAsia="宋体" w:cs="仿宋_GB2312"/>
                <w:color w:val="000000" w:themeColor="text1"/>
                <w:sz w:val="24"/>
                <w:szCs w:val="24"/>
                <w14:textFill>
                  <w14:solidFill>
                    <w14:schemeClr w14:val="tx1"/>
                  </w14:solidFill>
                </w14:textFill>
              </w:rPr>
              <w:t>① 驱动方式：伺服电机驱动，采用数字式低惯量交流伺服电机直接驱动低噪音同步带运动。伺服电机的额定功率不低于3.5kW，伺服电机的额定转速不低于3000转/分，伺服电机采用多圈绝对值编码器，伺服电机防水等级IP65以上。</w:t>
            </w:r>
          </w:p>
          <w:p w14:paraId="4271B95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w:t>
            </w:r>
            <w:r>
              <w:rPr>
                <w:rFonts w:ascii="宋体" w:hAnsi="宋体" w:eastAsia="宋体" w:cs="仿宋_GB2312"/>
                <w:color w:val="000000" w:themeColor="text1"/>
                <w:sz w:val="24"/>
                <w:szCs w:val="24"/>
                <w14:textFill>
                  <w14:solidFill>
                    <w14:schemeClr w14:val="tx1"/>
                  </w14:solidFill>
                </w14:textFill>
              </w:rPr>
              <w:t>② 造波机推波板采用304不锈钢制作，造波板平面度±1mm。</w:t>
            </w:r>
          </w:p>
          <w:p w14:paraId="1FE04AE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w:t>
            </w:r>
            <w:r>
              <w:rPr>
                <w:rFonts w:ascii="宋体" w:hAnsi="宋体" w:eastAsia="宋体" w:cs="仿宋_GB2312"/>
                <w:color w:val="000000" w:themeColor="text1"/>
                <w:sz w:val="24"/>
                <w:szCs w:val="24"/>
                <w14:textFill>
                  <w14:solidFill>
                    <w14:schemeClr w14:val="tx1"/>
                  </w14:solidFill>
                </w14:textFill>
              </w:rPr>
              <w:t>③ 造波机机架需进行防腐处理。</w:t>
            </w:r>
          </w:p>
          <w:p w14:paraId="7AA5280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w:t>
            </w:r>
            <w:r>
              <w:rPr>
                <w:rFonts w:ascii="宋体" w:hAnsi="宋体" w:eastAsia="宋体" w:cs="仿宋_GB2312"/>
                <w:color w:val="000000" w:themeColor="text1"/>
                <w:sz w:val="24"/>
                <w:szCs w:val="24"/>
                <w14:textFill>
                  <w14:solidFill>
                    <w14:schemeClr w14:val="tx1"/>
                  </w14:solidFill>
                </w14:textFill>
              </w:rPr>
              <w:t>④ 驱动系统外置防尘保护罩。</w:t>
            </w:r>
          </w:p>
          <w:p w14:paraId="2CFE48C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w:t>
            </w:r>
            <w:r>
              <w:rPr>
                <w:rFonts w:ascii="宋体" w:hAnsi="宋体" w:eastAsia="宋体" w:cs="仿宋_GB2312"/>
                <w:color w:val="000000" w:themeColor="text1"/>
                <w:sz w:val="24"/>
                <w:szCs w:val="24"/>
                <w14:textFill>
                  <w14:solidFill>
                    <w14:schemeClr w14:val="tx1"/>
                  </w14:solidFill>
                </w14:textFill>
              </w:rPr>
              <w:t>⑤ 所有机械系统不得对水体产生污染。</w:t>
            </w:r>
          </w:p>
          <w:p w14:paraId="323B9E7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w:t>
            </w:r>
            <w:r>
              <w:rPr>
                <w:rFonts w:ascii="宋体" w:hAnsi="宋体" w:eastAsia="宋体" w:cs="仿宋_GB2312"/>
                <w:color w:val="000000" w:themeColor="text1"/>
                <w:sz w:val="24"/>
                <w:szCs w:val="24"/>
                <w14:textFill>
                  <w14:solidFill>
                    <w14:schemeClr w14:val="tx1"/>
                  </w14:solidFill>
                </w14:textFill>
              </w:rPr>
              <w:t>⑥ 每组造波机具备互换性。</w:t>
            </w:r>
          </w:p>
          <w:p w14:paraId="343A10D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3）控制系统</w:t>
            </w:r>
          </w:p>
          <w:p w14:paraId="32A5065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w:t>
            </w:r>
            <w:r>
              <w:rPr>
                <w:rFonts w:ascii="宋体" w:hAnsi="宋体" w:eastAsia="宋体" w:cs="仿宋_GB2312"/>
                <w:color w:val="000000" w:themeColor="text1"/>
                <w:sz w:val="24"/>
                <w:szCs w:val="24"/>
                <w14:textFill>
                  <w14:solidFill>
                    <w14:schemeClr w14:val="tx1"/>
                  </w14:solidFill>
                </w14:textFill>
              </w:rPr>
              <w:t>①网络控制平台</w:t>
            </w:r>
          </w:p>
          <w:p w14:paraId="7FF1D3B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a)每根轴的同步误差小于5毫秒；</w:t>
            </w:r>
          </w:p>
          <w:p w14:paraId="7B54A4B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b)在1毫秒内完成对5个伺服轴的控制，包括控制命令的发送和电机状态的读取。</w:t>
            </w:r>
          </w:p>
          <w:p w14:paraId="7940F7F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color w:val="000000" w:themeColor="text1"/>
                <w:sz w:val="24"/>
                <w:szCs w:val="24"/>
                <w14:textFill>
                  <w14:solidFill>
                    <w14:schemeClr w14:val="tx1"/>
                  </w14:solidFill>
                </w14:textFill>
              </w:rPr>
              <w:t>② 伺服驱动器</w:t>
            </w:r>
          </w:p>
          <w:p w14:paraId="4C74E08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伺服驱动器要与伺服电机匹配。</w:t>
            </w:r>
          </w:p>
          <w:p w14:paraId="3AD72869">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（指标项13）</w:t>
            </w:r>
            <w:r>
              <w:rPr>
                <w:rFonts w:ascii="宋体" w:hAnsi="宋体" w:eastAsia="宋体" w:cs="仿宋_GB2312"/>
                <w:color w:val="000000" w:themeColor="text1"/>
                <w:sz w:val="24"/>
                <w:szCs w:val="24"/>
                <w14:textFill>
                  <w14:solidFill>
                    <w14:schemeClr w14:val="tx1"/>
                  </w14:solidFill>
                </w14:textFill>
              </w:rPr>
              <w:t>③ 配备自动寻零、行程保护、故障检测及显示、紧急停车等各项安全措施。</w:t>
            </w:r>
          </w:p>
          <w:p w14:paraId="6B361DE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（指标项14）</w:t>
            </w:r>
            <w:r>
              <w:rPr>
                <w:rFonts w:ascii="宋体" w:hAnsi="宋体" w:eastAsia="宋体" w:cs="仿宋_GB2312"/>
                <w:color w:val="000000" w:themeColor="text1"/>
                <w:sz w:val="24"/>
                <w:szCs w:val="24"/>
                <w14:textFill>
                  <w14:solidFill>
                    <w14:schemeClr w14:val="tx1"/>
                  </w14:solidFill>
                </w14:textFill>
              </w:rPr>
              <w:t>④完善的接地措施及抗干扰措施，不能影响其它设备和测试仪器正常工作。</w:t>
            </w:r>
          </w:p>
          <w:p w14:paraId="16263E5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（指标项15）</w:t>
            </w:r>
            <w:r>
              <w:rPr>
                <w:rFonts w:ascii="宋体" w:hAnsi="宋体" w:eastAsia="宋体" w:cs="仿宋_GB2312"/>
                <w:color w:val="000000" w:themeColor="text1"/>
                <w:sz w:val="24"/>
                <w:szCs w:val="24"/>
                <w14:textFill>
                  <w14:solidFill>
                    <w14:schemeClr w14:val="tx1"/>
                  </w14:solidFill>
                </w14:textFill>
              </w:rPr>
              <w:t>⑤操作台：可远程控制主控柜启动停止，设有紧急停机功能。</w:t>
            </w:r>
          </w:p>
          <w:p w14:paraId="5432B9EB">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（指标项16）</w:t>
            </w:r>
            <w:r>
              <w:rPr>
                <w:rFonts w:ascii="宋体" w:hAnsi="宋体" w:eastAsia="宋体" w:cs="仿宋_GB2312"/>
                <w:color w:val="000000" w:themeColor="text1"/>
                <w:sz w:val="24"/>
                <w:szCs w:val="24"/>
                <w14:textFill>
                  <w14:solidFill>
                    <w14:schemeClr w14:val="tx1"/>
                  </w14:solidFill>
                </w14:textFill>
              </w:rPr>
              <w:t>⑥电控系统满足试验室使用环境。</w:t>
            </w:r>
          </w:p>
          <w:p w14:paraId="3913413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（指标项17）</w:t>
            </w:r>
            <w:r>
              <w:rPr>
                <w:rFonts w:ascii="宋体" w:hAnsi="宋体" w:eastAsia="宋体" w:cs="仿宋_GB2312"/>
                <w:color w:val="000000" w:themeColor="text1"/>
                <w:sz w:val="24"/>
                <w:szCs w:val="24"/>
                <w14:textFill>
                  <w14:solidFill>
                    <w14:schemeClr w14:val="tx1"/>
                  </w14:solidFill>
                </w14:textFill>
              </w:rPr>
              <w:t>⑦控制软件采用Windows10及以上平台编程。</w:t>
            </w:r>
          </w:p>
          <w:p w14:paraId="32B8BFF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（指标项18）</w:t>
            </w:r>
            <w:r>
              <w:rPr>
                <w:rFonts w:ascii="宋体" w:hAnsi="宋体" w:eastAsia="宋体" w:cs="仿宋_GB2312"/>
                <w:color w:val="000000" w:themeColor="text1"/>
                <w:sz w:val="24"/>
                <w:szCs w:val="24"/>
                <w14:textFill>
                  <w14:solidFill>
                    <w14:schemeClr w14:val="tx1"/>
                  </w14:solidFill>
                </w14:textFill>
              </w:rPr>
              <w:t>⑧控制系统设计具有以下安全保护功能：急停功能、工作状态指示功能、伺服故障报警功能、行程限位功能、输入控制参数错误报警保护功能等。</w:t>
            </w:r>
          </w:p>
          <w:p w14:paraId="74A8D49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主动吸收装置：</w:t>
            </w:r>
          </w:p>
          <w:p w14:paraId="0BF0CD1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主动吸收率：≥50%。</w:t>
            </w:r>
          </w:p>
          <w:p w14:paraId="2FF7FD2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5）造波软件</w:t>
            </w:r>
          </w:p>
          <w:p w14:paraId="57B6FA2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（指标项19）</w:t>
            </w:r>
            <w:r>
              <w:rPr>
                <w:rFonts w:ascii="宋体" w:hAnsi="宋体" w:eastAsia="宋体" w:cs="仿宋_GB2312"/>
                <w:color w:val="000000" w:themeColor="text1"/>
                <w:sz w:val="24"/>
                <w:szCs w:val="24"/>
                <w14:textFill>
                  <w14:solidFill>
                    <w14:schemeClr w14:val="tx1"/>
                  </w14:solidFill>
                </w14:textFill>
              </w:rPr>
              <w:t>① 造波软件包括：波浪计算软件、波浪生成软件。软件系统不得与操作计算机及控制计算机本身的硬件绑定。</w:t>
            </w:r>
          </w:p>
          <w:p w14:paraId="21A6E31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（指标项20）</w:t>
            </w:r>
            <w:r>
              <w:rPr>
                <w:rFonts w:ascii="宋体" w:hAnsi="宋体" w:eastAsia="宋体" w:cs="仿宋_GB2312"/>
                <w:color w:val="000000" w:themeColor="text1"/>
                <w:sz w:val="24"/>
                <w:szCs w:val="24"/>
                <w14:textFill>
                  <w14:solidFill>
                    <w14:schemeClr w14:val="tx1"/>
                  </w14:solidFill>
                </w14:textFill>
              </w:rPr>
              <w:t>② 波浪计算软件用于计算并生成目标波浪所对应的每块造波板的运动时历数据文件，具备功能如下：</w:t>
            </w:r>
          </w:p>
          <w:p w14:paraId="1A61A83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a使用者能够指定生成文件的文件名和存储路径；</w:t>
            </w:r>
          </w:p>
          <w:p w14:paraId="2F7E2F4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b使用者能够方便的输入各种参与计算的参数；</w:t>
            </w:r>
          </w:p>
          <w:p w14:paraId="16E96C1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c能根据电控系统对电机转速、角加速度及最大转角的限制对生成的造波板的运动时历进行限制，并在计算结束后给出限制部分在整个时历中所占的百分比；</w:t>
            </w:r>
          </w:p>
          <w:p w14:paraId="13E4CDB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d同一波谱单次连续造波时间15min以上，且波浪时历不重复。</w:t>
            </w:r>
          </w:p>
          <w:p w14:paraId="4BB53FD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（指标项21）</w:t>
            </w:r>
            <w:r>
              <w:rPr>
                <w:rFonts w:ascii="宋体" w:hAnsi="宋体" w:eastAsia="宋体" w:cs="仿宋_GB2312"/>
                <w:color w:val="000000" w:themeColor="text1"/>
                <w:sz w:val="24"/>
                <w:szCs w:val="24"/>
                <w14:textFill>
                  <w14:solidFill>
                    <w14:schemeClr w14:val="tx1"/>
                  </w14:solidFill>
                </w14:textFill>
              </w:rPr>
              <w:t>③ 波浪生成软件用于造波系统的操作控制，具备功能如下：</w:t>
            </w:r>
          </w:p>
          <w:p w14:paraId="035E40A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a对单块造波板进行频响特性测试；</w:t>
            </w:r>
          </w:p>
          <w:p w14:paraId="51E3B0B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b调整造波板的直线度；</w:t>
            </w:r>
          </w:p>
          <w:p w14:paraId="270053F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c监视每块造波板及驱动电机的工作状态；</w:t>
            </w:r>
          </w:p>
          <w:p w14:paraId="52A14C7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d选择用于波浪生成的造波板运动时历数据文件；</w:t>
            </w:r>
          </w:p>
          <w:p w14:paraId="10FF847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e设置造波缓启缓停时间；设置造波开始时刻在运动时历中的位置；设置单次造波时间长度；控制造波的启动/停止；造波装置的启动/停止采用淡入/淡出方式；显示足够的电控系统工作信息，便于监视。</w:t>
            </w:r>
          </w:p>
          <w:p w14:paraId="3589A026">
            <w:pPr>
              <w:pStyle w:val="6"/>
              <w:spacing w:line="240" w:lineRule="atLeast"/>
              <w:ind w:firstLine="482" w:firstLineChars="20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（指标项22）</w:t>
            </w:r>
            <w:r>
              <w:rPr>
                <w:rFonts w:ascii="宋体" w:hAnsi="宋体" w:eastAsia="宋体" w:cs="仿宋_GB2312"/>
                <w:color w:val="000000" w:themeColor="text1"/>
                <w:sz w:val="24"/>
                <w:szCs w:val="24"/>
                <w14:textFill>
                  <w14:solidFill>
                    <w14:schemeClr w14:val="tx1"/>
                  </w14:solidFill>
                </w14:textFill>
              </w:rPr>
              <w:t>④ 系统发生故障时，能及时显示详细的故障信息。</w:t>
            </w:r>
          </w:p>
          <w:p w14:paraId="7BD1A04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（指标项23）</w:t>
            </w:r>
            <w:r>
              <w:rPr>
                <w:rFonts w:ascii="宋体" w:hAnsi="宋体" w:eastAsia="宋体" w:cs="仿宋_GB2312"/>
                <w:color w:val="000000" w:themeColor="text1"/>
                <w:sz w:val="24"/>
                <w:szCs w:val="24"/>
                <w14:textFill>
                  <w14:solidFill>
                    <w14:schemeClr w14:val="tx1"/>
                  </w14:solidFill>
                </w14:textFill>
              </w:rPr>
              <w:t>⑤根据规则波及不规则波技术参数，绘制不规则波波谱能量曲线。</w:t>
            </w:r>
          </w:p>
          <w:p w14:paraId="33FDBE4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（指标项24）</w:t>
            </w:r>
            <w:r>
              <w:rPr>
                <w:rFonts w:ascii="宋体" w:hAnsi="宋体" w:eastAsia="宋体" w:cs="仿宋_GB2312"/>
                <w:color w:val="000000" w:themeColor="text1"/>
                <w:sz w:val="24"/>
                <w:szCs w:val="24"/>
                <w14:textFill>
                  <w14:solidFill>
                    <w14:schemeClr w14:val="tx1"/>
                  </w14:solidFill>
                </w14:textFill>
              </w:rPr>
              <w:t>6）消波装置</w:t>
            </w:r>
          </w:p>
          <w:p w14:paraId="2879433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消波装置包括端消波器和背消波器；其中端消波器采用斜坡式，长度≥4m，反射率低于15%（常用波长），采用304不锈钢及原生塑料制作；背消波器采用多层压板形式，不锈钢304制作。</w:t>
            </w:r>
          </w:p>
        </w:tc>
      </w:tr>
      <w:tr w14:paraId="1BC350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EBDC719">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118BEF63">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双向贯流泵系统（核心产品）</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406B729F">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7519067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1、造流系统</w:t>
            </w:r>
          </w:p>
          <w:p w14:paraId="5C18FE3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▲1.1造流系统要求配有2套双向造流泵、2套变频器、2套电磁流量计、2套管道及整流消能装置等。水池可实现双向造流。</w:t>
            </w:r>
            <w:r>
              <w:rPr>
                <w:rFonts w:ascii="宋体" w:hAnsi="宋体" w:eastAsia="宋体" w:cs="仿宋_GB2312"/>
                <w:b/>
                <w:bCs/>
                <w:color w:val="000000" w:themeColor="text1"/>
                <w:sz w:val="24"/>
                <w:szCs w:val="24"/>
                <w14:textFill>
                  <w14:solidFill>
                    <w14:schemeClr w14:val="tx1"/>
                  </w14:solidFill>
                </w14:textFill>
              </w:rPr>
              <w:t>须提供设计图纸佐证材料。</w:t>
            </w:r>
          </w:p>
          <w:p w14:paraId="45DE0DE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1.2技术指标如下：</w:t>
            </w:r>
          </w:p>
          <w:p w14:paraId="72C8230B">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（指标项25）</w:t>
            </w:r>
            <w:r>
              <w:rPr>
                <w:rFonts w:ascii="宋体" w:hAnsi="宋体" w:eastAsia="宋体" w:cs="仿宋_GB2312"/>
                <w:color w:val="000000" w:themeColor="text1"/>
                <w:sz w:val="24"/>
                <w:szCs w:val="24"/>
                <w14:textFill>
                  <w14:solidFill>
                    <w14:schemeClr w14:val="tx1"/>
                  </w14:solidFill>
                </w14:textFill>
              </w:rPr>
              <w:t>1）实现自动双向造流；</w:t>
            </w:r>
          </w:p>
          <w:p w14:paraId="02F54BD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（指标项26）</w:t>
            </w:r>
            <w:r>
              <w:rPr>
                <w:rFonts w:ascii="宋体" w:hAnsi="宋体" w:eastAsia="宋体" w:cs="仿宋_GB2312"/>
                <w:color w:val="000000" w:themeColor="text1"/>
                <w:sz w:val="24"/>
                <w:szCs w:val="24"/>
                <w14:textFill>
                  <w14:solidFill>
                    <w14:schemeClr w14:val="tx1"/>
                  </w14:solidFill>
                </w14:textFill>
              </w:rPr>
              <w:t>2）双向流最大流量：不小于4.0m</w:t>
            </w:r>
            <w:r>
              <w:rPr>
                <w:rFonts w:ascii="宋体" w:hAnsi="宋体" w:eastAsia="宋体" w:cs="仿宋_GB2312"/>
                <w:color w:val="000000" w:themeColor="text1"/>
                <w:sz w:val="24"/>
                <w:szCs w:val="24"/>
                <w:vertAlign w:val="superscript"/>
                <w14:textFill>
                  <w14:solidFill>
                    <w14:schemeClr w14:val="tx1"/>
                  </w14:solidFill>
                </w14:textFill>
              </w:rPr>
              <w:t>3</w:t>
            </w:r>
            <w:r>
              <w:rPr>
                <w:rFonts w:ascii="宋体" w:hAnsi="宋体" w:eastAsia="宋体" w:cs="仿宋_GB2312"/>
                <w:color w:val="000000" w:themeColor="text1"/>
                <w:sz w:val="24"/>
                <w:szCs w:val="24"/>
                <w14:textFill>
                  <w14:solidFill>
                    <w14:schemeClr w14:val="tx1"/>
                  </w14:solidFill>
                </w14:textFill>
              </w:rPr>
              <w:t>/s；</w:t>
            </w:r>
          </w:p>
          <w:p w14:paraId="176A5D4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▲3）最大流速：不小于0.8m/s（试验水深：≥1.2m)；具有全闭环正反向造流功能；须</w:t>
            </w:r>
            <w:r>
              <w:rPr>
                <w:rFonts w:ascii="宋体" w:hAnsi="宋体" w:eastAsia="宋体" w:cs="仿宋_GB2312"/>
                <w:b/>
                <w:bCs/>
                <w:color w:val="000000" w:themeColor="text1"/>
                <w:sz w:val="24"/>
                <w:szCs w:val="24"/>
                <w14:textFill>
                  <w14:solidFill>
                    <w14:schemeClr w14:val="tx1"/>
                  </w14:solidFill>
                </w14:textFill>
              </w:rPr>
              <w:t>提供计算书及设备选型佐证材料</w:t>
            </w:r>
            <w:r>
              <w:rPr>
                <w:rFonts w:ascii="宋体" w:hAnsi="宋体" w:eastAsia="宋体" w:cs="仿宋_GB2312"/>
                <w:color w:val="000000" w:themeColor="text1"/>
                <w:sz w:val="24"/>
                <w:szCs w:val="24"/>
                <w14:textFill>
                  <w14:solidFill>
                    <w14:schemeClr w14:val="tx1"/>
                  </w14:solidFill>
                </w14:textFill>
              </w:rPr>
              <w:t>。</w:t>
            </w:r>
          </w:p>
          <w:p w14:paraId="66894A27">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（指标项27）</w:t>
            </w:r>
            <w:r>
              <w:rPr>
                <w:rFonts w:ascii="宋体" w:hAnsi="宋体" w:eastAsia="宋体" w:cs="仿宋_GB2312"/>
                <w:color w:val="000000" w:themeColor="text1"/>
                <w:sz w:val="24"/>
                <w:szCs w:val="24"/>
                <w14:textFill>
                  <w14:solidFill>
                    <w14:schemeClr w14:val="tx1"/>
                  </w14:solidFill>
                </w14:textFill>
              </w:rPr>
              <w:t>4）流场非均匀度＜10%（0.2m/s~0.6m/s）。</w:t>
            </w:r>
          </w:p>
          <w:p w14:paraId="3BEEB77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（指标项28）</w:t>
            </w:r>
            <w:r>
              <w:rPr>
                <w:rFonts w:ascii="宋体" w:hAnsi="宋体" w:eastAsia="宋体" w:cs="仿宋_GB2312"/>
                <w:color w:val="000000" w:themeColor="text1"/>
                <w:sz w:val="24"/>
                <w:szCs w:val="24"/>
                <w14:textFill>
                  <w14:solidFill>
                    <w14:schemeClr w14:val="tx1"/>
                  </w14:solidFill>
                </w14:textFill>
              </w:rPr>
              <w:t>5）目标流量调节时间：系统刚启动时，3分钟内达到目标流量，系统运行过程中，10～30s内完成流量调整；</w:t>
            </w:r>
          </w:p>
          <w:p w14:paraId="5000853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（指标项29）</w:t>
            </w:r>
            <w:r>
              <w:rPr>
                <w:rFonts w:ascii="宋体" w:hAnsi="宋体" w:eastAsia="宋体" w:cs="仿宋_GB2312"/>
                <w:color w:val="000000" w:themeColor="text1"/>
                <w:sz w:val="24"/>
                <w:szCs w:val="24"/>
                <w14:textFill>
                  <w14:solidFill>
                    <w14:schemeClr w14:val="tx1"/>
                  </w14:solidFill>
                </w14:textFill>
              </w:rPr>
              <w:t>6）自动模式下，流量误差在10%以内；</w:t>
            </w:r>
          </w:p>
          <w:p w14:paraId="3F03E2B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（指标项30）</w:t>
            </w:r>
            <w:r>
              <w:rPr>
                <w:rFonts w:ascii="宋体" w:hAnsi="宋体" w:eastAsia="宋体" w:cs="仿宋_GB2312"/>
                <w:color w:val="000000" w:themeColor="text1"/>
                <w:sz w:val="24"/>
                <w:szCs w:val="24"/>
                <w14:textFill>
                  <w14:solidFill>
                    <w14:schemeClr w14:val="tx1"/>
                  </w14:solidFill>
                </w14:textFill>
              </w:rPr>
              <w:t>7）造流装置连续工作时间不低于8小时。</w:t>
            </w:r>
          </w:p>
          <w:p w14:paraId="131DDF8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2、控制系统及软件：</w:t>
            </w:r>
          </w:p>
          <w:p w14:paraId="7C15DFD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（指标项31）</w:t>
            </w:r>
            <w:r>
              <w:rPr>
                <w:rFonts w:ascii="宋体" w:hAnsi="宋体" w:eastAsia="宋体" w:cs="仿宋_GB2312"/>
                <w:color w:val="000000" w:themeColor="text1"/>
                <w:sz w:val="24"/>
                <w:szCs w:val="24"/>
                <w14:textFill>
                  <w14:solidFill>
                    <w14:schemeClr w14:val="tx1"/>
                  </w14:solidFill>
                </w14:textFill>
              </w:rPr>
              <w:t>1）可根据录入参数实时自动调节水池流量，并且具有闭环调节功能。</w:t>
            </w:r>
          </w:p>
          <w:p w14:paraId="6E3A119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（指标项32）</w:t>
            </w:r>
            <w:r>
              <w:rPr>
                <w:rFonts w:ascii="宋体" w:hAnsi="宋体" w:eastAsia="宋体" w:cs="仿宋_GB2312"/>
                <w:color w:val="000000" w:themeColor="text1"/>
                <w:sz w:val="24"/>
                <w:szCs w:val="24"/>
                <w14:textFill>
                  <w14:solidFill>
                    <w14:schemeClr w14:val="tx1"/>
                  </w14:solidFill>
                </w14:textFill>
              </w:rPr>
              <w:t>2）可实时监测流速流量等参数变化并具有存储功能。</w:t>
            </w:r>
          </w:p>
          <w:p w14:paraId="44C2259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（指标项33）</w:t>
            </w:r>
            <w:r>
              <w:rPr>
                <w:rFonts w:ascii="宋体" w:hAnsi="宋体" w:eastAsia="宋体" w:cs="仿宋_GB2312"/>
                <w:color w:val="000000" w:themeColor="text1"/>
                <w:sz w:val="24"/>
                <w:szCs w:val="24"/>
                <w14:textFill>
                  <w14:solidFill>
                    <w14:schemeClr w14:val="tx1"/>
                  </w14:solidFill>
                </w14:textFill>
              </w:rPr>
              <w:t>3）可通过编辑造流文件实现流速曲线自动变化。设备可以根据录入参数实时自动调节水池流量，并且具有闭环调节功能。</w:t>
            </w:r>
          </w:p>
          <w:p w14:paraId="6728502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（指标项34）</w:t>
            </w:r>
            <w:r>
              <w:rPr>
                <w:rFonts w:ascii="宋体" w:hAnsi="宋体" w:eastAsia="宋体" w:cs="仿宋_GB2312"/>
                <w:color w:val="000000" w:themeColor="text1"/>
                <w:sz w:val="24"/>
                <w:szCs w:val="24"/>
                <w14:textFill>
                  <w14:solidFill>
                    <w14:schemeClr w14:val="tx1"/>
                  </w14:solidFill>
                </w14:textFill>
              </w:rPr>
              <w:t>3、系统布置</w:t>
            </w:r>
          </w:p>
          <w:p w14:paraId="109769D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因实验室空间有限，系统布置安装在实验室地面以下，留有工作面，便于人员出入及操作。</w:t>
            </w:r>
          </w:p>
        </w:tc>
      </w:tr>
      <w:tr w14:paraId="211388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EF88123">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0E7ED6FD">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多功能水池造风系统</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330A4F06">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2D866BF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1、造风系统功能（造风系统由风阵车、风阵、导风罩、风阵框架等组成。）</w:t>
            </w:r>
          </w:p>
          <w:p w14:paraId="18E924A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1.1技术指标如下：</w:t>
            </w:r>
          </w:p>
          <w:p w14:paraId="432FAB1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（指标项35）</w:t>
            </w:r>
            <w:r>
              <w:rPr>
                <w:rFonts w:ascii="宋体" w:hAnsi="宋体" w:eastAsia="宋体" w:cs="仿宋_GB2312"/>
                <w:color w:val="000000" w:themeColor="text1"/>
                <w:sz w:val="24"/>
                <w:szCs w:val="24"/>
                <w14:textFill>
                  <w14:solidFill>
                    <w14:schemeClr w14:val="tx1"/>
                  </w14:solidFill>
                </w14:textFill>
              </w:rPr>
              <w:t>1）开环变频控制，确保风速的稳定可靠；</w:t>
            </w:r>
          </w:p>
          <w:p w14:paraId="16C2EFA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（指标项36）</w:t>
            </w:r>
            <w:r>
              <w:rPr>
                <w:rFonts w:ascii="宋体" w:hAnsi="宋体" w:eastAsia="宋体" w:cs="仿宋_GB2312"/>
                <w:color w:val="000000" w:themeColor="text1"/>
                <w:sz w:val="24"/>
                <w:szCs w:val="24"/>
                <w14:textFill>
                  <w14:solidFill>
                    <w14:schemeClr w14:val="tx1"/>
                  </w14:solidFill>
                </w14:textFill>
              </w:rPr>
              <w:t>2）最大风速V</w:t>
            </w:r>
            <w:r>
              <w:rPr>
                <w:rFonts w:ascii="宋体" w:hAnsi="宋体" w:eastAsia="宋体" w:cs="仿宋_GB2312"/>
                <w:color w:val="000000" w:themeColor="text1"/>
                <w:sz w:val="24"/>
                <w:szCs w:val="24"/>
                <w:vertAlign w:val="subscript"/>
                <w14:textFill>
                  <w14:solidFill>
                    <w14:schemeClr w14:val="tx1"/>
                  </w14:solidFill>
                </w14:textFill>
              </w:rPr>
              <w:t>max</w:t>
            </w:r>
            <w:r>
              <w:rPr>
                <w:rFonts w:ascii="宋体" w:hAnsi="宋体" w:eastAsia="宋体" w:cs="仿宋_GB2312"/>
                <w:color w:val="000000" w:themeColor="text1"/>
                <w:sz w:val="24"/>
                <w:szCs w:val="24"/>
                <w14:textFill>
                  <w14:solidFill>
                    <w14:schemeClr w14:val="tx1"/>
                  </w14:solidFill>
                </w14:textFill>
              </w:rPr>
              <w:t>≥10m/s（3m外测风速值）；</w:t>
            </w:r>
          </w:p>
          <w:p w14:paraId="4F70241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（指标项37）</w:t>
            </w:r>
            <w:r>
              <w:rPr>
                <w:rFonts w:ascii="宋体" w:hAnsi="宋体" w:eastAsia="宋体" w:cs="仿宋_GB2312"/>
                <w:color w:val="000000" w:themeColor="text1"/>
                <w:sz w:val="24"/>
                <w:szCs w:val="24"/>
                <w14:textFill>
                  <w14:solidFill>
                    <w14:schemeClr w14:val="tx1"/>
                  </w14:solidFill>
                </w14:textFill>
              </w:rPr>
              <w:t>3）风阵有效出风截面≥2m×2m；</w:t>
            </w:r>
          </w:p>
          <w:p w14:paraId="1C258B6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（指标项38）</w:t>
            </w:r>
            <w:r>
              <w:rPr>
                <w:rFonts w:ascii="宋体" w:hAnsi="宋体" w:eastAsia="宋体" w:cs="仿宋_GB2312"/>
                <w:color w:val="000000" w:themeColor="text1"/>
                <w:sz w:val="24"/>
                <w:szCs w:val="24"/>
                <w14:textFill>
                  <w14:solidFill>
                    <w14:schemeClr w14:val="tx1"/>
                  </w14:solidFill>
                </w14:textFill>
              </w:rPr>
              <w:t>4）风向实现上下30o,左右30o调节；</w:t>
            </w:r>
            <w:r>
              <w:rPr>
                <w:rFonts w:ascii="宋体" w:hAnsi="宋体" w:eastAsia="宋体" w:cs="仿宋_GB2312"/>
                <w:b/>
                <w:bCs/>
                <w:color w:val="000000" w:themeColor="text1"/>
                <w:sz w:val="24"/>
                <w:szCs w:val="24"/>
                <w14:textFill>
                  <w14:solidFill>
                    <w14:schemeClr w14:val="tx1"/>
                  </w14:solidFill>
                </w14:textFill>
              </w:rPr>
              <w:t>须提供设计图纸佐证材料</w:t>
            </w:r>
            <w:r>
              <w:rPr>
                <w:rFonts w:ascii="宋体" w:hAnsi="宋体" w:eastAsia="宋体" w:cs="仿宋_GB2312"/>
                <w:color w:val="000000" w:themeColor="text1"/>
                <w:sz w:val="24"/>
                <w:szCs w:val="24"/>
                <w14:textFill>
                  <w14:solidFill>
                    <w14:schemeClr w14:val="tx1"/>
                  </w14:solidFill>
                </w14:textFill>
              </w:rPr>
              <w:t>。</w:t>
            </w:r>
          </w:p>
          <w:p w14:paraId="6762C53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（指标项39）</w:t>
            </w:r>
            <w:r>
              <w:rPr>
                <w:rFonts w:ascii="宋体" w:hAnsi="宋体" w:eastAsia="宋体" w:cs="仿宋_GB2312"/>
                <w:color w:val="000000" w:themeColor="text1"/>
                <w:sz w:val="24"/>
                <w:szCs w:val="24"/>
                <w14:textFill>
                  <w14:solidFill>
                    <w14:schemeClr w14:val="tx1"/>
                  </w14:solidFill>
                </w14:textFill>
              </w:rPr>
              <w:t>5）风阵整体具有0～0.8m电动升/降调节功能（满足不同水深）；6）造风车与行走测量台车共轨，共滑线，行走速度0.2m/s。</w:t>
            </w:r>
          </w:p>
          <w:p w14:paraId="5334A90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1.2控制系统及软件</w:t>
            </w:r>
          </w:p>
          <w:p w14:paraId="2645F19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（指标项40）</w:t>
            </w:r>
            <w:r>
              <w:rPr>
                <w:rFonts w:ascii="宋体" w:hAnsi="宋体" w:eastAsia="宋体" w:cs="仿宋_GB2312"/>
                <w:color w:val="000000" w:themeColor="text1"/>
                <w:sz w:val="24"/>
                <w:szCs w:val="24"/>
                <w14:textFill>
                  <w14:solidFill>
                    <w14:schemeClr w14:val="tx1"/>
                  </w14:solidFill>
                </w14:textFill>
              </w:rPr>
              <w:t>1）性能范围内用户可以自定义输入造风参数，可通过文件编辑输入自定义造风控制文件。</w:t>
            </w:r>
          </w:p>
          <w:p w14:paraId="6451616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（指标项41）</w:t>
            </w:r>
            <w:r>
              <w:rPr>
                <w:rFonts w:ascii="宋体" w:hAnsi="宋体" w:eastAsia="宋体" w:cs="仿宋_GB2312"/>
                <w:color w:val="000000" w:themeColor="text1"/>
                <w:sz w:val="24"/>
                <w:szCs w:val="24"/>
                <w14:textFill>
                  <w14:solidFill>
                    <w14:schemeClr w14:val="tx1"/>
                  </w14:solidFill>
                </w14:textFill>
              </w:rPr>
              <w:t>2）控制系统设计具有如下安全保护功能：急停功能、工作状态指示功能、控制系统故障报警功能、输入控制参数错误报警保护功能等。</w:t>
            </w:r>
          </w:p>
        </w:tc>
      </w:tr>
      <w:tr w14:paraId="18B2D1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5612641">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7B054022">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多功能多功能水池供回水系统</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137A6538">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5989DB67">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（指标项42）</w:t>
            </w:r>
            <w:r>
              <w:rPr>
                <w:rFonts w:ascii="宋体" w:hAnsi="宋体" w:eastAsia="宋体" w:cs="仿宋_GB2312"/>
                <w:color w:val="000000" w:themeColor="text1"/>
                <w:sz w:val="24"/>
                <w:szCs w:val="24"/>
                <w14:textFill>
                  <w14:solidFill>
                    <w14:schemeClr w14:val="tx1"/>
                  </w14:solidFill>
                </w14:textFill>
              </w:rPr>
              <w:t>供回水系统包括水池双造流管道沟、水泵、蝶阀、管道、法兰、三通、弯头及接头联接等，多功能水池四周地面上预设多个地漏排水；应能满足自动引入自来水、将水池内水体排放至下水道等功能需求。</w:t>
            </w:r>
          </w:p>
        </w:tc>
      </w:tr>
      <w:tr w14:paraId="7965F9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F2AD8A5">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49C5E9FD">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多功能水池天车起重系统</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48AE63A7">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6531E837">
            <w:pPr>
              <w:pStyle w:val="6"/>
              <w:spacing w:line="240" w:lineRule="atLeast"/>
              <w:ind w:firstLine="482" w:firstLineChars="20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（指标项43）</w:t>
            </w:r>
            <w:r>
              <w:rPr>
                <w:rFonts w:ascii="宋体" w:hAnsi="宋体" w:eastAsia="宋体" w:cs="仿宋_GB2312"/>
                <w:color w:val="000000" w:themeColor="text1"/>
                <w:sz w:val="24"/>
                <w:szCs w:val="24"/>
                <w14:textFill>
                  <w14:solidFill>
                    <w14:schemeClr w14:val="tx1"/>
                  </w14:solidFill>
                </w14:textFill>
              </w:rPr>
              <w:t>1、天车起重系统包括单臂天车、天车轨道、滑触线供电导轨、横向滑车和起重机。单臂天车跨度不小于9.0m，天车轨道安装高度不小于6.0m，起重机起重能力不大于2.8吨，移动速度≥35m/min。升降吊挂具备高低速操控能力。</w:t>
            </w:r>
          </w:p>
          <w:p w14:paraId="46A66B0F">
            <w:pPr>
              <w:pStyle w:val="6"/>
              <w:spacing w:line="240" w:lineRule="atLeast"/>
              <w:ind w:firstLine="480" w:firstLineChars="20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高精度监测系统采用高精度的传感器和算法，能够实时监测天车的运行状态和周围环境，提供准确的碰撞风险评估。智能化预警系统：能够基于历史数据和实时数据对潜在的碰撞风险进行预测和预警，提高预警的准确性和及时性。</w:t>
            </w:r>
          </w:p>
        </w:tc>
      </w:tr>
      <w:tr w14:paraId="75352C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823DE5B">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73162930">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行走测量台车及自动化量测系统</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3437185D">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40AE806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1、自动化测量平台</w:t>
            </w:r>
          </w:p>
          <w:p w14:paraId="0181AADF">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（指标项44）</w:t>
            </w:r>
            <w:r>
              <w:rPr>
                <w:rFonts w:ascii="宋体" w:hAnsi="宋体" w:eastAsia="宋体" w:cs="仿宋_GB2312"/>
                <w:color w:val="000000" w:themeColor="text1"/>
                <w:sz w:val="24"/>
                <w:szCs w:val="24"/>
                <w14:textFill>
                  <w14:solidFill>
                    <w14:schemeClr w14:val="tx1"/>
                  </w14:solidFill>
                </w14:textFill>
              </w:rPr>
              <w:t>1.1由轨道系统、行走测量台车等组成。测量平台可实现在水池轨道上的三维自动行走，同时可搭载多路测量设备，且该测量平台支持断面、单点等多种扫描方式，为高精密测量设备提供稳定可靠的测量环境，系统同时支持对搭载测量设备的无线数据传输及测控。测量平台提供简易搭载支架及垂向支架。</w:t>
            </w:r>
          </w:p>
          <w:p w14:paraId="6684D53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1.2轨道系统</w:t>
            </w:r>
          </w:p>
          <w:p w14:paraId="10F5C07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（指标项45）</w:t>
            </w:r>
            <w:bookmarkStart w:id="3" w:name="_Hlk214628237"/>
            <w:r>
              <w:rPr>
                <w:rFonts w:ascii="宋体" w:hAnsi="宋体" w:eastAsia="宋体" w:cs="仿宋_GB2312"/>
                <w:color w:val="000000" w:themeColor="text1"/>
                <w:sz w:val="24"/>
                <w:szCs w:val="24"/>
                <w14:textFill>
                  <w14:solidFill>
                    <w14:schemeClr w14:val="tx1"/>
                  </w14:solidFill>
                </w14:textFill>
              </w:rPr>
              <w:t>1）水池两侧上边梁安装直线导轨，长53m</w:t>
            </w:r>
            <w:bookmarkEnd w:id="3"/>
            <w:r>
              <w:rPr>
                <w:rFonts w:ascii="宋体" w:hAnsi="宋体" w:eastAsia="宋体" w:cs="仿宋_GB2312"/>
                <w:color w:val="000000" w:themeColor="text1"/>
                <w:sz w:val="24"/>
                <w:szCs w:val="24"/>
                <w:lang w:eastAsia="zh-CN"/>
                <w14:textFill>
                  <w14:solidFill>
                    <w14:schemeClr w14:val="tx1"/>
                  </w14:solidFill>
                </w14:textFill>
              </w:rPr>
              <w:t>(±1m)</w:t>
            </w:r>
            <w:r>
              <w:rPr>
                <w:rFonts w:ascii="宋体" w:hAnsi="宋体" w:eastAsia="宋体" w:cs="仿宋_GB2312"/>
                <w:color w:val="000000" w:themeColor="text1"/>
                <w:sz w:val="24"/>
                <w:szCs w:val="24"/>
                <w14:textFill>
                  <w14:solidFill>
                    <w14:schemeClr w14:val="tx1"/>
                  </w14:solidFill>
                </w14:textFill>
              </w:rPr>
              <w:t>。采用调整垫对直线导轨进行调整，调整垫采用钢板，进行精细加工，确保直线导轨安装在同一个平面上。两侧轨头、尾安装缓冲器，防止台车滑轨。</w:t>
            </w:r>
          </w:p>
          <w:p w14:paraId="3EE617E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（指标项46）</w:t>
            </w:r>
            <w:r>
              <w:rPr>
                <w:rFonts w:ascii="宋体" w:hAnsi="宋体" w:eastAsia="宋体" w:cs="仿宋_GB2312"/>
                <w:color w:val="000000" w:themeColor="text1"/>
                <w:sz w:val="24"/>
                <w:szCs w:val="24"/>
                <w14:textFill>
                  <w14:solidFill>
                    <w14:schemeClr w14:val="tx1"/>
                  </w14:solidFill>
                </w14:textFill>
              </w:rPr>
              <w:t>2）技术指标：</w:t>
            </w:r>
          </w:p>
          <w:p w14:paraId="1C2F13D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钢轨指标：轨道加工后的上表面粗糙度：3.2-6.3；单轨直线度：≤1mm（全长），≤0.5mm/m；双轨平面度：≤1mm（全长），≤0.5mm/m；两轨平行度：≤1.5mm（全长）；踏面宽度误差：±1mm；导轨安装平稳、牢固、安全可靠。</w:t>
            </w:r>
          </w:p>
          <w:p w14:paraId="5518F7A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1.3行走测量台车</w:t>
            </w:r>
          </w:p>
          <w:p w14:paraId="39E24FC9">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（指标项47）</w:t>
            </w:r>
            <w:r>
              <w:rPr>
                <w:rFonts w:ascii="宋体" w:hAnsi="宋体" w:eastAsia="宋体" w:cs="仿宋_GB2312"/>
                <w:color w:val="000000" w:themeColor="text1"/>
                <w:sz w:val="24"/>
                <w:szCs w:val="24"/>
                <w14:textFill>
                  <w14:solidFill>
                    <w14:schemeClr w14:val="tx1"/>
                  </w14:solidFill>
                </w14:textFill>
              </w:rPr>
              <w:t>1）能实现台车纵向、横向、竖向的行走、移动和升降三维运动，以配合水位仪、流速仪等设备进行多方位测量。测量台车实现自动控制，以达到试验效果。</w:t>
            </w:r>
          </w:p>
          <w:p w14:paraId="3A1BA4B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2）技术指标：</w:t>
            </w:r>
          </w:p>
          <w:p w14:paraId="518BD4E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（指标项48）</w:t>
            </w:r>
            <w:r>
              <w:rPr>
                <w:rFonts w:ascii="宋体" w:hAnsi="宋体" w:eastAsia="宋体" w:cs="仿宋_GB2312"/>
                <w:color w:val="000000" w:themeColor="text1"/>
                <w:sz w:val="24"/>
                <w:szCs w:val="24"/>
                <w14:textFill>
                  <w14:solidFill>
                    <w14:schemeClr w14:val="tx1"/>
                  </w14:solidFill>
                </w14:textFill>
              </w:rPr>
              <w:t>①台车在水池上能够实现纵向、横向、竖向三维运动，且运动轻便稳定；台车纵向行走速度无级变速，无线控制；台车沿水池纵向行走，安装安全可靠。</w:t>
            </w:r>
          </w:p>
          <w:p w14:paraId="7C729CF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（指标项49）</w:t>
            </w:r>
            <w:r>
              <w:rPr>
                <w:rFonts w:ascii="宋体" w:hAnsi="宋体" w:eastAsia="宋体" w:cs="仿宋_GB2312"/>
                <w:color w:val="000000" w:themeColor="text1"/>
                <w:sz w:val="24"/>
                <w:szCs w:val="24"/>
                <w14:textFill>
                  <w14:solidFill>
                    <w14:schemeClr w14:val="tx1"/>
                  </w14:solidFill>
                </w14:textFill>
              </w:rPr>
              <w:t>②定位精度：</w:t>
            </w:r>
          </w:p>
          <w:p w14:paraId="53FDB3A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横向定位精度：＜1mm；</w:t>
            </w:r>
          </w:p>
          <w:p w14:paraId="46E1355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纵向定位精度：＜2mm；</w:t>
            </w:r>
          </w:p>
          <w:p w14:paraId="48C7AB6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垂向定位精度：＜1mm。</w:t>
            </w:r>
          </w:p>
          <w:p w14:paraId="2F08ABF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（指标项50）</w:t>
            </w:r>
            <w:r>
              <w:rPr>
                <w:rFonts w:ascii="宋体" w:hAnsi="宋体" w:eastAsia="宋体" w:cs="仿宋_GB2312"/>
                <w:color w:val="000000" w:themeColor="text1"/>
                <w:sz w:val="24"/>
                <w:szCs w:val="24"/>
                <w14:textFill>
                  <w14:solidFill>
                    <w14:schemeClr w14:val="tx1"/>
                  </w14:solidFill>
                </w14:textFill>
              </w:rPr>
              <w:t>③最大载荷：500kg；</w:t>
            </w:r>
          </w:p>
          <w:p w14:paraId="7AB94EF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（指标项51）</w:t>
            </w:r>
            <w:r>
              <w:rPr>
                <w:rFonts w:ascii="宋体" w:hAnsi="宋体" w:eastAsia="宋体" w:cs="仿宋_GB2312"/>
                <w:color w:val="000000" w:themeColor="text1"/>
                <w:sz w:val="24"/>
                <w:szCs w:val="24"/>
                <w14:textFill>
                  <w14:solidFill>
                    <w14:schemeClr w14:val="tx1"/>
                  </w14:solidFill>
                </w14:textFill>
              </w:rPr>
              <w:t>④平台提供220V，＞1kW供电接口；</w:t>
            </w:r>
          </w:p>
          <w:p w14:paraId="32170A5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（指标项52）</w:t>
            </w:r>
            <w:r>
              <w:rPr>
                <w:rFonts w:ascii="宋体" w:hAnsi="宋体" w:eastAsia="宋体" w:cs="仿宋_GB2312"/>
                <w:color w:val="000000" w:themeColor="text1"/>
                <w:sz w:val="24"/>
                <w:szCs w:val="24"/>
                <w14:textFill>
                  <w14:solidFill>
                    <w14:schemeClr w14:val="tx1"/>
                  </w14:solidFill>
                </w14:textFill>
              </w:rPr>
              <w:t>⑤通讯方式：以太网接口，提供无线通讯方式；</w:t>
            </w:r>
          </w:p>
          <w:p w14:paraId="38F540E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（指标项53）</w:t>
            </w:r>
            <w:r>
              <w:rPr>
                <w:rFonts w:ascii="宋体" w:hAnsi="宋体" w:eastAsia="宋体" w:cs="仿宋_GB2312"/>
                <w:color w:val="000000" w:themeColor="text1"/>
                <w:sz w:val="24"/>
                <w:szCs w:val="24"/>
                <w14:textFill>
                  <w14:solidFill>
                    <w14:schemeClr w14:val="tx1"/>
                  </w14:solidFill>
                </w14:textFill>
              </w:rPr>
              <w:t>⑥台车技术指标：</w:t>
            </w:r>
          </w:p>
          <w:p w14:paraId="33C8348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横向最大移动速度：0.1m/s；</w:t>
            </w:r>
          </w:p>
          <w:p w14:paraId="229367D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纵向最大移动速度：0.1m/s-2.0m /s；</w:t>
            </w:r>
          </w:p>
          <w:p w14:paraId="0C02C22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纵向最大移动加速度： 0.04g；</w:t>
            </w:r>
          </w:p>
          <w:p w14:paraId="60DF03F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纵向速度精度：≤0.5%（0.5m/s-2.0m/s）；≤2.5mm/s（0.1m/s-0.5m/s）</w:t>
            </w:r>
          </w:p>
          <w:p w14:paraId="66A91F7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垂向最大移动速度：50mm/s；</w:t>
            </w:r>
          </w:p>
          <w:p w14:paraId="0128B2D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车轮系统采用无轮缘结构加导向轮；</w:t>
            </w:r>
          </w:p>
          <w:p w14:paraId="11615B5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测速反馈采用电机轴加装编码器实现；</w:t>
            </w:r>
          </w:p>
          <w:p w14:paraId="5EFACB49">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安全系统至少包括电机反接制动、刹车盘制动、缓冲器制动；</w:t>
            </w:r>
          </w:p>
          <w:p w14:paraId="5655A65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可搭载设备：包括流速仪、水位仪等测量设备（需要根据搭载的设备定制相应的夹具）；</w:t>
            </w:r>
          </w:p>
          <w:p w14:paraId="2EDA5E1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系统采用滑触线供电；</w:t>
            </w:r>
          </w:p>
          <w:p w14:paraId="0A57C0E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可实现搭载系统采集数据的无线传输。</w:t>
            </w:r>
          </w:p>
          <w:p w14:paraId="6390ABD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2、系统软件：</w:t>
            </w:r>
          </w:p>
          <w:p w14:paraId="401C76D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（指标项54）</w:t>
            </w:r>
            <w:r>
              <w:rPr>
                <w:rFonts w:ascii="宋体" w:hAnsi="宋体" w:eastAsia="宋体" w:cs="仿宋_GB2312"/>
                <w:color w:val="000000" w:themeColor="text1"/>
                <w:sz w:val="24"/>
                <w:szCs w:val="24"/>
                <w14:textFill>
                  <w14:solidFill>
                    <w14:schemeClr w14:val="tx1"/>
                  </w14:solidFill>
                </w14:textFill>
              </w:rPr>
              <w:t>1）能按用户的配置，实现系统硬件的自动定位、采集，提供包括自动上传、分析、绘图、导出等数据管理功能。</w:t>
            </w:r>
          </w:p>
          <w:p w14:paraId="1F0746D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（指标项55）</w:t>
            </w:r>
            <w:r>
              <w:rPr>
                <w:rFonts w:ascii="宋体" w:hAnsi="宋体" w:eastAsia="宋体" w:cs="仿宋_GB2312"/>
                <w:color w:val="000000" w:themeColor="text1"/>
                <w:sz w:val="24"/>
                <w:szCs w:val="24"/>
                <w14:textFill>
                  <w14:solidFill>
                    <w14:schemeClr w14:val="tx1"/>
                  </w14:solidFill>
                </w14:textFill>
              </w:rPr>
              <w:t>2）包括底层驱动程序、通讯协议等。</w:t>
            </w:r>
          </w:p>
        </w:tc>
      </w:tr>
      <w:tr w14:paraId="64C2A4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3F808A8">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2D70E1AF">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多功能水池智慧网络模块</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5E8EC972">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26D2F03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（指标项56）</w:t>
            </w:r>
            <w:r>
              <w:rPr>
                <w:rFonts w:ascii="宋体" w:hAnsi="宋体" w:eastAsia="宋体" w:cs="仿宋_GB2312"/>
                <w:color w:val="000000" w:themeColor="text1"/>
                <w:sz w:val="24"/>
                <w:szCs w:val="24"/>
                <w14:textFill>
                  <w14:solidFill>
                    <w14:schemeClr w14:val="tx1"/>
                  </w14:solidFill>
                </w14:textFill>
              </w:rPr>
              <w:t>1、功能要求</w:t>
            </w:r>
          </w:p>
          <w:p w14:paraId="0555FA4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多功能水池信息化建设，通过三维水动力、水质二次开发和系统集成仿真系统，建立模型辅助分析和智慧展示平台，使多功能水池、测量设备、试验数据分析能通过网络、多媒体、模拟仿真技术实现。</w:t>
            </w:r>
          </w:p>
          <w:p w14:paraId="4E6EFAD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2、详细技术参数要求</w:t>
            </w:r>
          </w:p>
          <w:p w14:paraId="1298DDE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模型辅助分析和智慧展示平台功能如下：</w:t>
            </w:r>
          </w:p>
          <w:p w14:paraId="0D8670D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（指标项57）</w:t>
            </w:r>
            <w:r>
              <w:rPr>
                <w:rFonts w:ascii="宋体" w:hAnsi="宋体" w:eastAsia="宋体" w:cs="仿宋_GB2312"/>
                <w:color w:val="000000" w:themeColor="text1"/>
                <w:sz w:val="24"/>
                <w:szCs w:val="24"/>
                <w14:textFill>
                  <w14:solidFill>
                    <w14:schemeClr w14:val="tx1"/>
                  </w14:solidFill>
                </w14:textFill>
              </w:rPr>
              <w:t>1）试验辅助管理</w:t>
            </w:r>
          </w:p>
          <w:p w14:paraId="79A3B43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开发建立实验仪器设备数据库，实现对仪器设备日常查询管理。</w:t>
            </w:r>
          </w:p>
          <w:p w14:paraId="18462A4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支持主要实验数据实时图表显示,针对实测的波高、流速、水位、自由度、压力、地形等实验数据进行筛选，对比现有实验规范标准或历史数据，进行防错提示及预警。</w:t>
            </w:r>
          </w:p>
          <w:p w14:paraId="56CFCBF7">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（指标项58）</w:t>
            </w:r>
            <w:r>
              <w:rPr>
                <w:rFonts w:ascii="宋体" w:hAnsi="宋体" w:eastAsia="宋体" w:cs="仿宋_GB2312"/>
                <w:color w:val="000000" w:themeColor="text1"/>
                <w:sz w:val="24"/>
                <w:szCs w:val="24"/>
                <w14:textFill>
                  <w14:solidFill>
                    <w14:schemeClr w14:val="tx1"/>
                  </w14:solidFill>
                </w14:textFill>
              </w:rPr>
              <w:t>2）试验环境实时监控</w:t>
            </w:r>
          </w:p>
          <w:p w14:paraId="7CD0A01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试验环境实时监控在实验室实现对多功能水池试验环境的监控，实时观测、录制实验过程，并对异常情况及试验人员危险动作进行预警提示，以便及时采取响应措施；监测各控制设备运行状态，辅助实验人员进行设备运行管控，减少巡检工作量，确保现场试验设备的正常运行，提高实验效率和准确率。</w:t>
            </w:r>
          </w:p>
          <w:p w14:paraId="6A9A78A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3）三维水动力、水质二次开发和系统集成仿真系统</w:t>
            </w:r>
          </w:p>
          <w:p w14:paraId="4312B67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（指标项59）</w:t>
            </w:r>
            <w:r>
              <w:rPr>
                <w:rFonts w:ascii="宋体" w:hAnsi="宋体" w:eastAsia="宋体" w:cs="仿宋_GB2312"/>
                <w:color w:val="000000" w:themeColor="text1"/>
                <w:sz w:val="24"/>
                <w:szCs w:val="24"/>
                <w14:textFill>
                  <w14:solidFill>
                    <w14:schemeClr w14:val="tx1"/>
                  </w14:solidFill>
                </w14:textFill>
              </w:rPr>
              <w:t>①整个系统采用“即插即用”功能模式设计，可实现完全开放,能满足用户二次开发和系统集成的需求。</w:t>
            </w:r>
          </w:p>
          <w:p w14:paraId="3FEDF3D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▲②水动力模块</w:t>
            </w:r>
          </w:p>
          <w:p w14:paraId="26B0D42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水动力模块用于模拟一系列不同的水流条件，可用来解决各种长度尺度完全不同的应用。如：实验水池中的紊流、温排水中的密度流、河口及海洋地区的潮汐流、湖泊和海洋动力学中的风生流、河流的溃坝水流和山洪等急流的模拟。</w:t>
            </w:r>
          </w:p>
          <w:p w14:paraId="68C6B8F9">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（指标项60）</w:t>
            </w:r>
            <w:r>
              <w:rPr>
                <w:rFonts w:ascii="宋体" w:hAnsi="宋体" w:eastAsia="宋体" w:cs="仿宋_GB2312"/>
                <w:color w:val="000000" w:themeColor="text1"/>
                <w:sz w:val="24"/>
                <w:szCs w:val="24"/>
                <w14:textFill>
                  <w14:solidFill>
                    <w14:schemeClr w14:val="tx1"/>
                  </w14:solidFill>
                </w14:textFill>
              </w:rPr>
              <w:t>③波浪模块</w:t>
            </w:r>
          </w:p>
          <w:p w14:paraId="2AB3112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波浪计算模块可用于模拟河口海岸，包括潮汐汊道，河口，近岸感潮浅滩等地带的随机波、短波、风生波传播和变形。模块可计算在给定的风场、流场、水位场条件下任意水深处波浪的演变过程。</w:t>
            </w:r>
          </w:p>
          <w:p w14:paraId="32A515A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（指标项61）</w:t>
            </w:r>
            <w:r>
              <w:rPr>
                <w:rFonts w:ascii="宋体" w:hAnsi="宋体" w:eastAsia="宋体" w:cs="仿宋_GB2312"/>
                <w:color w:val="000000" w:themeColor="text1"/>
                <w:sz w:val="24"/>
                <w:szCs w:val="24"/>
                <w14:textFill>
                  <w14:solidFill>
                    <w14:schemeClr w14:val="tx1"/>
                  </w14:solidFill>
                </w14:textFill>
              </w:rPr>
              <w:t>④水质模块</w:t>
            </w:r>
          </w:p>
          <w:p w14:paraId="023D5CE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水质模块是一个通用的水质模拟，可以描述各种水体水质变化过程。该模型采用各种显式和隐式数值积分法来求解方程。用户可以定义各种点源、面源污染扩散过程。结合水动力学数据库耦合、污染物扩散以及选定的物质和水质过程。</w:t>
            </w:r>
          </w:p>
          <w:p w14:paraId="0721AF3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（指标项62）</w:t>
            </w:r>
            <w:r>
              <w:rPr>
                <w:rFonts w:ascii="宋体" w:hAnsi="宋体" w:eastAsia="宋体" w:cs="仿宋_GB2312"/>
                <w:color w:val="000000" w:themeColor="text1"/>
                <w:sz w:val="24"/>
                <w:szCs w:val="24"/>
                <w14:textFill>
                  <w14:solidFill>
                    <w14:schemeClr w14:val="tx1"/>
                  </w14:solidFill>
                </w14:textFill>
              </w:rPr>
              <w:t>⑤颗粒跟踪模块</w:t>
            </w:r>
          </w:p>
          <w:p w14:paraId="324C55C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利用水流模块提供的水力学数据，通过跟踪颗粒的方法，颗粒跟踪模块可以用来模拟输移过程以及简单的化学反应。在三维空间进行跟踪，记录颗粒随时间发生的变化。</w:t>
            </w:r>
          </w:p>
          <w:p w14:paraId="3584BBD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（指标项63）</w:t>
            </w:r>
            <w:r>
              <w:rPr>
                <w:rFonts w:ascii="宋体" w:hAnsi="宋体" w:eastAsia="宋体" w:cs="仿宋_GB2312"/>
                <w:color w:val="000000" w:themeColor="text1"/>
                <w:sz w:val="24"/>
                <w:szCs w:val="24"/>
                <w14:textFill>
                  <w14:solidFill>
                    <w14:schemeClr w14:val="tx1"/>
                  </w14:solidFill>
                </w14:textFill>
              </w:rPr>
              <w:t>⑥泥沙运移模块</w:t>
            </w:r>
          </w:p>
          <w:p w14:paraId="4026BC9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可用于模拟粘性和非粘性沉积物的输送过程，例如在侵蚀和沉积研究的情况下。可以建立沉积物迁移模型。它根据水动力模型提供的3D流场模拟3D悬浮泥沙浓度场。水位和水底之间的沉积物交换考虑了沉积和侵蚀。</w:t>
            </w:r>
          </w:p>
          <w:p w14:paraId="291D1BA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（指标项64）</w:t>
            </w:r>
            <w:r>
              <w:rPr>
                <w:rFonts w:ascii="宋体" w:hAnsi="宋体" w:eastAsia="宋体" w:cs="仿宋_GB2312"/>
                <w:color w:val="000000" w:themeColor="text1"/>
                <w:sz w:val="24"/>
                <w:szCs w:val="24"/>
                <w14:textFill>
                  <w14:solidFill>
                    <w14:schemeClr w14:val="tx1"/>
                  </w14:solidFill>
                </w14:textFill>
              </w:rPr>
              <w:t>⑦生态模块</w:t>
            </w:r>
          </w:p>
          <w:p w14:paraId="5CB9F39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生态模块模拟有关藻类生长及营养动力学的一系列生化、生物过程，模块能够模拟这些复杂的生化、生物过程，以便水质管理人员在各种有利于改善水质的备选管理方案里做出选择。</w:t>
            </w:r>
          </w:p>
        </w:tc>
      </w:tr>
      <w:tr w14:paraId="1B5F4D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A23EE2A">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w:t>
            </w:r>
          </w:p>
        </w:tc>
        <w:tc>
          <w:tcPr>
            <w:tcW w:w="1220" w:type="dxa"/>
            <w:tcBorders>
              <w:top w:val="nil"/>
              <w:left w:val="nil"/>
              <w:bottom w:val="single" w:color="000000" w:sz="4" w:space="0"/>
              <w:right w:val="single" w:color="000000" w:sz="4" w:space="0"/>
            </w:tcBorders>
            <w:tcMar>
              <w:top w:w="0" w:type="dxa"/>
              <w:left w:w="105" w:type="dxa"/>
              <w:bottom w:w="0" w:type="dxa"/>
              <w:right w:w="105" w:type="dxa"/>
            </w:tcMar>
          </w:tcPr>
          <w:p w14:paraId="6F747C99">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多功能水池量测系统</w:t>
            </w:r>
          </w:p>
        </w:tc>
        <w:tc>
          <w:tcPr>
            <w:tcW w:w="837" w:type="dxa"/>
            <w:tcBorders>
              <w:top w:val="nil"/>
              <w:left w:val="nil"/>
              <w:bottom w:val="single" w:color="000000" w:sz="4" w:space="0"/>
              <w:right w:val="single" w:color="000000" w:sz="4" w:space="0"/>
            </w:tcBorders>
            <w:tcMar>
              <w:top w:w="0" w:type="dxa"/>
              <w:left w:w="105" w:type="dxa"/>
              <w:bottom w:w="0" w:type="dxa"/>
              <w:right w:w="105" w:type="dxa"/>
            </w:tcMar>
          </w:tcPr>
          <w:p w14:paraId="62DCF463">
            <w:pPr>
              <w:pStyle w:val="6"/>
              <w:spacing w:line="240" w:lineRule="atLeast"/>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1套</w:t>
            </w:r>
          </w:p>
        </w:tc>
        <w:tc>
          <w:tcPr>
            <w:tcW w:w="5498" w:type="dxa"/>
            <w:tcBorders>
              <w:top w:val="nil"/>
              <w:left w:val="nil"/>
              <w:bottom w:val="single" w:color="000000" w:sz="4" w:space="0"/>
              <w:right w:val="single" w:color="000000" w:sz="4" w:space="0"/>
            </w:tcBorders>
            <w:tcMar>
              <w:top w:w="0" w:type="dxa"/>
              <w:left w:w="105" w:type="dxa"/>
              <w:bottom w:w="0" w:type="dxa"/>
              <w:right w:w="105" w:type="dxa"/>
            </w:tcMar>
          </w:tcPr>
          <w:p w14:paraId="51986F1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1、配置量测设备包括：无线旋桨流速仪1套、波高测量系统1套、超声水位仪1套、六自由度运动测量仪1套、压力采集仪1套、多参数采集仪1套、超高分仿真计算系统1套。具体如下：</w:t>
            </w:r>
          </w:p>
          <w:p w14:paraId="5FEA286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1.1旋桨流速仪</w:t>
            </w:r>
          </w:p>
          <w:p w14:paraId="351DFFD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技术指标如下：</w:t>
            </w:r>
          </w:p>
          <w:p w14:paraId="5AEBD86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（指标项65）</w:t>
            </w:r>
            <w:r>
              <w:rPr>
                <w:rFonts w:ascii="宋体" w:hAnsi="宋体" w:eastAsia="宋体" w:cs="仿宋_GB2312"/>
                <w:color w:val="000000" w:themeColor="text1"/>
                <w:sz w:val="24"/>
                <w:szCs w:val="24"/>
                <w14:textFill>
                  <w14:solidFill>
                    <w14:schemeClr w14:val="tx1"/>
                  </w14:solidFill>
                </w14:textFill>
              </w:rPr>
              <w:t>1）起动流速≤2cm/s；</w:t>
            </w:r>
          </w:p>
          <w:p w14:paraId="24DAD63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（指标项66）</w:t>
            </w:r>
            <w:r>
              <w:rPr>
                <w:rFonts w:ascii="宋体" w:hAnsi="宋体" w:eastAsia="宋体" w:cs="仿宋_GB2312"/>
                <w:color w:val="000000" w:themeColor="text1"/>
                <w:sz w:val="24"/>
                <w:szCs w:val="24"/>
                <w14:textFill>
                  <w14:solidFill>
                    <w14:schemeClr w14:val="tx1"/>
                  </w14:solidFill>
                </w14:textFill>
              </w:rPr>
              <w:t>2）量程 1～200 cm/s；</w:t>
            </w:r>
          </w:p>
          <w:p w14:paraId="7A57F4A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（指标项67）</w:t>
            </w:r>
            <w:r>
              <w:rPr>
                <w:rFonts w:ascii="宋体" w:hAnsi="宋体" w:eastAsia="宋体" w:cs="仿宋_GB2312"/>
                <w:color w:val="000000" w:themeColor="text1"/>
                <w:sz w:val="24"/>
                <w:szCs w:val="24"/>
                <w14:textFill>
                  <w14:solidFill>
                    <w14:schemeClr w14:val="tx1"/>
                  </w14:solidFill>
                </w14:textFill>
              </w:rPr>
              <w:t>3）测量误差≤1.5%；</w:t>
            </w:r>
          </w:p>
          <w:p w14:paraId="1B51CF9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（指标项68）</w:t>
            </w:r>
            <w:r>
              <w:rPr>
                <w:rFonts w:ascii="宋体" w:hAnsi="宋体" w:eastAsia="宋体" w:cs="仿宋_GB2312"/>
                <w:color w:val="000000" w:themeColor="text1"/>
                <w:sz w:val="24"/>
                <w:szCs w:val="24"/>
                <w14:textFill>
                  <w14:solidFill>
                    <w14:schemeClr w14:val="tx1"/>
                  </w14:solidFill>
                </w14:textFill>
              </w:rPr>
              <w:t>4）数据采集：不小于8个流速测点同步测量（可单路测量，也可自选）；</w:t>
            </w:r>
          </w:p>
          <w:p w14:paraId="2C957F6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（指标项69）</w:t>
            </w:r>
            <w:r>
              <w:rPr>
                <w:rFonts w:ascii="宋体" w:hAnsi="宋体" w:eastAsia="宋体" w:cs="仿宋_GB2312"/>
                <w:color w:val="000000" w:themeColor="text1"/>
                <w:sz w:val="24"/>
                <w:szCs w:val="24"/>
                <w14:textFill>
                  <w14:solidFill>
                    <w14:schemeClr w14:val="tx1"/>
                  </w14:solidFill>
                </w14:textFill>
              </w:rPr>
              <w:t>5）数量：每套配旋浆流速仪10根；</w:t>
            </w:r>
          </w:p>
          <w:p w14:paraId="7E44E74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（指标项70）</w:t>
            </w:r>
            <w:r>
              <w:rPr>
                <w:rFonts w:ascii="宋体" w:hAnsi="宋体" w:eastAsia="宋体" w:cs="仿宋_GB2312"/>
                <w:color w:val="000000" w:themeColor="text1"/>
                <w:sz w:val="24"/>
                <w:szCs w:val="24"/>
                <w14:textFill>
                  <w14:solidFill>
                    <w14:schemeClr w14:val="tx1"/>
                  </w14:solidFill>
                </w14:textFill>
              </w:rPr>
              <w:t>6）通讯距离：不小于50m；</w:t>
            </w:r>
          </w:p>
          <w:p w14:paraId="3468B73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（指标项71）</w:t>
            </w:r>
            <w:r>
              <w:rPr>
                <w:rFonts w:ascii="宋体" w:hAnsi="宋体" w:eastAsia="宋体" w:cs="仿宋_GB2312"/>
                <w:color w:val="000000" w:themeColor="text1"/>
                <w:sz w:val="24"/>
                <w:szCs w:val="24"/>
                <w14:textFill>
                  <w14:solidFill>
                    <w14:schemeClr w14:val="tx1"/>
                  </w14:solidFill>
                </w14:textFill>
              </w:rPr>
              <w:t>7）输出数据文件格式支持TXT文本文件格式和EXCEL（2003以上版本）格式文件；</w:t>
            </w:r>
          </w:p>
          <w:p w14:paraId="304912D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（指标项72）</w:t>
            </w:r>
            <w:r>
              <w:rPr>
                <w:rFonts w:ascii="宋体" w:hAnsi="宋体" w:eastAsia="宋体" w:cs="仿宋_GB2312"/>
                <w:color w:val="000000" w:themeColor="text1"/>
                <w:sz w:val="24"/>
                <w:szCs w:val="24"/>
                <w14:textFill>
                  <w14:solidFill>
                    <w14:schemeClr w14:val="tx1"/>
                  </w14:solidFill>
                </w14:textFill>
              </w:rPr>
              <w:t>8）配套客户端和数据采集软件。</w:t>
            </w:r>
          </w:p>
          <w:p w14:paraId="7E64B0D9">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1.2波高测量系统</w:t>
            </w:r>
          </w:p>
          <w:p w14:paraId="77E1608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技术指标如下：</w:t>
            </w:r>
          </w:p>
          <w:p w14:paraId="1C400F7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（指标项73）</w:t>
            </w:r>
            <w:r>
              <w:rPr>
                <w:rFonts w:ascii="宋体" w:hAnsi="宋体" w:eastAsia="宋体" w:cs="仿宋_GB2312"/>
                <w:color w:val="000000" w:themeColor="text1"/>
                <w:sz w:val="24"/>
                <w:szCs w:val="24"/>
                <w14:textFill>
                  <w14:solidFill>
                    <w14:schemeClr w14:val="tx1"/>
                  </w14:solidFill>
                </w14:textFill>
              </w:rPr>
              <w:t>1）测量范围：1～600mm；最大采样频率：1KHz；多档可调；</w:t>
            </w:r>
          </w:p>
          <w:p w14:paraId="609D9FD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（指标项74）</w:t>
            </w:r>
            <w:r>
              <w:rPr>
                <w:rFonts w:ascii="宋体" w:hAnsi="宋体" w:eastAsia="宋体" w:cs="仿宋_GB2312"/>
                <w:color w:val="000000" w:themeColor="text1"/>
                <w:sz w:val="24"/>
                <w:szCs w:val="24"/>
                <w14:textFill>
                  <w14:solidFill>
                    <w14:schemeClr w14:val="tx1"/>
                  </w14:solidFill>
                </w14:textFill>
              </w:rPr>
              <w:t>2）数据收集32通道（32传感器探头），可同步测量，同步时间误差＜lms；</w:t>
            </w:r>
          </w:p>
          <w:p w14:paraId="1A09FEFB">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（指标项75）</w:t>
            </w:r>
            <w:r>
              <w:rPr>
                <w:rFonts w:ascii="宋体" w:hAnsi="宋体" w:eastAsia="宋体" w:cs="仿宋_GB2312"/>
                <w:color w:val="000000" w:themeColor="text1"/>
                <w:sz w:val="24"/>
                <w:szCs w:val="24"/>
                <w14:textFill>
                  <w14:solidFill>
                    <w14:schemeClr w14:val="tx1"/>
                  </w14:solidFill>
                </w14:textFill>
              </w:rPr>
              <w:t>3）数据传输：无线；无线通讯距离：＞100m；</w:t>
            </w:r>
          </w:p>
          <w:p w14:paraId="0C87B10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（指标项76）</w:t>
            </w:r>
            <w:r>
              <w:rPr>
                <w:rFonts w:ascii="宋体" w:hAnsi="宋体" w:eastAsia="宋体" w:cs="仿宋_GB2312"/>
                <w:color w:val="000000" w:themeColor="text1"/>
                <w:sz w:val="24"/>
                <w:szCs w:val="24"/>
                <w14:textFill>
                  <w14:solidFill>
                    <w14:schemeClr w14:val="tx1"/>
                  </w14:solidFill>
                </w14:textFill>
              </w:rPr>
              <w:t>4）精度：常温下＜0.3%FS；分辨率：优于0.1mm；</w:t>
            </w:r>
          </w:p>
          <w:p w14:paraId="4C9F758B">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（指标项77）</w:t>
            </w:r>
            <w:r>
              <w:rPr>
                <w:rFonts w:ascii="宋体" w:hAnsi="宋体" w:eastAsia="宋体" w:cs="仿宋_GB2312"/>
                <w:color w:val="000000" w:themeColor="text1"/>
                <w:sz w:val="24"/>
                <w:szCs w:val="24"/>
                <w14:textFill>
                  <w14:solidFill>
                    <w14:schemeClr w14:val="tx1"/>
                  </w14:solidFill>
                </w14:textFill>
              </w:rPr>
              <w:t>5）温度漂移：＜0.05%</w:t>
            </w:r>
            <w:r>
              <w:rPr>
                <w:rFonts w:ascii="微软雅黑" w:hAnsi="微软雅黑" w:eastAsia="微软雅黑" w:cs="微软雅黑"/>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FS/°C；</w:t>
            </w:r>
          </w:p>
          <w:p w14:paraId="1C6D361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（指标项78）</w:t>
            </w:r>
            <w:r>
              <w:rPr>
                <w:rFonts w:ascii="宋体" w:hAnsi="宋体" w:eastAsia="宋体" w:cs="仿宋_GB2312"/>
                <w:color w:val="000000" w:themeColor="text1"/>
                <w:sz w:val="24"/>
                <w:szCs w:val="24"/>
                <w14:textFill>
                  <w14:solidFill>
                    <w14:schemeClr w14:val="tx1"/>
                  </w14:solidFill>
                </w14:textFill>
              </w:rPr>
              <w:t>6）常年稳定性：≤0.5%</w:t>
            </w:r>
            <w:r>
              <w:rPr>
                <w:rFonts w:ascii="微软雅黑" w:hAnsi="微软雅黑" w:eastAsia="微软雅黑" w:cs="微软雅黑"/>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FS/年；</w:t>
            </w:r>
          </w:p>
          <w:p w14:paraId="24C07C47">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（指标项79）</w:t>
            </w:r>
            <w:r>
              <w:rPr>
                <w:rFonts w:ascii="宋体" w:hAnsi="宋体" w:eastAsia="宋体" w:cs="仿宋_GB2312"/>
                <w:color w:val="000000" w:themeColor="text1"/>
                <w:sz w:val="24"/>
                <w:szCs w:val="24"/>
                <w14:textFill>
                  <w14:solidFill>
                    <w14:schemeClr w14:val="tx1"/>
                  </w14:solidFill>
                </w14:textFill>
              </w:rPr>
              <w:t>7）系统软件：采集数据显示：表格、曲线显示；数据分析：支持波形分析；数据输出：支持txt、csv多种格式。</w:t>
            </w:r>
          </w:p>
          <w:p w14:paraId="076C6F9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1.3超声水位仪</w:t>
            </w:r>
          </w:p>
          <w:p w14:paraId="66008A8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可同步测量多点水位，配套数据釆集系统和LCD显示。技术指标如下：</w:t>
            </w:r>
          </w:p>
          <w:p w14:paraId="3DCF451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（指标项80）</w:t>
            </w:r>
            <w:r>
              <w:rPr>
                <w:rFonts w:ascii="宋体" w:hAnsi="宋体" w:eastAsia="宋体" w:cs="仿宋_GB2312"/>
                <w:color w:val="000000" w:themeColor="text1"/>
                <w:sz w:val="24"/>
                <w:szCs w:val="24"/>
                <w14:textFill>
                  <w14:solidFill>
                    <w14:schemeClr w14:val="tx1"/>
                  </w14:solidFill>
                </w14:textFill>
              </w:rPr>
              <w:t>1）量程：0～1.0m；8路波高同歩测量（8传感器探头），同步时间误差＜lms；采样率：50Hz；</w:t>
            </w:r>
          </w:p>
          <w:p w14:paraId="539B753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2）测值精度：＜0.1% （根据实际量程）；分辨率：≤0.1mm。</w:t>
            </w:r>
          </w:p>
          <w:p w14:paraId="0DEC158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1.4六自由度无接触运动测量系统</w:t>
            </w:r>
          </w:p>
          <w:p w14:paraId="3503648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（指标项81）</w:t>
            </w:r>
            <w:r>
              <w:rPr>
                <w:rFonts w:ascii="宋体" w:hAnsi="宋体" w:eastAsia="宋体" w:cs="仿宋_GB2312"/>
                <w:color w:val="000000" w:themeColor="text1"/>
                <w:sz w:val="24"/>
                <w:szCs w:val="24"/>
                <w14:textFill>
                  <w14:solidFill>
                    <w14:schemeClr w14:val="tx1"/>
                  </w14:solidFill>
                </w14:textFill>
              </w:rPr>
              <w:t>1）六自由度无接触运动测量系统由多个运动捕捉镜头和采集分析软件等组成，运动捕捉镜头通过对被测物体上特定标志点的监视和跟踪来完成运动捕捉的任务。可计算出模型在空间范围内的位置、运动轨迹、速度、角度、加速度、角度加速度等所有运动学指标，应用该系统测试并获取实验物体在三维空间中的六自由度数据。</w:t>
            </w:r>
          </w:p>
          <w:p w14:paraId="5E34E35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（指标项82）</w:t>
            </w:r>
            <w:r>
              <w:rPr>
                <w:rFonts w:ascii="宋体" w:hAnsi="宋体" w:eastAsia="宋体" w:cs="仿宋_GB2312"/>
                <w:color w:val="000000" w:themeColor="text1"/>
                <w:sz w:val="24"/>
                <w:szCs w:val="24"/>
                <w14:textFill>
                  <w14:solidFill>
                    <w14:schemeClr w14:val="tx1"/>
                  </w14:solidFill>
                </w14:textFill>
              </w:rPr>
              <w:t>2）最大分辨率：不小于410万像素（2048×2048）；最大分辨率下的最大采集频率：不小于180Hz；采集频率可调节；视场角：不小于52°×52°；</w:t>
            </w:r>
          </w:p>
          <w:p w14:paraId="2E01647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（指标项83）</w:t>
            </w:r>
            <w:r>
              <w:rPr>
                <w:rFonts w:ascii="宋体" w:hAnsi="宋体" w:eastAsia="宋体" w:cs="仿宋_GB2312"/>
                <w:color w:val="000000" w:themeColor="text1"/>
                <w:sz w:val="24"/>
                <w:szCs w:val="24"/>
                <w14:textFill>
                  <w14:solidFill>
                    <w14:schemeClr w14:val="tx1"/>
                  </w14:solidFill>
                </w14:textFill>
              </w:rPr>
              <w:t>3）可在软件中直接控制镜头的连接和断开，并可对动作捕捉镜头的帧率、曝光、阈值、亮度参数进行调节；操作软件需支持信创系统，可在国产系统软件下进行可视化操作，且通过信创软件认证。</w:t>
            </w:r>
          </w:p>
          <w:p w14:paraId="0677A1AB">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（指标项84）</w:t>
            </w:r>
            <w:r>
              <w:rPr>
                <w:rFonts w:ascii="宋体" w:hAnsi="宋体" w:eastAsia="宋体" w:cs="仿宋_GB2312"/>
                <w:color w:val="000000" w:themeColor="text1"/>
                <w:sz w:val="24"/>
                <w:szCs w:val="24"/>
                <w14:textFill>
                  <w14:solidFill>
                    <w14:schemeClr w14:val="tx1"/>
                  </w14:solidFill>
                </w14:textFill>
              </w:rPr>
              <w:t>4）在标定结束后，软件自动给出标定结果的评估意见，该评估意见应直观、定性，如“差、正常、好、非常好”等评级式意见。</w:t>
            </w:r>
          </w:p>
          <w:p w14:paraId="3681C35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（指标项85）</w:t>
            </w:r>
            <w:r>
              <w:rPr>
                <w:rFonts w:ascii="宋体" w:hAnsi="宋体" w:eastAsia="宋体" w:cs="仿宋_GB2312"/>
                <w:color w:val="000000" w:themeColor="text1"/>
                <w:sz w:val="24"/>
                <w:szCs w:val="24"/>
                <w14:textFill>
                  <w14:solidFill>
                    <w14:schemeClr w14:val="tx1"/>
                  </w14:solidFill>
                </w14:textFill>
              </w:rPr>
              <w:t>5）可一键连续自动遮蔽场地内所有干扰噪点（即具备连续自动噪点遮蔽功能），同时也支持手动遮蔽操作。</w:t>
            </w:r>
          </w:p>
          <w:p w14:paraId="2B2F862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（指标项86）</w:t>
            </w:r>
            <w:r>
              <w:rPr>
                <w:rFonts w:ascii="宋体" w:hAnsi="宋体" w:eastAsia="宋体" w:cs="仿宋_GB2312"/>
                <w:color w:val="000000" w:themeColor="text1"/>
                <w:sz w:val="24"/>
                <w:szCs w:val="24"/>
                <w14:textFill>
                  <w14:solidFill>
                    <w14:schemeClr w14:val="tx1"/>
                  </w14:solidFill>
                </w14:textFill>
              </w:rPr>
              <w:t>6）可以语音控制软件采集数据等；如“连接镜头”、“断开镜头”等；同时，操作软件后可以听到电脑对应发出指定词，如开始播放等。</w:t>
            </w:r>
          </w:p>
          <w:p w14:paraId="593A135B">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（指标项87）</w:t>
            </w:r>
            <w:r>
              <w:rPr>
                <w:rFonts w:ascii="宋体" w:hAnsi="宋体" w:eastAsia="宋体" w:cs="仿宋_GB2312"/>
                <w:color w:val="000000" w:themeColor="text1"/>
                <w:sz w:val="24"/>
                <w:szCs w:val="24"/>
                <w14:textFill>
                  <w14:solidFill>
                    <w14:schemeClr w14:val="tx1"/>
                  </w14:solidFill>
                </w14:textFill>
              </w:rPr>
              <w:t>7）支持安卓终端系统的手机安装控制APP，无需经过PC、可直接与动作捕捉镜头通讯，支持通过APP对动作捕捉镜头进行参数调节（亮度、阈值、帧率等），支持灰度图的采集和显示；</w:t>
            </w:r>
          </w:p>
          <w:p w14:paraId="240562B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（指标项88）</w:t>
            </w:r>
            <w:r>
              <w:rPr>
                <w:rFonts w:ascii="宋体" w:hAnsi="宋体" w:eastAsia="宋体" w:cs="仿宋_GB2312"/>
                <w:color w:val="000000" w:themeColor="text1"/>
                <w:sz w:val="24"/>
                <w:szCs w:val="24"/>
                <w14:textFill>
                  <w14:solidFill>
                    <w14:schemeClr w14:val="tx1"/>
                  </w14:solidFill>
                </w14:textFill>
              </w:rPr>
              <w:t>8）支持通过软件直接连接视频摄像机及工业相机，实时显示当前场地中的场景，支持直接通过USB接口连接视频摄像机。</w:t>
            </w:r>
          </w:p>
          <w:p w14:paraId="7DA8424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▲9）软件支持一键创建三种海伦海耶斯模型，并且每种海伦海耶斯模型能够一次创建出动态和静态两种子模型。同时支持对录制的海伦海耶斯模型数据导出每段对应的质量数据文件</w:t>
            </w:r>
            <w:r>
              <w:rPr>
                <w:rFonts w:ascii="宋体" w:hAnsi="宋体" w:eastAsia="宋体" w:cs="仿宋_GB2312"/>
                <w:b/>
                <w:color w:val="000000" w:themeColor="text1"/>
                <w:sz w:val="24"/>
                <w:szCs w:val="24"/>
                <w14:textFill>
                  <w14:solidFill>
                    <w14:schemeClr w14:val="tx1"/>
                  </w14:solidFill>
                </w14:textFill>
              </w:rPr>
              <w:t>。</w:t>
            </w:r>
          </w:p>
          <w:p w14:paraId="3B042C3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▲10）对于数据采集时因不可避免的环境遮挡而丢失的标志点（Marker）数据，可在软件后处理模式中一键修补完整，且该修补功能应提供两种修补模式。</w:t>
            </w:r>
          </w:p>
          <w:p w14:paraId="2A20DBE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（指标项89）</w:t>
            </w:r>
            <w:r>
              <w:rPr>
                <w:rFonts w:ascii="宋体" w:hAnsi="宋体" w:eastAsia="宋体" w:cs="仿宋_GB2312"/>
                <w:color w:val="000000" w:themeColor="text1"/>
                <w:sz w:val="24"/>
                <w:szCs w:val="24"/>
                <w14:textFill>
                  <w14:solidFill>
                    <w14:schemeClr w14:val="tx1"/>
                  </w14:solidFill>
                </w14:textFill>
              </w:rPr>
              <w:t>11）对于数据采集时因环境等因素造成标志点（Marker）数据存在抖动的，当使用者有对数据平滑处理之需要时，可在软件后处理模式中一键平滑处理，且该平滑处理功能应提供两种平滑模式。</w:t>
            </w:r>
          </w:p>
          <w:p w14:paraId="49A1D17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1.5压力采集仪</w:t>
            </w:r>
          </w:p>
          <w:p w14:paraId="5FEC945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技术指标如下：</w:t>
            </w:r>
          </w:p>
          <w:p w14:paraId="1202F77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（指标项90）</w:t>
            </w:r>
            <w:r>
              <w:rPr>
                <w:rFonts w:ascii="宋体" w:hAnsi="宋体" w:eastAsia="宋体" w:cs="仿宋_GB2312"/>
                <w:color w:val="000000" w:themeColor="text1"/>
                <w:sz w:val="24"/>
                <w:szCs w:val="24"/>
                <w14:textFill>
                  <w14:solidFill>
                    <w14:schemeClr w14:val="tx1"/>
                  </w14:solidFill>
                </w14:textFill>
              </w:rPr>
              <w:t>1）测量范围：0-20kPa；过载能力：1.2倍满量程压力；</w:t>
            </w:r>
          </w:p>
          <w:p w14:paraId="16DB61E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（指标项91）</w:t>
            </w:r>
            <w:r>
              <w:rPr>
                <w:rFonts w:ascii="宋体" w:hAnsi="宋体" w:eastAsia="宋体" w:cs="仿宋_GB2312"/>
                <w:color w:val="000000" w:themeColor="text1"/>
                <w:sz w:val="24"/>
                <w:szCs w:val="24"/>
                <w14:textFill>
                  <w14:solidFill>
                    <w14:schemeClr w14:val="tx1"/>
                  </w14:solidFill>
                </w14:textFill>
              </w:rPr>
              <w:t>2）工作温度：-40℃～+85℃； 精度：≤0.5%；最大压力测量通道数：16通道；</w:t>
            </w:r>
          </w:p>
          <w:p w14:paraId="79468E3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（指标项92）</w:t>
            </w:r>
            <w:r>
              <w:rPr>
                <w:rFonts w:ascii="宋体" w:hAnsi="宋体" w:eastAsia="宋体" w:cs="仿宋_GB2312"/>
                <w:color w:val="000000" w:themeColor="text1"/>
                <w:sz w:val="24"/>
                <w:szCs w:val="24"/>
                <w14:textFill>
                  <w14:solidFill>
                    <w14:schemeClr w14:val="tx1"/>
                  </w14:solidFill>
                </w14:textFill>
              </w:rPr>
              <w:t>3）可实现数据同步集及分析；</w:t>
            </w:r>
          </w:p>
          <w:p w14:paraId="22CAA488">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（指标项93）</w:t>
            </w:r>
            <w:r>
              <w:rPr>
                <w:rFonts w:ascii="宋体" w:hAnsi="宋体" w:eastAsia="宋体" w:cs="仿宋_GB2312"/>
                <w:color w:val="000000" w:themeColor="text1"/>
                <w:sz w:val="24"/>
                <w:szCs w:val="24"/>
                <w14:textFill>
                  <w14:solidFill>
                    <w14:schemeClr w14:val="tx1"/>
                  </w14:solidFill>
                </w14:textFill>
              </w:rPr>
              <w:t>4）采集频率不低于500Hz；传输方式：TCP/IP和 UDP，主板自带网口等通讯；与计算机连接后，利用对应数据处理软件，可进行数据传输、下载、计算、数据计算绘图。</w:t>
            </w:r>
          </w:p>
          <w:p w14:paraId="5316B31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1.6多参数采集仪</w:t>
            </w:r>
          </w:p>
          <w:p w14:paraId="28E0A63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（指标项94）</w:t>
            </w:r>
            <w:r>
              <w:rPr>
                <w:rFonts w:ascii="宋体" w:hAnsi="宋体" w:eastAsia="宋体" w:cs="仿宋_GB2312"/>
                <w:color w:val="000000" w:themeColor="text1"/>
                <w:sz w:val="24"/>
                <w:szCs w:val="24"/>
                <w14:textFill>
                  <w14:solidFill>
                    <w14:schemeClr w14:val="tx1"/>
                  </w14:solidFill>
                </w14:textFill>
              </w:rPr>
              <w:t>1）开放式的模块化平台架构，提供各种自控单元(如PID、状态观察、模糊规则、特征参数模型、反馈线性化以及基本数学运算)，用户可通过图形化编辑构建被控对象的专属控制系统；</w:t>
            </w:r>
          </w:p>
          <w:p w14:paraId="4D54417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（指标项95）</w:t>
            </w:r>
            <w:r>
              <w:rPr>
                <w:rFonts w:ascii="宋体" w:hAnsi="宋体" w:eastAsia="宋体" w:cs="仿宋_GB2312"/>
                <w:color w:val="000000" w:themeColor="text1"/>
                <w:sz w:val="24"/>
                <w:szCs w:val="24"/>
                <w14:textFill>
                  <w14:solidFill>
                    <w14:schemeClr w14:val="tx1"/>
                  </w14:solidFill>
                </w14:textFill>
              </w:rPr>
              <w:t>2）机箱材质采用高强度铝合金，阳极处理防腐蚀，IP65防护等级；内置≥32GB抗震固态硬盘(SSD)；</w:t>
            </w:r>
          </w:p>
          <w:p w14:paraId="345FB397">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（指标项96）</w:t>
            </w:r>
            <w:r>
              <w:rPr>
                <w:rFonts w:ascii="宋体" w:hAnsi="宋体" w:eastAsia="宋体" w:cs="仿宋_GB2312"/>
                <w:color w:val="000000" w:themeColor="text1"/>
                <w:sz w:val="24"/>
                <w:szCs w:val="24"/>
                <w14:textFill>
                  <w14:solidFill>
                    <w14:schemeClr w14:val="tx1"/>
                  </w14:solidFill>
                </w14:textFill>
              </w:rPr>
              <w:t>3）可在强振、高低温、高湿、电磁环境复杂等极限环境下工作，满足无人监守并能长时间不间断记录数据等要求，具备100g/(4±1)ms、-20℃～+60℃工作温度、50Hz工频磁场干扰下正常工作能力；</w:t>
            </w:r>
          </w:p>
          <w:p w14:paraId="5679876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（指标项97）</w:t>
            </w:r>
            <w:r>
              <w:rPr>
                <w:rFonts w:ascii="宋体" w:hAnsi="宋体" w:eastAsia="宋体" w:cs="仿宋_GB2312"/>
                <w:color w:val="000000" w:themeColor="text1"/>
                <w:sz w:val="24"/>
                <w:szCs w:val="24"/>
                <w14:textFill>
                  <w14:solidFill>
                    <w14:schemeClr w14:val="tx1"/>
                  </w14:solidFill>
                </w14:textFill>
              </w:rPr>
              <w:t>4）支持在线和离线两种工作模式无缝切换；通过线控装置或者面板按键即可完成开始与停止数据记录；支持语音同步记录和回放功能；</w:t>
            </w:r>
          </w:p>
          <w:p w14:paraId="0F4BD183">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（指标项98）</w:t>
            </w:r>
            <w:r>
              <w:rPr>
                <w:rFonts w:ascii="宋体" w:hAnsi="宋体" w:eastAsia="宋体" w:cs="仿宋_GB2312"/>
                <w:color w:val="000000" w:themeColor="text1"/>
                <w:sz w:val="24"/>
                <w:szCs w:val="24"/>
                <w14:textFill>
                  <w14:solidFill>
                    <w14:schemeClr w14:val="tx1"/>
                  </w14:solidFill>
                </w14:textFill>
              </w:rPr>
              <w:t>5）支持GPS/北斗功能，多台仪器之间同步采样，实现行驶速度测量、时间校准、经纬度定位等功能；</w:t>
            </w:r>
          </w:p>
          <w:p w14:paraId="6AB13B52">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（指标项99）</w:t>
            </w:r>
            <w:r>
              <w:rPr>
                <w:rFonts w:ascii="宋体" w:hAnsi="宋体" w:eastAsia="宋体" w:cs="仿宋_GB2312"/>
                <w:color w:val="000000" w:themeColor="text1"/>
                <w:sz w:val="24"/>
                <w:szCs w:val="24"/>
                <w14:textFill>
                  <w14:solidFill>
                    <w14:schemeClr w14:val="tx1"/>
                  </w14:solidFill>
                </w14:textFill>
              </w:rPr>
              <w:t>6）支持EID和TEDS智能识别功能；</w:t>
            </w:r>
          </w:p>
          <w:p w14:paraId="2C3DA37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（指标项100）</w:t>
            </w:r>
            <w:r>
              <w:rPr>
                <w:rFonts w:ascii="宋体" w:hAnsi="宋体" w:eastAsia="宋体" w:cs="仿宋_GB2312"/>
                <w:color w:val="000000" w:themeColor="text1"/>
                <w:sz w:val="24"/>
                <w:szCs w:val="24"/>
                <w14:textFill>
                  <w14:solidFill>
                    <w14:schemeClr w14:val="tx1"/>
                  </w14:solidFill>
                </w14:textFill>
              </w:rPr>
              <w:t>7）桥路自检功能，能够准确判断桥路的短路、开路等故障。</w:t>
            </w:r>
          </w:p>
          <w:p w14:paraId="53B5BF1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（指标项101）</w:t>
            </w:r>
            <w:r>
              <w:rPr>
                <w:rFonts w:ascii="宋体" w:hAnsi="宋体" w:eastAsia="宋体" w:cs="仿宋_GB2312"/>
                <w:color w:val="000000" w:themeColor="text1"/>
                <w:sz w:val="24"/>
                <w:szCs w:val="24"/>
                <w14:textFill>
                  <w14:solidFill>
                    <w14:schemeClr w14:val="tx1"/>
                  </w14:solidFill>
                </w14:textFill>
              </w:rPr>
              <w:t>8）通讯方式：千兆以太网和无线Wi-Fi通讯；</w:t>
            </w:r>
          </w:p>
          <w:p w14:paraId="7E6F9BA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（指标项102）</w:t>
            </w:r>
            <w:r>
              <w:rPr>
                <w:rFonts w:ascii="宋体" w:hAnsi="宋体" w:eastAsia="宋体" w:cs="仿宋_GB2312"/>
                <w:color w:val="000000" w:themeColor="text1"/>
                <w:sz w:val="24"/>
                <w:szCs w:val="24"/>
                <w14:textFill>
                  <w14:solidFill>
                    <w14:schemeClr w14:val="tx1"/>
                  </w14:solidFill>
                </w14:textFill>
              </w:rPr>
              <w:t>9）系统不低于8路应变信号和模拟量信号输入（无外挂适调实现）；双量程/通道：电压量程：±20mV～±10V，8档位分档设置，示值误差：≤0.3％；应变量程：±100000με；输入方式：GND、SIN_DC、DIF_DC、AC、IEPE；</w:t>
            </w:r>
          </w:p>
          <w:p w14:paraId="1AB45E5F">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（指标项103）</w:t>
            </w:r>
            <w:r>
              <w:rPr>
                <w:rFonts w:ascii="宋体" w:hAnsi="宋体" w:eastAsia="宋体" w:cs="仿宋_GB2312"/>
                <w:color w:val="000000" w:themeColor="text1"/>
                <w:sz w:val="24"/>
                <w:szCs w:val="24"/>
                <w14:textFill>
                  <w14:solidFill>
                    <w14:schemeClr w14:val="tx1"/>
                  </w14:solidFill>
                </w14:textFill>
              </w:rPr>
              <w:t>10）四线制供桥，具备桥压自动校准功能；供桥电压：2V、5V、10V、24V分档切换；</w:t>
            </w:r>
          </w:p>
          <w:p w14:paraId="1495153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（指标项104）</w:t>
            </w:r>
            <w:r>
              <w:rPr>
                <w:rFonts w:ascii="宋体" w:hAnsi="宋体" w:eastAsia="宋体" w:cs="仿宋_GB2312"/>
                <w:color w:val="000000" w:themeColor="text1"/>
                <w:sz w:val="24"/>
                <w:szCs w:val="24"/>
                <w14:textFill>
                  <w14:solidFill>
                    <w14:schemeClr w14:val="tx1"/>
                  </w14:solidFill>
                </w14:textFill>
              </w:rPr>
              <w:t>11）每通道采用独立的24位A/D和DSP；频响范围：DC~100kHz，连续采样速率：256KHz，分档切换；</w:t>
            </w:r>
          </w:p>
          <w:p w14:paraId="365C9DE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（指标项105）</w:t>
            </w:r>
            <w:r>
              <w:rPr>
                <w:rFonts w:ascii="宋体" w:hAnsi="宋体" w:eastAsia="宋体" w:cs="仿宋_GB2312"/>
                <w:color w:val="000000" w:themeColor="text1"/>
                <w:sz w:val="24"/>
                <w:szCs w:val="24"/>
                <w14:textFill>
                  <w14:solidFill>
                    <w14:schemeClr w14:val="tx1"/>
                  </w14:solidFill>
                </w14:textFill>
              </w:rPr>
              <w:t>12）冷却方式：无风扇传导制冷；</w:t>
            </w:r>
          </w:p>
          <w:p w14:paraId="1A21769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（指标项106）</w:t>
            </w:r>
            <w:r>
              <w:rPr>
                <w:rFonts w:ascii="宋体" w:hAnsi="宋体" w:eastAsia="宋体" w:cs="仿宋_GB2312"/>
                <w:color w:val="000000" w:themeColor="text1"/>
                <w:sz w:val="24"/>
                <w:szCs w:val="24"/>
                <w14:textFill>
                  <w14:solidFill>
                    <w14:schemeClr w14:val="tx1"/>
                  </w14:solidFill>
                </w14:textFill>
              </w:rPr>
              <w:t>13）锂电池供电，可边充电边工作；满电可连续工作4小时；</w:t>
            </w:r>
          </w:p>
          <w:p w14:paraId="10D02F84">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（指标项107）</w:t>
            </w:r>
            <w:r>
              <w:rPr>
                <w:rFonts w:ascii="宋体" w:hAnsi="宋体" w:eastAsia="宋体" w:cs="仿宋_GB2312"/>
                <w:color w:val="000000" w:themeColor="text1"/>
                <w:sz w:val="24"/>
                <w:szCs w:val="24"/>
                <w14:textFill>
                  <w14:solidFill>
                    <w14:schemeClr w14:val="tx1"/>
                  </w14:solidFill>
                </w14:textFill>
              </w:rPr>
              <w:t>14）转速/计数器采集卡：不低于2通道：测量范围：30RPM～300000RPM，测量精度：小于0.05%±1转；支持正/反转，速度定时时间：1ms至60000ms内任意设定；</w:t>
            </w:r>
          </w:p>
          <w:p w14:paraId="1DBBA39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（指标项108）</w:t>
            </w:r>
            <w:r>
              <w:rPr>
                <w:rFonts w:ascii="宋体" w:hAnsi="宋体" w:eastAsia="宋体" w:cs="仿宋_GB2312"/>
                <w:color w:val="000000" w:themeColor="text1"/>
                <w:sz w:val="24"/>
                <w:szCs w:val="24"/>
                <w14:textFill>
                  <w14:solidFill>
                    <w14:schemeClr w14:val="tx1"/>
                  </w14:solidFill>
                </w14:textFill>
              </w:rPr>
              <w:t>15）信号源卡：不低于2通道，输出电压:±10Vp，频率范围：0.1Hz～20kHz，DAC分辨率：24bit，频率分辨率：0.01Hz，信号类型：正弦定频、正弦扫频、方波、随机、猝发随机等；</w:t>
            </w:r>
          </w:p>
          <w:p w14:paraId="427E7F2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（指标项109）</w:t>
            </w:r>
            <w:r>
              <w:rPr>
                <w:rFonts w:ascii="宋体" w:hAnsi="宋体" w:eastAsia="宋体" w:cs="仿宋_GB2312"/>
                <w:color w:val="000000" w:themeColor="text1"/>
                <w:sz w:val="24"/>
                <w:szCs w:val="24"/>
                <w14:textFill>
                  <w14:solidFill>
                    <w14:schemeClr w14:val="tx1"/>
                  </w14:solidFill>
                </w14:textFill>
              </w:rPr>
              <w:t>16）CAN模块:不低于2通道，波特率：8000bps～1Mbps可选，数据源连续发送数据时，数据间隔不得低于100ms，通讯方式：单向CAN总线，可实现接收；</w:t>
            </w:r>
          </w:p>
          <w:p w14:paraId="09E13C69">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（指标项110）</w:t>
            </w:r>
            <w:r>
              <w:rPr>
                <w:rFonts w:ascii="宋体" w:hAnsi="宋体" w:eastAsia="宋体" w:cs="仿宋_GB2312"/>
                <w:color w:val="000000" w:themeColor="text1"/>
                <w:sz w:val="24"/>
                <w:szCs w:val="24"/>
                <w14:textFill>
                  <w14:solidFill>
                    <w14:schemeClr w14:val="tx1"/>
                  </w14:solidFill>
                </w14:textFill>
              </w:rPr>
              <w:t>17）软件不设加密狗，可以部署在任意电脑或者终端使用；</w:t>
            </w:r>
          </w:p>
          <w:p w14:paraId="20D74CE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（指标项111）</w:t>
            </w:r>
            <w:r>
              <w:rPr>
                <w:rFonts w:ascii="宋体" w:hAnsi="宋体" w:eastAsia="宋体" w:cs="仿宋_GB2312"/>
                <w:color w:val="000000" w:themeColor="text1"/>
                <w:sz w:val="24"/>
                <w:szCs w:val="24"/>
                <w14:textFill>
                  <w14:solidFill>
                    <w14:schemeClr w14:val="tx1"/>
                  </w14:solidFill>
                </w14:textFill>
              </w:rPr>
              <w:t>18）数据超限报警，可自定义声音和颜色报警，可自定义数据上下限。</w:t>
            </w:r>
          </w:p>
          <w:p w14:paraId="7EAF168E">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（指标项112）</w:t>
            </w:r>
            <w:r>
              <w:rPr>
                <w:rFonts w:ascii="宋体" w:hAnsi="宋体" w:eastAsia="宋体" w:cs="仿宋_GB2312"/>
                <w:color w:val="000000" w:themeColor="text1"/>
                <w:sz w:val="24"/>
                <w:szCs w:val="24"/>
                <w14:textFill>
                  <w14:solidFill>
                    <w14:schemeClr w14:val="tx1"/>
                  </w14:solidFill>
                </w14:textFill>
              </w:rPr>
              <w:t>19）支持多种格式的数据输出，至少包含Excel、Matlab、Txt、UFF、bmp等格式输出，并具有重采样、截取、删除、合并功能。</w:t>
            </w:r>
          </w:p>
          <w:p w14:paraId="1E014C7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（指标项113）</w:t>
            </w:r>
            <w:r>
              <w:rPr>
                <w:rFonts w:ascii="宋体" w:hAnsi="宋体" w:eastAsia="宋体" w:cs="仿宋_GB2312"/>
                <w:color w:val="000000" w:themeColor="text1"/>
                <w:sz w:val="24"/>
                <w:szCs w:val="24"/>
                <w14:textFill>
                  <w14:solidFill>
                    <w14:schemeClr w14:val="tx1"/>
                  </w14:solidFill>
                </w14:textFill>
              </w:rPr>
              <w:t>20）基础采集分析模块</w:t>
            </w:r>
          </w:p>
          <w:p w14:paraId="32DEFC8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实时/事后采集分析参数设置、功能控制、数据浏览、光标读数、曲线缩放、数据管理及简单处理、报告输出等，支持长数据连续记录。</w:t>
            </w:r>
          </w:p>
          <w:p w14:paraId="2F8B4ABF">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（指标项114）</w:t>
            </w:r>
            <w:r>
              <w:rPr>
                <w:rFonts w:ascii="宋体" w:hAnsi="宋体" w:eastAsia="宋体" w:cs="仿宋_GB2312"/>
                <w:color w:val="000000" w:themeColor="text1"/>
                <w:sz w:val="24"/>
                <w:szCs w:val="24"/>
                <w14:textFill>
                  <w14:solidFill>
                    <w14:schemeClr w14:val="tx1"/>
                  </w14:solidFill>
                </w14:textFill>
              </w:rPr>
              <w:t>21）频谱分析模块</w:t>
            </w:r>
          </w:p>
          <w:p w14:paraId="0DBF4A9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实时/事后频谱分析：支持实时谱、平均谱计算，线性平均、峰值保持、指数平均多种平均方式，幅值谱、有效值谱、功率谱、功率谱密度等多种幅值类型，具有 ZoomFFT 分析功能。</w:t>
            </w:r>
          </w:p>
          <w:p w14:paraId="7E9D6E7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1.7超高分仿真计算系统</w:t>
            </w:r>
          </w:p>
          <w:p w14:paraId="78A32BA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1）功能要求：</w:t>
            </w:r>
          </w:p>
          <w:p w14:paraId="26CFC6CC">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（指标项115）</w:t>
            </w:r>
            <w:r>
              <w:rPr>
                <w:rFonts w:ascii="宋体" w:hAnsi="宋体" w:eastAsia="宋体" w:cs="仿宋_GB2312"/>
                <w:color w:val="000000" w:themeColor="text1"/>
                <w:sz w:val="24"/>
                <w:szCs w:val="24"/>
                <w14:textFill>
                  <w14:solidFill>
                    <w14:schemeClr w14:val="tx1"/>
                  </w14:solidFill>
                </w14:textFill>
              </w:rPr>
              <w:t>①可搭载运行本次采购的多功能风浪流功能模块仿真计算软件及对应算例并行计算仿真，如：有限元分析软件模块，数值模拟软件等波浪、水文、水质、岸线演化模型的流体、结构、多物理场仿真；</w:t>
            </w:r>
          </w:p>
          <w:p w14:paraId="0C0A3B1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（指标项116）</w:t>
            </w:r>
            <w:r>
              <w:rPr>
                <w:rFonts w:ascii="宋体" w:hAnsi="宋体" w:eastAsia="宋体" w:cs="仿宋_GB2312"/>
                <w:color w:val="000000" w:themeColor="text1"/>
                <w:sz w:val="24"/>
                <w:szCs w:val="24"/>
                <w14:textFill>
                  <w14:solidFill>
                    <w14:schemeClr w14:val="tx1"/>
                  </w14:solidFill>
                </w14:textFill>
              </w:rPr>
              <w:t>②支持风、浪、流模拟测控系统的Navier-Stokes方程求解器的GPU加速；</w:t>
            </w:r>
          </w:p>
          <w:p w14:paraId="7F89463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（指标项117）</w:t>
            </w:r>
            <w:r>
              <w:rPr>
                <w:rFonts w:ascii="宋体" w:hAnsi="宋体" w:eastAsia="宋体" w:cs="仿宋_GB2312"/>
                <w:color w:val="000000" w:themeColor="text1"/>
                <w:sz w:val="24"/>
                <w:szCs w:val="24"/>
                <w14:textFill>
                  <w14:solidFill>
                    <w14:schemeClr w14:val="tx1"/>
                  </w14:solidFill>
                </w14:textFill>
              </w:rPr>
              <w:t>③支持多程序同步运行、支持多用户共享使用。</w:t>
            </w:r>
          </w:p>
          <w:p w14:paraId="505828B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支持3D复杂网格的高速生成计算；</w:t>
            </w:r>
          </w:p>
          <w:p w14:paraId="611EC1E1">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（指标项11</w:t>
            </w:r>
            <w:r>
              <w:rPr>
                <w:rFonts w:ascii="宋体" w:hAnsi="宋体" w:eastAsia="宋体" w:cs="仿宋_GB2312"/>
                <w:b/>
                <w:color w:val="000000" w:themeColor="text1"/>
                <w:sz w:val="24"/>
                <w:szCs w:val="24"/>
                <w:lang w:eastAsia="zh-CN"/>
                <w14:textFill>
                  <w14:solidFill>
                    <w14:schemeClr w14:val="tx1"/>
                  </w14:solidFill>
                </w14:textFill>
              </w:rPr>
              <w:t>8</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④支持视频(高清/4K/8K)和照片（超高分辨率文件格式的媒体播放器：MPEG-x，H26x，JPEG，GIF；</w:t>
            </w:r>
          </w:p>
          <w:p w14:paraId="7400C6ED">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w:t>
            </w:r>
            <w:r>
              <w:rPr>
                <w:rFonts w:ascii="宋体" w:hAnsi="宋体" w:eastAsia="宋体" w:cs="仿宋_GB2312"/>
                <w:b/>
                <w:color w:val="000000" w:themeColor="text1"/>
                <w:sz w:val="24"/>
                <w:szCs w:val="24"/>
                <w:lang w:eastAsia="zh-CN"/>
                <w14:textFill>
                  <w14:solidFill>
                    <w14:schemeClr w14:val="tx1"/>
                  </w14:solidFill>
                </w14:textFill>
              </w:rPr>
              <w:t>19</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⑤支持基于超高分大屏下的浏览器（Chrome、IE、Firefox等）打开网页；</w:t>
            </w:r>
          </w:p>
          <w:p w14:paraId="5CDC6B6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支持科学计算可视化软件运行；</w:t>
            </w:r>
          </w:p>
          <w:p w14:paraId="0F11519F">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b/>
                <w:color w:val="000000" w:themeColor="text1"/>
                <w:sz w:val="24"/>
                <w:szCs w:val="24"/>
                <w:lang w:eastAsia="zh-CN"/>
                <w14:textFill>
                  <w14:solidFill>
                    <w14:schemeClr w14:val="tx1"/>
                  </w14:solidFill>
                </w14:textFill>
              </w:rPr>
              <w:t>0</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⑥支持开机即用；</w:t>
            </w:r>
          </w:p>
          <w:p w14:paraId="2674F64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稳定性要求：系统运行无死机、蓝屏、重启现象。噪音控制：全核运算状态下，机器噪音控制在45分贝以内；达到办公环境静音要求。</w:t>
            </w:r>
          </w:p>
          <w:p w14:paraId="70183656">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b/>
                <w:color w:val="000000" w:themeColor="text1"/>
                <w:sz w:val="24"/>
                <w:szCs w:val="24"/>
                <w:lang w:eastAsia="zh-CN"/>
                <w14:textFill>
                  <w14:solidFill>
                    <w14:schemeClr w14:val="tx1"/>
                  </w14:solidFill>
                </w14:textFill>
              </w:rPr>
              <w:t>1</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⑦支持硬件虚拟化功能，开启后针对硬件识别码的软件可实现软件统一注册，大幅度降低激活软件带来的工作量；</w:t>
            </w:r>
          </w:p>
          <w:p w14:paraId="6BE984D0">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b/>
                <w:color w:val="000000" w:themeColor="text1"/>
                <w:sz w:val="24"/>
                <w:szCs w:val="24"/>
                <w:lang w:eastAsia="zh-CN"/>
                <w14:textFill>
                  <w14:solidFill>
                    <w14:schemeClr w14:val="tx1"/>
                  </w14:solidFill>
                </w14:textFill>
              </w:rPr>
              <w:t>2</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⑧提供系统操作日志功能，可独立查看管理日志和用户日志（包括操作内容，操作者，操作时间，登录主机IP，操作对象等），便于管理员精确定位操作记录，可设置日志的保留时间，如一个月，一年，永久等，支持对日志文件的备份，包括立即备份和自动备份，可设置自动备份周期、备份时间、备份文件保留数量。</w:t>
            </w:r>
          </w:p>
          <w:p w14:paraId="78991E4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2）流体、结构、多物理场仿真系统要求：</w:t>
            </w:r>
          </w:p>
          <w:p w14:paraId="252AF68A">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b/>
                <w:color w:val="000000" w:themeColor="text1"/>
                <w:sz w:val="24"/>
                <w:szCs w:val="24"/>
                <w:lang w:eastAsia="zh-CN"/>
                <w14:textFill>
                  <w14:solidFill>
                    <w14:schemeClr w14:val="tx1"/>
                  </w14:solidFill>
                </w14:textFill>
              </w:rPr>
              <w:t>3</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①几何操作：支持二维草图绘制、三维实体创建及编辑；支持模型修复功能；支持导入dxf（二维、三维）文件；支持导出Parasolid(*.x_t)、 STL格式的几何文件；几何建模工具（曲线、曲面、实体、布尔运算、扩展、旋转、扫描、放样、镜像、脱壳、倒角）。</w:t>
            </w:r>
          </w:p>
          <w:p w14:paraId="7C40CBE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b/>
                <w:color w:val="000000" w:themeColor="text1"/>
                <w:sz w:val="24"/>
                <w:szCs w:val="24"/>
                <w:lang w:eastAsia="zh-CN"/>
                <w14:textFill>
                  <w14:solidFill>
                    <w14:schemeClr w14:val="tx1"/>
                  </w14:solidFill>
                </w14:textFill>
              </w:rPr>
              <w:t>4</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②材料本构：各向同性材料：支持线弹性、弹塑性(屈服准则：Von Mises以及形状记忆合金)、超弹性(如橡胶)、蠕变、温度依存等材料定义；超弹性材料模型支持：Mooney-Rivlin、Neo-Hookean、多项式、Ogden、Blatz-Ko等；2D、3D正交异性材料：支持线弹性、温度依存等材料定义；3D各向异性材料：支持线弹性、温度依存等材料定义；支持中国及其他国家和地区规范的材料数据；材料数据库可自定义新增。</w:t>
            </w:r>
          </w:p>
          <w:p w14:paraId="5CDB002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具备设计变更自动更新功能，当CAD模型修改后，能根据几何颜色等属性信息自动继承并复用所有已定义的载荷、边界条件与接触设置，实现多方案快速迭代。支持多核并行处理生成网格，支持自动生成四面体或混合网格。具备2D网格重划分功能。针对大型装配体，能自动搜索并定义部件间的接触关系。</w:t>
            </w:r>
          </w:p>
          <w:p w14:paraId="58A1009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分析功能：基本功能包括线性静力分析；模态分析；线性屈曲分析；二维和三维复合材料分析；高级结构功能包括：非线性静力；疲劳分析：优化分析：热传递/热应力分析；线性动力；多体动力学；非线性动力；复模态分析。高级流场功能包括：一般流体流动；流固耦合（FSI）；多相流（包括离散相（DPM）模型）；传热（流体、共轭）；动网格；组分传输等。</w:t>
            </w:r>
          </w:p>
          <w:p w14:paraId="339FFAA5">
            <w:pPr>
              <w:pStyle w:val="6"/>
              <w:spacing w:line="240" w:lineRule="atLeast"/>
              <w:ind w:firstLine="482"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（指标项12</w:t>
            </w:r>
            <w:r>
              <w:rPr>
                <w:rFonts w:ascii="宋体" w:hAnsi="宋体" w:eastAsia="宋体" w:cs="仿宋_GB2312"/>
                <w:b/>
                <w:color w:val="000000" w:themeColor="text1"/>
                <w:sz w:val="24"/>
                <w:szCs w:val="24"/>
                <w:lang w:eastAsia="zh-CN"/>
                <w14:textFill>
                  <w14:solidFill>
                    <w14:schemeClr w14:val="tx1"/>
                  </w14:solidFill>
                </w14:textFill>
              </w:rPr>
              <w:t>5</w:t>
            </w:r>
            <w:r>
              <w:rPr>
                <w:rFonts w:ascii="宋体" w:hAnsi="宋体" w:eastAsia="宋体" w:cs="仿宋_GB2312"/>
                <w:b/>
                <w:color w:val="000000" w:themeColor="text1"/>
                <w:sz w:val="24"/>
                <w:szCs w:val="24"/>
                <w14:textFill>
                  <w14:solidFill>
                    <w14:schemeClr w14:val="tx1"/>
                  </w14:solidFill>
                </w14:textFill>
              </w:rPr>
              <w:t>）</w:t>
            </w:r>
            <w:r>
              <w:rPr>
                <w:rFonts w:ascii="宋体" w:hAnsi="宋体" w:eastAsia="宋体" w:cs="仿宋_GB2312"/>
                <w:color w:val="000000" w:themeColor="text1"/>
                <w:sz w:val="24"/>
                <w:szCs w:val="24"/>
                <w14:textFill>
                  <w14:solidFill>
                    <w14:schemeClr w14:val="tx1"/>
                  </w14:solidFill>
                </w14:textFill>
              </w:rPr>
              <w:t>⑤具备流体动力学（CFD）分析能力，支持湍流、多相流、动网格等。热分析支持传导、对流、辐射及共轭传热（CHT），可与结构进行热力耦合。</w:t>
            </w:r>
          </w:p>
        </w:tc>
      </w:tr>
    </w:tbl>
    <w:p w14:paraId="3227657D">
      <w:pPr>
        <w:pStyle w:val="6"/>
        <w:spacing w:line="360" w:lineRule="auto"/>
        <w:jc w:val="both"/>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三、商务要求（以“★”标示的内容为不允许负偏离的实质性要求）</w:t>
      </w:r>
    </w:p>
    <w:p w14:paraId="2C6D468D">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7"/>
        <w:gridCol w:w="992"/>
        <w:gridCol w:w="1134"/>
        <w:gridCol w:w="5361"/>
      </w:tblGrid>
      <w:tr w14:paraId="4D7C7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7738566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序号</w:t>
            </w:r>
          </w:p>
        </w:tc>
        <w:tc>
          <w:tcPr>
            <w:tcW w:w="992" w:type="dxa"/>
          </w:tcPr>
          <w:p w14:paraId="47579CB0">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参数性质</w:t>
            </w:r>
          </w:p>
        </w:tc>
        <w:tc>
          <w:tcPr>
            <w:tcW w:w="1134" w:type="dxa"/>
          </w:tcPr>
          <w:p w14:paraId="0722DBBD">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类型</w:t>
            </w:r>
          </w:p>
        </w:tc>
        <w:tc>
          <w:tcPr>
            <w:tcW w:w="5361" w:type="dxa"/>
          </w:tcPr>
          <w:p w14:paraId="5F54A64B">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要求</w:t>
            </w:r>
          </w:p>
        </w:tc>
      </w:tr>
      <w:tr w14:paraId="2D00E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3A723551">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992" w:type="dxa"/>
          </w:tcPr>
          <w:p w14:paraId="4A743BB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6823CCC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交货时间</w:t>
            </w:r>
          </w:p>
        </w:tc>
        <w:tc>
          <w:tcPr>
            <w:tcW w:w="5361" w:type="dxa"/>
          </w:tcPr>
          <w:p w14:paraId="407393FB">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在接到采购人通知之日后开始备料及设备制造；2、多功能水池造流系统、多功能多功能水池供回水系统及其他需要预埋的材料和设备须配合实验室土建施工安排进场安装；3、其余设备接采购人进场通知之日起15个工作日内进场，设备进场后90日内安装、调试完毕。</w:t>
            </w:r>
          </w:p>
        </w:tc>
      </w:tr>
      <w:tr w14:paraId="7AFCC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176BE5A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p>
        </w:tc>
        <w:tc>
          <w:tcPr>
            <w:tcW w:w="992" w:type="dxa"/>
          </w:tcPr>
          <w:p w14:paraId="2156A72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1456D7A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交货地点</w:t>
            </w:r>
          </w:p>
        </w:tc>
        <w:tc>
          <w:tcPr>
            <w:tcW w:w="5361" w:type="dxa"/>
          </w:tcPr>
          <w:p w14:paraId="629B4D99">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福建省福州市闽侯县上街镇学府南路69号（采购人指定地点）</w:t>
            </w:r>
          </w:p>
        </w:tc>
      </w:tr>
      <w:tr w14:paraId="64D01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4E93F3B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w:t>
            </w:r>
          </w:p>
        </w:tc>
        <w:tc>
          <w:tcPr>
            <w:tcW w:w="992" w:type="dxa"/>
          </w:tcPr>
          <w:p w14:paraId="1CF98E8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2CDD526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交货条件</w:t>
            </w:r>
          </w:p>
        </w:tc>
        <w:tc>
          <w:tcPr>
            <w:tcW w:w="5361" w:type="dxa"/>
          </w:tcPr>
          <w:p w14:paraId="41AEAA82">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安装、调试合格，且试运行各指标符合要求后交付使用。</w:t>
            </w:r>
          </w:p>
        </w:tc>
      </w:tr>
      <w:tr w14:paraId="4B8A3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1D3A228D">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w:t>
            </w:r>
          </w:p>
        </w:tc>
        <w:tc>
          <w:tcPr>
            <w:tcW w:w="992" w:type="dxa"/>
          </w:tcPr>
          <w:p w14:paraId="5A4C306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37EA77BA">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是否邀请投标人验收</w:t>
            </w:r>
          </w:p>
        </w:tc>
        <w:tc>
          <w:tcPr>
            <w:tcW w:w="5361" w:type="dxa"/>
          </w:tcPr>
          <w:p w14:paraId="38FFE1E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不邀请投标人验收</w:t>
            </w:r>
          </w:p>
        </w:tc>
      </w:tr>
      <w:tr w14:paraId="18EED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0FA3CD5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w:t>
            </w:r>
          </w:p>
        </w:tc>
        <w:tc>
          <w:tcPr>
            <w:tcW w:w="992" w:type="dxa"/>
          </w:tcPr>
          <w:p w14:paraId="1A08A792">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59114B4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履约验收方式</w:t>
            </w:r>
          </w:p>
        </w:tc>
        <w:tc>
          <w:tcPr>
            <w:tcW w:w="5361" w:type="dxa"/>
          </w:tcPr>
          <w:p w14:paraId="0781C853">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1、期次1，说明：具体详见专用条款第10.1（6）项的“2、项目验收”</w:t>
            </w:r>
          </w:p>
        </w:tc>
      </w:tr>
      <w:tr w14:paraId="69940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1CBBC90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w:t>
            </w:r>
          </w:p>
        </w:tc>
        <w:tc>
          <w:tcPr>
            <w:tcW w:w="992" w:type="dxa"/>
          </w:tcPr>
          <w:p w14:paraId="6B1B5A65">
            <w:pPr>
              <w:spacing w:line="240" w:lineRule="atLeast"/>
              <w:rPr>
                <w:rFonts w:hint="eastAsia" w:ascii="宋体" w:hAnsi="宋体" w:eastAsia="宋体"/>
                <w:color w:val="000000" w:themeColor="text1"/>
                <w:sz w:val="24"/>
                <w14:textFill>
                  <w14:solidFill>
                    <w14:schemeClr w14:val="tx1"/>
                  </w14:solidFill>
                </w14:textFill>
              </w:rPr>
            </w:pPr>
          </w:p>
        </w:tc>
        <w:tc>
          <w:tcPr>
            <w:tcW w:w="1134" w:type="dxa"/>
          </w:tcPr>
          <w:p w14:paraId="1367BA8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合同支付方式</w:t>
            </w:r>
          </w:p>
        </w:tc>
        <w:tc>
          <w:tcPr>
            <w:tcW w:w="5361" w:type="dxa"/>
          </w:tcPr>
          <w:p w14:paraId="0D6B547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1、具体以本表格第10项“其他”为准，达到付款条件起15日内，支付合同总金额的100.00%</w:t>
            </w:r>
          </w:p>
        </w:tc>
      </w:tr>
      <w:tr w14:paraId="66F3F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6F9E6E9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w:t>
            </w:r>
          </w:p>
        </w:tc>
        <w:tc>
          <w:tcPr>
            <w:tcW w:w="992" w:type="dxa"/>
          </w:tcPr>
          <w:p w14:paraId="2C056EF9">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677F114F">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履约保证金</w:t>
            </w:r>
          </w:p>
        </w:tc>
        <w:tc>
          <w:tcPr>
            <w:tcW w:w="5361" w:type="dxa"/>
          </w:tcPr>
          <w:p w14:paraId="10C7EF26">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缴纳, 本采购包履约保证金为合同金额的5%</w:t>
            </w:r>
          </w:p>
          <w:p w14:paraId="612E4A69">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缴纳方式：银行转账，支票/汇票/本票，保函/保险</w:t>
            </w:r>
          </w:p>
          <w:p w14:paraId="47E9948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说明：本项目为专门面向中小企业采购，签订合同时，中标人需缴纳中标总价5%的履约保证金。该履约保证金经使用部门确认中标人完整履行合同后30日内无息退还给中标人。</w:t>
            </w:r>
          </w:p>
        </w:tc>
      </w:tr>
      <w:tr w14:paraId="36EA7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3988661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w:t>
            </w:r>
          </w:p>
        </w:tc>
        <w:tc>
          <w:tcPr>
            <w:tcW w:w="992" w:type="dxa"/>
          </w:tcPr>
          <w:p w14:paraId="40C0D0C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40162F05">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w:t>
            </w:r>
          </w:p>
        </w:tc>
        <w:tc>
          <w:tcPr>
            <w:tcW w:w="5361" w:type="dxa"/>
          </w:tcPr>
          <w:p w14:paraId="2E16ACA8">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是否邀请专家参与验收：邀请，具体如下：以实际情况为准</w:t>
            </w:r>
          </w:p>
        </w:tc>
      </w:tr>
      <w:tr w14:paraId="2B9A6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5C7224C7">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w:t>
            </w:r>
          </w:p>
        </w:tc>
        <w:tc>
          <w:tcPr>
            <w:tcW w:w="992" w:type="dxa"/>
          </w:tcPr>
          <w:p w14:paraId="21F9DAE2">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094EDBDC">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w:t>
            </w:r>
          </w:p>
        </w:tc>
        <w:tc>
          <w:tcPr>
            <w:tcW w:w="5361" w:type="dxa"/>
          </w:tcPr>
          <w:p w14:paraId="31552C89">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是否邀请国家认可的质量检测机构参与验收：不邀请</w:t>
            </w:r>
          </w:p>
        </w:tc>
      </w:tr>
      <w:tr w14:paraId="6997B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7" w:type="dxa"/>
          </w:tcPr>
          <w:p w14:paraId="5D142F30">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w:t>
            </w:r>
          </w:p>
        </w:tc>
        <w:tc>
          <w:tcPr>
            <w:tcW w:w="992" w:type="dxa"/>
          </w:tcPr>
          <w:p w14:paraId="6A631A1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34" w:type="dxa"/>
          </w:tcPr>
          <w:p w14:paraId="76EC62B4">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w:t>
            </w:r>
          </w:p>
        </w:tc>
        <w:tc>
          <w:tcPr>
            <w:tcW w:w="5361" w:type="dxa"/>
          </w:tcPr>
          <w:p w14:paraId="659393BE">
            <w:pPr>
              <w:pStyle w:val="6"/>
              <w:spacing w:line="240" w:lineRule="atLeast"/>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关于“合同支付方式”的补充：(1)签订采购合同后，采购人在收到中标人提交的合同总金额</w:t>
            </w:r>
            <w:r>
              <w:rPr>
                <w:rFonts w:ascii="宋体" w:hAnsi="宋体" w:eastAsia="宋体" w:cs="仿宋_GB2312"/>
                <w:color w:val="000000" w:themeColor="text1"/>
                <w:sz w:val="24"/>
                <w:szCs w:val="24"/>
                <w:lang w:eastAsia="zh-CN"/>
                <w14:textFill>
                  <w14:solidFill>
                    <w14:schemeClr w14:val="tx1"/>
                  </w14:solidFill>
                </w14:textFill>
              </w:rPr>
              <w:t>5</w:t>
            </w:r>
            <w:r>
              <w:rPr>
                <w:rFonts w:ascii="宋体" w:hAnsi="宋体" w:eastAsia="宋体" w:cs="仿宋_GB2312"/>
                <w:color w:val="000000" w:themeColor="text1"/>
                <w:sz w:val="24"/>
                <w:szCs w:val="24"/>
                <w14:textFill>
                  <w14:solidFill>
                    <w14:schemeClr w14:val="tx1"/>
                  </w14:solidFill>
                </w14:textFill>
              </w:rPr>
              <w:t>0%的预付款保证金后10个工作日内，支付合同总金额的</w:t>
            </w:r>
            <w:r>
              <w:rPr>
                <w:rFonts w:ascii="宋体" w:hAnsi="宋体" w:eastAsia="宋体" w:cs="仿宋_GB2312"/>
                <w:color w:val="000000" w:themeColor="text1"/>
                <w:sz w:val="24"/>
                <w:szCs w:val="24"/>
                <w:lang w:eastAsia="zh-CN"/>
                <w14:textFill>
                  <w14:solidFill>
                    <w14:schemeClr w14:val="tx1"/>
                  </w14:solidFill>
                </w14:textFill>
              </w:rPr>
              <w:t>50</w:t>
            </w:r>
            <w:r>
              <w:rPr>
                <w:rFonts w:ascii="宋体" w:hAnsi="宋体" w:eastAsia="宋体" w:cs="仿宋_GB2312"/>
                <w:color w:val="000000" w:themeColor="text1"/>
                <w:sz w:val="24"/>
                <w:szCs w:val="24"/>
                <w14:textFill>
                  <w14:solidFill>
                    <w14:schemeClr w14:val="tx1"/>
                  </w14:solidFill>
                </w14:textFill>
              </w:rPr>
              <w:t>%;(2)设备最终验收通过，中标人提供合同金额100%的增值税专用发票后10个工作日内，采购人支付合同总金额的</w:t>
            </w:r>
            <w:r>
              <w:rPr>
                <w:rFonts w:ascii="宋体" w:hAnsi="宋体" w:eastAsia="宋体" w:cs="仿宋_GB2312"/>
                <w:color w:val="000000" w:themeColor="text1"/>
                <w:sz w:val="24"/>
                <w:szCs w:val="24"/>
                <w:lang w:eastAsia="zh-CN"/>
                <w14:textFill>
                  <w14:solidFill>
                    <w14:schemeClr w14:val="tx1"/>
                  </w14:solidFill>
                </w14:textFill>
              </w:rPr>
              <w:t>50</w:t>
            </w:r>
            <w:r>
              <w:rPr>
                <w:rFonts w:ascii="宋体" w:hAnsi="宋体" w:eastAsia="宋体" w:cs="仿宋_GB2312"/>
                <w:color w:val="000000" w:themeColor="text1"/>
                <w:sz w:val="24"/>
                <w:szCs w:val="24"/>
                <w14:textFill>
                  <w14:solidFill>
                    <w14:schemeClr w14:val="tx1"/>
                  </w14:solidFill>
                </w14:textFill>
              </w:rPr>
              <w:t>%。 保函条款：中标人应向受益人(采购人)提供无条件不可撤销见索即付的独立保函，并应在保函中体现索赔单据仅为：【受益人(采购人)提供保函原件、受益人(采购人)法定代表人签字确认并加盖公章的书面索赔通知。保证人在收到受益人(采购人)的索赔单据后十个工作日内向受益人(采购人)支付保函载明的最高担保金额。】，保函时间覆盖至设备最终验收通过之日。预付款保证金在设备最终验收通过后无息返还。招标文件中有关合同支付方式的规定若有与此处不一致的，以此处为准。</w:t>
            </w:r>
          </w:p>
        </w:tc>
      </w:tr>
    </w:tbl>
    <w:p w14:paraId="7DA25AD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其他商务要求</w:t>
      </w:r>
    </w:p>
    <w:p w14:paraId="5884E7D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r>
        <w:rPr>
          <w:rFonts w:ascii="宋体" w:hAnsi="宋体" w:eastAsia="宋体" w:cs="仿宋_GB2312"/>
          <w:b/>
          <w:color w:val="000000" w:themeColor="text1"/>
          <w:sz w:val="24"/>
          <w:szCs w:val="24"/>
          <w:shd w:val="clear" w:color="auto" w:fill="FFFFFF"/>
          <w14:textFill>
            <w14:solidFill>
              <w14:schemeClr w14:val="tx1"/>
            </w14:solidFill>
          </w14:textFill>
        </w:rPr>
        <w:t>专用条款</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19"/>
        <w:gridCol w:w="1480"/>
        <w:gridCol w:w="5506"/>
      </w:tblGrid>
      <w:tr w14:paraId="2C203C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7DBFF4C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第1.2（6）项</w:t>
            </w:r>
          </w:p>
        </w:tc>
        <w:tc>
          <w:tcPr>
            <w:tcW w:w="1480"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481F75C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联合体具体要求</w:t>
            </w:r>
          </w:p>
        </w:tc>
        <w:tc>
          <w:tcPr>
            <w:tcW w:w="5506"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79F61F5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本项目接受联合体投标，乙方若为联合体的要求如下：</w:t>
            </w:r>
          </w:p>
          <w:p w14:paraId="721D5AD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（1）联合体各方应提交联合体协议，联合体协议应符合招标文件规定。</w:t>
            </w:r>
          </w:p>
          <w:p w14:paraId="6B31FAD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（2）联合体各方不得再单独参加或与其他供应商另外组成联合体参加同一合同项下的投标。</w:t>
            </w:r>
          </w:p>
          <w:p w14:paraId="7770C7C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（3）联合体各方应共同与甲方签订政府采购合同，就政府采购合同约定的事项对甲方承担连带责任。</w:t>
            </w:r>
          </w:p>
          <w:p w14:paraId="3CACBD4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49E688F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（5）联合体一方放弃中标的，视为联合体整体放弃中标，联合体各方承担连带责任。</w:t>
            </w:r>
          </w:p>
        </w:tc>
      </w:tr>
      <w:tr w14:paraId="3BFF96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BCB2C9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第1.2（7）项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6C7B96C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其他术语解释</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5C54CB1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r>
      <w:tr w14:paraId="6BFE28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361895">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第1.4款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5159FBB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履约验收中采购人提出异议或作出说明的期限</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0419C74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30日内</w:t>
            </w:r>
          </w:p>
        </w:tc>
      </w:tr>
      <w:tr w14:paraId="794770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073544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第1.6款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3373CF5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约定采购人承担的其他义务和责任</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7CE5863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签署合同后，采购人将确定项目负责人（或项目联系人），负责与本项目合同有关的事务。采购人有权对中标人的履约行为进行检查，并及时确认中标人提交的事项。采购人将配合中标人完成相关项目实施工作。</w:t>
            </w:r>
          </w:p>
          <w:p w14:paraId="0C5A7E0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2.采购人有权要求中标人按时提交各阶段有关安排计划，并有权定期核对中标人提供的货物数量、规格、质量等内容。采购人有权督促中标人工作并要求中标人更换不符合要求的货物。</w:t>
            </w:r>
          </w:p>
          <w:p w14:paraId="06A216E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3.采购人有权要求中标人对缺陷部分予以修复，并按合同约定享有货物保修及其他合同约定的权利。</w:t>
            </w:r>
          </w:p>
          <w:p w14:paraId="1356856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4.国家法律法规规定应由采购人承担的其他义务和责任。</w:t>
            </w:r>
          </w:p>
        </w:tc>
      </w:tr>
      <w:tr w14:paraId="3085E1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4ADA9D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第2.4款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5559C79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约定中标人承担的其他义务和责任</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7049E86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1.签署合同后，中标人应确定项目负责人（或项目联系人），负责与本项目合同有关的事务。</w:t>
            </w:r>
          </w:p>
          <w:p w14:paraId="5E66AD3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人应按照合同要求履约，充分合理安排，确保提供的货物及相关服务符合合同有关要求。接受项目行业管理部门及政府有关部门的指导，配合采购人的履约检查及验收，并负责项目实施过程中的所有协调工作。</w:t>
            </w:r>
          </w:p>
          <w:p w14:paraId="2410B89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3.国家法律法规规定应由中标人承担的其他义务和责任。</w:t>
            </w:r>
          </w:p>
        </w:tc>
      </w:tr>
      <w:tr w14:paraId="6EA8E3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B1C6C4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第3.1款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2C723C4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履行合同义务的顺序</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357F45E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r>
      <w:tr w14:paraId="023AFA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03F488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第4.1款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76CE91B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包装特殊要求</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6DB8696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包装：中标人所提供的货物包装标准应符合《关于印发〈商品包装政府采购需求标准(试行)〉、〈快递包装政府采购需求标准(试行)〉的通知》（财办库〔2020〕123号）规定的包装要求。货物交货时应按国家有关标准要求进行包装。</w:t>
            </w:r>
          </w:p>
          <w:p w14:paraId="56AF70B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2.方式：包装必须与运输方式相适应，包装方式的确定及包装费用均由中标人负责；由于不适当的包装而造成货物在运输过程中有任何损坏由中标人负责。</w:t>
            </w:r>
          </w:p>
          <w:p w14:paraId="2383615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注：包装应足以承受整个过程中的运输、转运、装卸、储存等，充分考虑到运输途中的各种情况(如暴露于恶劣气候等)和项目所在地的气候特点，以及露天存放的需要。</w:t>
            </w:r>
          </w:p>
        </w:tc>
      </w:tr>
      <w:tr w14:paraId="2E7A1D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vMerge w:val="continue"/>
            <w:tcBorders>
              <w:top w:val="nil"/>
              <w:left w:val="single" w:color="000000" w:sz="4" w:space="0"/>
              <w:bottom w:val="single" w:color="000000" w:sz="4" w:space="0"/>
              <w:right w:val="single" w:color="000000" w:sz="4" w:space="0"/>
            </w:tcBorders>
          </w:tcPr>
          <w:p w14:paraId="2BAB2E9F">
            <w:pPr>
              <w:spacing w:line="240" w:lineRule="atLeast"/>
              <w:jc w:val="left"/>
              <w:rPr>
                <w:rFonts w:hint="eastAsia" w:ascii="宋体" w:hAnsi="宋体" w:eastAsia="宋体"/>
                <w:color w:val="000000" w:themeColor="text1"/>
                <w:sz w:val="24"/>
                <w14:textFill>
                  <w14:solidFill>
                    <w14:schemeClr w14:val="tx1"/>
                  </w14:solidFill>
                </w14:textFill>
              </w:rPr>
            </w:pP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6128481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指定现场</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6163031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中标人负责办理将货物运抵本项目规定的交货地点，并装卸、交付至采购人指定地点，一切运输事项相关费用应包含在合同价款中。指定地点为：福建省福州市闽侯县上街镇学府南路69号福建理工大学。</w:t>
            </w:r>
          </w:p>
        </w:tc>
      </w:tr>
      <w:tr w14:paraId="1CAC42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DBF7FA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第4.2款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5690034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运输特殊要求</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6DD99E3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1.中标人在运输到达之前应提前通知采购人，并提示货物运输装卸的注意事项，采购人配合中标人做好货物的接收工作；</w:t>
            </w:r>
          </w:p>
          <w:p w14:paraId="5096A5E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2.中标人应确保运输、安装过程中人员的安全，非自然灾害和不可抗力原因造成的人员安全问题，中标人应自行负责赔偿责任；</w:t>
            </w:r>
          </w:p>
          <w:p w14:paraId="3E6667C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3.中标人应确保运输、安装过程中货物的安全，非自然灾害和不可抗力原因造成的货物损失，丢失，缺少，损坏，中标人应自行负责赔偿责任；</w:t>
            </w:r>
          </w:p>
          <w:p w14:paraId="79A727B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4.如因包装、运输问题导致货物损毁、丢失或者品质下降，采购人有权要求降价、换货、拒收部分或整批货物，由此产生的费用和损失，均由中标人承担。</w:t>
            </w:r>
          </w:p>
        </w:tc>
      </w:tr>
      <w:tr w14:paraId="3919A1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7753FF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第4.3款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0824274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保险要求</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6E04616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中标人可根据自愿原则，在保险条例规定的投保范围内自行投保。如未自行投保，中标人自行承担责任。</w:t>
            </w:r>
          </w:p>
        </w:tc>
      </w:tr>
      <w:tr w14:paraId="02CA25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7599472">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第5.2（1）项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32A0AACA">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质量保证期</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58C4C4E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1.质量标准和保证</w:t>
            </w:r>
          </w:p>
          <w:p w14:paraId="0FC28A4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 质量标准</w:t>
            </w:r>
          </w:p>
          <w:p w14:paraId="353F1CF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本项目提供的货物应符合投标文件响应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146BD1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（2）采用中华人民共和国法定计量单位。</w:t>
            </w:r>
          </w:p>
          <w:p w14:paraId="21D01BC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（3）中标人所提供的货物应符合国家有关安全、环保、卫生的规定。</w:t>
            </w:r>
          </w:p>
          <w:p w14:paraId="47C5882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（4）中标人应向采购人提交所提供货物的技术文件，包括相应的中文技术文件，如：产品目录、图纸、操作手册、使用说明、维护手册或服务指南等。上述文件应包装好随货物一同发运。</w:t>
            </w:r>
          </w:p>
          <w:p w14:paraId="00049C6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 保证</w:t>
            </w:r>
          </w:p>
          <w:p w14:paraId="4BF1E92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（1）中标人应保证提供的货物完全符合合同规定的质量、规格和性能要求。中标人应保证货物在正确安装、正常使用和保养条件下，在其使用寿命期内具备合同约定的性能。</w:t>
            </w:r>
          </w:p>
          <w:p w14:paraId="1A8A31B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最终验收需由双方签署验收证明材料，并附验收测试报告，最终验收合格后质保期开始计算。中标人对设备及零配件提供三年的硬件免费保修和三年的软件支持服务。设备和软件安装验收合格之日起的三年内，设备及系统运行发生故障或部件损坏，由中标人免费检修、更换设备或部件，检修期从质保期内扣除。中标人应终身免费提供软件的升级和维护。相关技术更新或升级，应及时通知采购人并提供优惠的升级方案。如升级不影响原有功能且能显著提升设备性能，中标人应免费为采购人进行升级。所有货物在质保期结束前1个月，中标人免费进行一次全面的维护与保养。在质量保证期内所发现的缺陷，采购人应尽快以书面形式通知中标人。</w:t>
            </w:r>
          </w:p>
          <w:p w14:paraId="42A147A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（3）中标人收到通知后，应在规定的响应时间内以合理的速度免费维修或更换有缺陷的货物或部件。</w:t>
            </w:r>
          </w:p>
          <w:p w14:paraId="404721F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在质量保证期内，如果货物的质量或规格与合同不符，或证实货物是有缺陷的，包括潜在的缺陷或使用不符合要求的材料等，采购人可以根据“质量瑕疵的违约责任”规定以书面形式追究中标人的违约责任。</w:t>
            </w:r>
          </w:p>
          <w:p w14:paraId="03EEFF7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（5）中标人在约定的时间内未能弥补缺陷，采购人可采取必要的补救措施，但其风险和费用将由中标人承担，采购人根据合同约定对中标人行使的其他权利不受影响。</w:t>
            </w:r>
          </w:p>
        </w:tc>
      </w:tr>
      <w:tr w14:paraId="43A28D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FFD75B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第5.2（3）项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5999B437">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货物质量缺陷响应时间</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78A37E7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维修服务的响应时间</w:t>
            </w:r>
          </w:p>
          <w:p w14:paraId="3336947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支持：投标产品在国内须设有维修中心，并有专职的维修工程师，当设备发生任何故障或不能正常运转时，中标人需提供4小时内电话咨询，如故障问题仍无法解决，中标人必须接到采购人通知后48小时内派技术人员到现场解决问题，故障原因在24小时内无法排除的，则应提供相应的备用货物以保证采购人的正常使用。在质保期内，中标人负责为采购人的设备提供免费维护、保养和免费更换损坏的和有缺陷的零部件。故障维修响应时间内未到现场进行维修的，采购人可自行委托相关企业进行维修，所需费用由中标人承担，可从未付款或履约保证金中扣除。</w:t>
            </w:r>
          </w:p>
          <w:p w14:paraId="4FE9490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所需费用全部由中标人承担。若出现重大故障，设备不能正常工作，质保期从设备恢复后起重新计算。</w:t>
            </w:r>
          </w:p>
        </w:tc>
      </w:tr>
      <w:tr w14:paraId="491A0A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E21BEF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第8.1款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7FA7445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其他应当保密的信息</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4EF5DC8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人、中标人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tc>
      </w:tr>
      <w:tr w14:paraId="7A5AB0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721DE7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395F85A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合同价款支付时间</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2097CB3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详见招标文件“第五章 三、商务要求 合同支付方式”。</w:t>
            </w:r>
          </w:p>
        </w:tc>
      </w:tr>
      <w:tr w14:paraId="2034C4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437C3B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第9.2款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6A5B5303">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履约保证金不予退还的情形</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4C8C81A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1.中标人不能按时交付货物的，每逾期一日，每日应按该合同款总额千分之一标准向采购人支付违约金。逾期超过十五日的，采购人有权解除合同，并没收履约保证金。</w:t>
            </w:r>
          </w:p>
          <w:p w14:paraId="45564B77">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2.中标人不按合同约定履约的，采购人可以解除采购合同，并对中标人已缴纳的履约保证金作“不予退还”处理。</w:t>
            </w:r>
          </w:p>
          <w:p w14:paraId="1A99FAB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3.因中标人原因造成的违约，履约保证金不予退还。</w:t>
            </w:r>
          </w:p>
        </w:tc>
      </w:tr>
      <w:tr w14:paraId="3670BE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35DAA8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第9.3款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5B63E43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履约保证金退还时间及逾期退还的违约金</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223716C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该履约保证金在中标人完整履行合同后无合同条款所规定的未了事件，并由使用部门确认无质量问题后30日内无息退还给中标人。</w:t>
            </w:r>
          </w:p>
        </w:tc>
      </w:tr>
      <w:tr w14:paraId="07023F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E56C21C">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第10.1（3）项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01616AE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运行监督、维修期限</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114E619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r>
      <w:tr w14:paraId="3DB93D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C56D3C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第10.1（5）项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2A069CB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货物回收的约定</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5AB71BF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依照法律、行政法规的规定，货物在有效使用年限届满后应予回收的，中标人负有自行或者委托第三方对货物予以回收的义务。</w:t>
            </w:r>
          </w:p>
        </w:tc>
      </w:tr>
      <w:tr w14:paraId="59857D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67B547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第10.1（6）项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446437F1">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中标人提供的其他服务</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53C2E2C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1.设备安装、调试</w:t>
            </w:r>
          </w:p>
          <w:p w14:paraId="7683D2E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（1）中标人在签订合同时，应结合本项目土建施工方案，向采购人提供各阶段设备（含系统、软件、相关辅助材料等）的安装、调试进度计划表。</w:t>
            </w:r>
          </w:p>
          <w:p w14:paraId="3A3EA82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合同签订后，由中标人负责将合同规定的设备数量，在规定时间送到安装地点，设备通过采购人确认后，由中标人指派的技术人员到现场进行安装。采购人将安排专人配合，并提供安装所需的基本条件，保证各项安装工作顺利进行，安装过程中所需的供电、给排水等相关辅助材料（如管路、电缆等）由中标人提供。</w:t>
            </w:r>
          </w:p>
          <w:p w14:paraId="10C4ED7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（3）中标人按有关规范进行安装调试，并对安全生产负全部责任。所有设备必须是原厂原装包装。若发现原包装破损，采购人有权不予接收，并要求中标人无条件免费重新更换。</w:t>
            </w:r>
          </w:p>
          <w:p w14:paraId="6DD6517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（4）如设备安装对场地有特殊要求，中标人应在设备安装之前15天以书面形式向采购人提出安装场地环境要求，并对采购人就安装场地环境的咨询提供技术支持。</w:t>
            </w:r>
          </w:p>
          <w:p w14:paraId="51FFD8E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中标人负责派技术人员到现场对各阶段的货物进行安装、调试，并负责调试至验收合格交付采购人使用。采购人的使用单位提供必需的基本条件和专人配合，保证各项安装、调试工作顺利进行，安装、调试过程中需要采购人或第三方配合的工作所发生的费用应由中标人支付给采购人或第三方。</w:t>
            </w:r>
          </w:p>
          <w:p w14:paraId="5F322429">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（6）中标人应接受采购人或采购人授权代表的监督。</w:t>
            </w:r>
          </w:p>
          <w:p w14:paraId="21A222D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（7）中标人自行解决安装调试工具。</w:t>
            </w:r>
          </w:p>
          <w:p w14:paraId="641F8C29">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（8）在安装过程中，如由于中标人原因导致产品损坏，中标人应无条件更换，对采购人造成损失的，应予以赔偿。</w:t>
            </w:r>
          </w:p>
          <w:p w14:paraId="2950FCF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（9）中标人负责组织专业技术人员进行设备调试，并向采购人安排的工作人员介绍设备功能。</w:t>
            </w:r>
          </w:p>
          <w:p w14:paraId="2305D4D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（10）设备安装应满足中国有关机电设备安装技术标准和规范的要求。满足采购人大型仪器设备共享要求的，需接入采购人现有的校内大仪共享管理平台。</w:t>
            </w:r>
          </w:p>
          <w:p w14:paraId="31C41E8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（11）中标人负责合同供货设备的现场安装和调试，并使设备正常运行，安装和调试费用包括在投标总价中。</w:t>
            </w:r>
          </w:p>
          <w:p w14:paraId="4BD38DF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（12）设备到达采购人指定地点前，中标人应向采购人提供有关供货设备及材料的详细技术和安装手册及需要采购人配合工作的具体要求，经采购人批准同意后实施。</w:t>
            </w:r>
          </w:p>
          <w:p w14:paraId="0DF8FDD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（13）设备运抵安装现场后，采购人提供设备的存放场地，中标人负责监管设备吊装到位，但在最终验收前，采购人不对设备的安全负责。</w:t>
            </w:r>
          </w:p>
          <w:p w14:paraId="242DF54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2.项目验收</w:t>
            </w:r>
          </w:p>
          <w:p w14:paraId="12282B3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应配合本项目土建部分的施工方案及进度安排，分阶段对设备进行验收。各阶段设备结合土建均验收合格后，进行下一阶段的施工及设备安装、调试及验收。中标人须保证整套系统工作流程正常运行，经最终验收合格后，交付采购人使用。</w:t>
            </w:r>
          </w:p>
          <w:p w14:paraId="2A0DD4B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（2）检验依据：①招标文件；②投标文件；上述标准若有不一致时，以较高标准为准。验收所发生的一切费用包含在投标总价中。</w:t>
            </w:r>
          </w:p>
          <w:p w14:paraId="6FA52E4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（3）履约验收方式：</w:t>
            </w:r>
          </w:p>
          <w:p w14:paraId="2EECC7B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分期/分项验收：出厂检验、到货验收、初步验收、试运行、最终验收。</w:t>
            </w:r>
          </w:p>
          <w:p w14:paraId="4CB759D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（4）履约验收程序：</w:t>
            </w:r>
          </w:p>
          <w:p w14:paraId="30FDEE6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（a）出厂检验：中标人负责所提供货物的出厂检验，应按货物技术标准规定的检验项目和检验方法进行全面检验，保证货物原产地和技术指标的真实性、完整性，并负责将货物送达采购人指定的安装地点。</w:t>
            </w:r>
          </w:p>
          <w:p w14:paraId="18AF13A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到货验收：中标人应邀请采购人相关人员对到货设备进行现场开箱，根据招标文件、中标人投标文件、政府采购合同规定的技术、服务、安全标准以及学校验收相关制度要求对设备数量、规格型号及设备合格证明材料或出厂证明等进行查验，签署收货确认书。所有设备开箱验收前的运输、保管、安全等相关责任均由中标人承担。</w:t>
            </w:r>
          </w:p>
          <w:p w14:paraId="0F9280C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（c）初步验收：中标人应邀请采购人对设备的整体性能和功能进行初步验收，验收结果必须符合招标文件及合同中的相关条款要求，出现任何问题的，应由中标人及时处理修正。</w:t>
            </w:r>
          </w:p>
          <w:p w14:paraId="0264381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d）试运行：初步验收通过后，转入试运行，试运行时间为6个月。试运行期间，中标人应主动邀请采购人对设备进行测试、试操作，向采购人提交试运行记录，若设备达到稳定运行状态，各项指标达到招标文件、投标文件要求后提出最终验收申请。经采购人同意后，采购人和中标人共同进行设备的最终验收。</w:t>
            </w:r>
          </w:p>
          <w:p w14:paraId="59C8178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e）最终验收：采购人将按照招标文件、中标人投标文件、政府采购合同规定的技术、服务、安全标准以及学校验收相关制度要求组织验收，并出具验收报告。验收报告应当包括每一项技术、服务、安全标准的履约情况。验收结果经双方确认后，双方代表必须按规定的验收表上的项目对照合同填好验收结果并签名盖章。验收过程中，若发现货物质量有问题中标人无条件更换，并无条件重新检测调试直至验收合格交付使用。中标人负责在项目验收时将设备的全部有关技术文件、资料及安装、测试报告等文档汇集成册交付项目单位。</w:t>
            </w:r>
          </w:p>
          <w:p w14:paraId="6C3C769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（5）履约验收的内容：按招标文件、中标人投标文件、政府采购合同规定的技术、服务、安全标准以及学校验收相关制度要求进行验收。</w:t>
            </w:r>
          </w:p>
          <w:p w14:paraId="669E145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（6）履约验收标准：</w:t>
            </w:r>
          </w:p>
          <w:p w14:paraId="597FEC5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a）采购人在货物安装调试完成后，应按合同中的相关条款、生产厂家的产品出厂检验标准、招标文件、投标文件、国家验收规范要求、设备清单及货物的品牌、参数、外观、配件、数量及安装调试后的使用性能等进行验收。有可能做破坏性实验检查材料是否符合招标要求，无论其质量是否符合约定标准，则该被破坏的货物由中标人提供。</w:t>
            </w:r>
          </w:p>
          <w:p w14:paraId="1B9B3E38">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（b）产品质量须达到设计要求，安装调试各项指标须符合技术参数。</w:t>
            </w:r>
          </w:p>
          <w:p w14:paraId="2DAEB80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（7）履约验收其他事项：</w:t>
            </w:r>
          </w:p>
          <w:p w14:paraId="22D765B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退、换货：由中标人负责将货物按签订合同的具体数量、具体地点运送到最终目的地。所有设备必须是原厂原装包装。若发现原包装破损，采购人有权不予接收，并要求中标人无条件免费重新更换。</w:t>
            </w:r>
          </w:p>
          <w:p w14:paraId="3C65467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3.技术培训：</w:t>
            </w:r>
          </w:p>
          <w:p w14:paraId="144E07A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人委派的专业技术人员在现场安装调试后提供现场培训，内容包括：基本理论、实验方法原理、实验操作、软件的使用、仪器维护、安全要点以及其他相关内容并提供详细的培训课程讲义。中标人委派的专业技术人员所需费用均由中标人承担。</w:t>
            </w:r>
          </w:p>
          <w:p w14:paraId="1089184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为确保采购人的相关管理人员能对中标人所提供的设备和装置的设计、日常的操作、损耗和例行维护、事故的处理等有全面的认识和了解，中标人须负责提供所需的安装、调试、操作使用、设备维修等技术培训（现场培训），直至采购人对整套设备的各个方面都能熟悉掌握，并提供培训方案。</w:t>
            </w:r>
          </w:p>
          <w:p w14:paraId="7675C1A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（2）中标人应根据上述要求提供培训，培训讲义教材、培训教员等均由中标人负责提供(若有)。技术培训所涉及的一切费用（包括中标人委派的专业技术人员费用）均由中标人承担且应包含在本次投标总价中。</w:t>
            </w:r>
          </w:p>
          <w:p w14:paraId="1E93C7D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（3）技术资料提供</w:t>
            </w:r>
          </w:p>
          <w:p w14:paraId="266558C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中标人向采购人提供但不限于以下目录的设备资料一套，其费用应包括在投标总价中。</w:t>
            </w:r>
          </w:p>
          <w:p w14:paraId="190C429C">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①出厂明细表(装箱单)；</w:t>
            </w:r>
          </w:p>
          <w:p w14:paraId="06640C8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②出厂检验报告、合格证书；</w:t>
            </w:r>
          </w:p>
          <w:p w14:paraId="47405C5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③安装手册、操作手册、维修手册；</w:t>
            </w:r>
          </w:p>
          <w:p w14:paraId="0B229D1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④使用说明书；</w:t>
            </w:r>
          </w:p>
          <w:p w14:paraId="49F24DE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⑤设备安装、调试、维修线路原理图等安装调试资料；</w:t>
            </w:r>
          </w:p>
          <w:p w14:paraId="6FA2A39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⑥提供原产地制造商的产品证明；</w:t>
            </w:r>
          </w:p>
          <w:p w14:paraId="4D6B363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⑦合同中要求的其它文件资料。</w:t>
            </w:r>
          </w:p>
          <w:p w14:paraId="250CC68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4.除项目不涉及或采购活动中明确约定无须承担外，中标人还应提供下列服务：</w:t>
            </w:r>
          </w:p>
          <w:p w14:paraId="762A343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（1）货物的现场移动、安装、调试、启动监督及技术支持；</w:t>
            </w:r>
          </w:p>
          <w:p w14:paraId="4C21FAC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（2）提供货物组装和维修所需的专用工具和辅助材料；</w:t>
            </w:r>
          </w:p>
          <w:p w14:paraId="4E9E3AD9">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（3）在约定的期限内对所有的货物实施运行监督、维修，但前提条件是该服务并不能免除中标人在质量保证期内所承担的义务；</w:t>
            </w:r>
          </w:p>
          <w:p w14:paraId="27446429">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（4）在指定现场就货物的安装、启动、运营、维护、废弃处置等对采购人操作人员进行培训；</w:t>
            </w:r>
          </w:p>
          <w:p w14:paraId="05C33DC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5.其他要求</w:t>
            </w:r>
          </w:p>
          <w:p w14:paraId="2E24EC2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本招标文件中所规定的中标人完成其规定责任与义务所需发生的一切费用均应包含在投标总价中。</w:t>
            </w:r>
          </w:p>
        </w:tc>
      </w:tr>
      <w:tr w14:paraId="1C1B91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11D007F">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第11.1款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00A8EED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修理、重作、更换相关具体规定</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6BE06F52">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r>
      <w:tr w14:paraId="63D4246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89F4DC9">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第11.2（2）项</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4278118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迟延交货赔偿费</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13463FE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应按照规定的时间、地点交货和提供相关服务。在履行合同过程中，如果中标人遇到可能影响按时交货和提供服务的情形时，应及时以书面形式将迟延的事实、可能迟延的期限和理由通知采购人。采购人在收到中标人通知后，应尽快对情况进行评价，并确定是否同意延长交货时间或延期提供服务；</w:t>
            </w:r>
          </w:p>
          <w:p w14:paraId="090DD65D">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非因采购人原因，中标人不能按时交付货物的，每逾期一日，每日应按该合同款总额千分之一标准向采购人支付违约金。非因采购人原因，中标人不能按时完成验收的，每逾期一日，每日应按该合同款总额千分之一标准向采购人支付违约金。逾期超过十五日的，采购人有权解除合同、同时收回所有已支付合同款项、没收履约保证金、中标人还须就违约给采购人造成的损失进行赔偿。</w:t>
            </w:r>
          </w:p>
          <w:p w14:paraId="72E55AA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3.如果涉及公共利益，且赔偿金额无法弥补公共利益损失，采购人可要求继续履行或者采取其他补救措施。</w:t>
            </w:r>
          </w:p>
        </w:tc>
      </w:tr>
      <w:tr w14:paraId="711FD4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C84FB4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第11.3款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74A7A7CE">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逾期付款利息</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5EDD76B5">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r>
      <w:tr w14:paraId="715AB2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D3178CD">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第11.4款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1DF45360">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其他违约责任</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412F49F0">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1.质量瑕疵的违约责任：中标人提供的产品不符合合同约定的质量标准或存在产品质量缺陷，采购人有权要求中标人根据要求及时修理、重做、更换，并承担由此给采购人造成的损失；</w:t>
            </w:r>
          </w:p>
          <w:p w14:paraId="4E3461A4">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2.中标人所交付的产品不符合合同规定及《招标文件》规定标准的，采购人有权拒收，中标人愿意更换产品但逾期交货的，按中标人逾期交货处理。中标人拒绝更换产品的，视为“中标人不按合同约定履约”；</w:t>
            </w:r>
          </w:p>
          <w:p w14:paraId="4A92A82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人不按合同约定履约的，采购人可以解除采购合同，并对中标人已缴纳的履约保证金作“不予退还”处理。同时，中标人还须向采购人支付违约金：中标人逾期交付货物，中标人向采购人每日偿付设备款千分之一的违约金。</w:t>
            </w:r>
          </w:p>
          <w:p w14:paraId="774A606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在三年质量保质期内因产品质量缺陷导致的危险事故，除接受政府职能部门的处罚和追究相关法律责任及承担受害人的医疗费用和赔偿费用外，中标人履约保证金不退还。在事故处理完毕后，采购人有权立即终止合同，由此造成的一切损失由中标人承担。</w:t>
            </w:r>
          </w:p>
          <w:p w14:paraId="7B61F12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5.因中标人原因造成的违约，履约保证金不予退还；同时中标人应在接到书面通知书起七天内落实约定违约条款。</w:t>
            </w:r>
          </w:p>
          <w:p w14:paraId="776DC1A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6.中标人须在结果公告发布之日起3天内与采购人协商签订合同事宜，逾期对项目执行造成的一切后果将由中标人承担。</w:t>
            </w:r>
          </w:p>
          <w:p w14:paraId="48AC1FE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7.若因中标人原因造成采购人无法办理增值税退税，中标人应向采购人支付应退税额的两倍赔偿金。</w:t>
            </w:r>
          </w:p>
          <w:p w14:paraId="0E51C0B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8.若中标人提供的银行保函失效且未及时续期，视为中标人违约，每逾期1天，中标人每日应向采购人支付合同金额万分之五的违约金。</w:t>
            </w:r>
          </w:p>
        </w:tc>
      </w:tr>
      <w:tr w14:paraId="77E3AF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F6C7AF4">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第15.2款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3FB5B656">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解决争议的方法</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3920D6F6">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因合同有关事项发生的争议，按下列第1 种方式解决：</w:t>
            </w:r>
          </w:p>
          <w:p w14:paraId="3BE36D6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（1）向</w:t>
            </w:r>
            <w:r>
              <w:rPr>
                <w:rFonts w:ascii="宋体" w:hAnsi="宋体" w:eastAsia="宋体" w:cs="仿宋_GB2312"/>
                <w:color w:val="000000" w:themeColor="text1"/>
                <w:sz w:val="24"/>
                <w:szCs w:val="24"/>
                <w:u w:val="single"/>
                <w14:textFill>
                  <w14:solidFill>
                    <w14:schemeClr w14:val="tx1"/>
                  </w14:solidFill>
                </w14:textFill>
              </w:rPr>
              <w:t xml:space="preserve">  福州   </w:t>
            </w:r>
            <w:r>
              <w:rPr>
                <w:rFonts w:ascii="宋体" w:hAnsi="宋体" w:eastAsia="宋体" w:cs="仿宋_GB2312"/>
                <w:color w:val="000000" w:themeColor="text1"/>
                <w:sz w:val="24"/>
                <w:szCs w:val="24"/>
                <w14:textFill>
                  <w14:solidFill>
                    <w14:schemeClr w14:val="tx1"/>
                  </w14:solidFill>
                </w14:textFill>
              </w:rPr>
              <w:t>仲裁委员会申请仲裁，仲裁地点为福州市鼓楼区杨桥东路142号杨桥大厦；</w:t>
            </w:r>
          </w:p>
          <w:p w14:paraId="1EE9516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（2）向</w:t>
            </w:r>
            <w:r>
              <w:rPr>
                <w:rFonts w:ascii="宋体" w:hAnsi="宋体" w:eastAsia="宋体" w:cs="仿宋_GB2312"/>
                <w:color w:val="000000" w:themeColor="text1"/>
                <w:sz w:val="24"/>
                <w:szCs w:val="24"/>
                <w:u w:val="single"/>
                <w14:textFill>
                  <w14:solidFill>
                    <w14:schemeClr w14:val="tx1"/>
                  </w14:solidFill>
                </w14:textFill>
              </w:rPr>
              <w:t xml:space="preserve"> 采购人所在地 </w:t>
            </w:r>
            <w:r>
              <w:rPr>
                <w:rFonts w:ascii="宋体" w:hAnsi="宋体" w:eastAsia="宋体" w:cs="仿宋_GB2312"/>
                <w:color w:val="000000" w:themeColor="text1"/>
                <w:sz w:val="24"/>
                <w:szCs w:val="24"/>
                <w14:textFill>
                  <w14:solidFill>
                    <w14:schemeClr w14:val="tx1"/>
                  </w14:solidFill>
                </w14:textFill>
              </w:rPr>
              <w:t>人民法院起诉。</w:t>
            </w:r>
          </w:p>
        </w:tc>
      </w:tr>
      <w:tr w14:paraId="0FFA0B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19"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4DE588B">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第二节第23.1款</w:t>
            </w:r>
          </w:p>
        </w:tc>
        <w:tc>
          <w:tcPr>
            <w:tcW w:w="1480" w:type="dxa"/>
            <w:tcBorders>
              <w:top w:val="nil"/>
              <w:left w:val="nil"/>
              <w:bottom w:val="single" w:color="000000" w:sz="4" w:space="0"/>
              <w:right w:val="single" w:color="000000" w:sz="4" w:space="0"/>
            </w:tcBorders>
            <w:tcMar>
              <w:top w:w="0" w:type="dxa"/>
              <w:left w:w="105" w:type="dxa"/>
              <w:bottom w:w="0" w:type="dxa"/>
              <w:right w:w="105" w:type="dxa"/>
            </w:tcMar>
          </w:tcPr>
          <w:p w14:paraId="10F7D398">
            <w:pPr>
              <w:pStyle w:val="6"/>
              <w:spacing w:line="240" w:lineRule="atLeas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其他专用条款</w:t>
            </w:r>
          </w:p>
        </w:tc>
        <w:tc>
          <w:tcPr>
            <w:tcW w:w="5506" w:type="dxa"/>
            <w:tcBorders>
              <w:top w:val="nil"/>
              <w:left w:val="nil"/>
              <w:bottom w:val="single" w:color="000000" w:sz="4" w:space="0"/>
              <w:right w:val="single" w:color="000000" w:sz="4" w:space="0"/>
            </w:tcBorders>
            <w:tcMar>
              <w:top w:w="0" w:type="dxa"/>
              <w:left w:w="105" w:type="dxa"/>
              <w:bottom w:w="0" w:type="dxa"/>
              <w:right w:w="105" w:type="dxa"/>
            </w:tcMar>
          </w:tcPr>
          <w:p w14:paraId="0E7D34E1">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1.不可抗力</w:t>
            </w:r>
          </w:p>
          <w:p w14:paraId="74625A3A">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7C2C4FA3">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（2）不可抗力指不能预见、不能避免、不能克服的客观情况，包括但不限于：自然灾害如地震、台风、洪水、火灾及政府行为、法律规定或其适用的变化或其他任何无法预见、避免或控制的事件。</w:t>
            </w:r>
          </w:p>
          <w:p w14:paraId="4AF8280F">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2.知识产权</w:t>
            </w:r>
          </w:p>
          <w:p w14:paraId="2D25AD6E">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w:t>
            </w:r>
          </w:p>
          <w:p w14:paraId="197B109B">
            <w:pPr>
              <w:pStyle w:val="6"/>
              <w:spacing w:line="240" w:lineRule="atLeast"/>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若中标人提供的采购标的不符合国家知识产权法律、法规的规定或被有关主管机关认定为假冒伪劣品，则中标人中标资格将被取消；采购人还将按照有关法律、法规和规章的规定进行处理。中标人承担可能发生的责任与一切费用。若有违约,按合同约定追究其违约责任。</w:t>
            </w:r>
          </w:p>
          <w:p w14:paraId="1C33F2E5">
            <w:pPr>
              <w:pStyle w:val="6"/>
              <w:spacing w:line="240" w:lineRule="atLeast"/>
              <w:ind w:firstLine="480" w:firstLineChars="200"/>
              <w:rPr>
                <w:rFonts w:ascii="宋体" w:hAnsi="宋体" w:eastAsia="宋体"/>
                <w:color w:val="000000" w:themeColor="text1"/>
                <w:sz w:val="24"/>
                <w:szCs w:val="24"/>
                <w:lang w:eastAsia="zh-CN"/>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3.中标人应保证采购人在使用发票时不受第三方的指控或被国家税务机关检查中发现问题。</w:t>
            </w:r>
          </w:p>
        </w:tc>
      </w:tr>
    </w:tbl>
    <w:p w14:paraId="06A6F55C">
      <w:pPr>
        <w:pStyle w:val="6"/>
        <w:spacing w:line="360" w:lineRule="auto"/>
        <w:jc w:val="both"/>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四、其他事项</w:t>
      </w:r>
    </w:p>
    <w:p w14:paraId="4E1F817E">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1、除招标文件另有规定外，若出现有关法律、法规和规章有强制性规定但招标文件未列明的情形，则投标人应按照有关法律、法规和规章强制性规定执行。</w:t>
      </w:r>
    </w:p>
    <w:p w14:paraId="29B7AC05">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2、其他：</w:t>
      </w:r>
    </w:p>
    <w:p w14:paraId="064F0F37">
      <w:pPr>
        <w:pStyle w:val="6"/>
        <w:spacing w:line="360" w:lineRule="auto"/>
        <w:ind w:firstLine="480"/>
        <w:jc w:val="both"/>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2.1采购人现场仅提供基本条件（含基本用电、用水、用气）。</w:t>
      </w:r>
    </w:p>
    <w:p w14:paraId="22076AD4">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119A0330">
      <w:pPr>
        <w:pStyle w:val="6"/>
        <w:spacing w:line="360" w:lineRule="auto"/>
        <w:jc w:val="center"/>
        <w:outlineLvl w:val="1"/>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36"/>
          <w14:textFill>
            <w14:solidFill>
              <w14:schemeClr w14:val="tx1"/>
            </w14:solidFill>
          </w14:textFill>
        </w:rPr>
        <w:t>第六章 政府采购合同</w:t>
      </w:r>
    </w:p>
    <w:p w14:paraId="5C78F671">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参考文本</w:t>
      </w:r>
    </w:p>
    <w:p w14:paraId="27933B1F">
      <w:pPr>
        <w:pStyle w:val="6"/>
        <w:spacing w:line="360" w:lineRule="auto"/>
        <w:jc w:val="center"/>
        <w:outlineLvl w:val="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政府采购货物买卖合同</w:t>
      </w:r>
    </w:p>
    <w:p w14:paraId="564FE795">
      <w:pPr>
        <w:pStyle w:val="6"/>
        <w:spacing w:line="360" w:lineRule="auto"/>
        <w:jc w:val="center"/>
        <w:outlineLvl w:val="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（试行）</w:t>
      </w:r>
    </w:p>
    <w:p w14:paraId="5274185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项目名称： __________________________</w:t>
      </w:r>
    </w:p>
    <w:p w14:paraId="4AD7B4C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合同编号： __________________________</w:t>
      </w:r>
    </w:p>
    <w:p w14:paraId="503FF07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甲   方： __________________________</w:t>
      </w:r>
    </w:p>
    <w:p w14:paraId="3FF8F6D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乙   方：__________________________</w:t>
      </w:r>
    </w:p>
    <w:p w14:paraId="4D21BE3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签订时间：__________________________</w:t>
      </w:r>
    </w:p>
    <w:p w14:paraId="228B1B5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p>
    <w:p w14:paraId="4DA4F73A">
      <w:pPr>
        <w:pStyle w:val="6"/>
        <w:spacing w:line="360" w:lineRule="auto"/>
        <w:jc w:val="center"/>
        <w:outlineLvl w:val="1"/>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使用说明</w:t>
      </w:r>
    </w:p>
    <w:p w14:paraId="4CAD5A5D">
      <w:pPr>
        <w:pStyle w:val="6"/>
        <w:spacing w:line="360" w:lineRule="auto"/>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1.本合同标准文本适用于购买现成货物的采购项目，不包括需要供应商定制开发、创新研发的货物采购项目。</w:t>
      </w:r>
    </w:p>
    <w:p w14:paraId="31708A03">
      <w:pPr>
        <w:pStyle w:val="6"/>
        <w:spacing w:line="360" w:lineRule="auto"/>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2.本合同标准文本为政府采购货物买卖合同编制提供参考，可以结合采购项目具体情况，对文本作必要的调整修订后使用。</w:t>
      </w:r>
    </w:p>
    <w:p w14:paraId="456B61F7">
      <w:pPr>
        <w:pStyle w:val="6"/>
        <w:spacing w:line="360" w:lineRule="auto"/>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3.本合同标准文本各条款中，如涉及填写多家供应商、制造商，多种采购标的、分包主要内容等信息的，可根据采购项目具体情况添加信息项。</w:t>
      </w:r>
    </w:p>
    <w:p w14:paraId="439A2882">
      <w:pPr>
        <w:pStyle w:val="6"/>
        <w:spacing w:line="360" w:lineRule="auto"/>
        <w:jc w:val="center"/>
        <w:outlineLvl w:val="1"/>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第一节 政府采购合同协议书</w:t>
      </w:r>
    </w:p>
    <w:p w14:paraId="0C10CCA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甲方（全称）：___________________________（采购人、受采购人委托签订合同的单位或采购文件约定的合同甲方）</w:t>
      </w:r>
    </w:p>
    <w:p w14:paraId="7B88232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乙方1（全称）：___________________________（供应商）</w:t>
      </w:r>
    </w:p>
    <w:p w14:paraId="30BA162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乙方2（全称）：___________________________（联合体成员供应商或其他合同主体）（如有）</w:t>
      </w:r>
    </w:p>
    <w:p w14:paraId="6DF138A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乙方3（全称）：___________________________（联合体成员供应商或其他合同主体）（如有）</w:t>
      </w:r>
    </w:p>
    <w:p w14:paraId="5A18228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6AF0B129">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1.项目信息</w:t>
      </w:r>
    </w:p>
    <w:p w14:paraId="2EC96D3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(1)采购项目名称：___________________________</w:t>
      </w:r>
    </w:p>
    <w:p w14:paraId="0070235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采购项目编号：____________________________</w:t>
      </w:r>
    </w:p>
    <w:p w14:paraId="6907745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(2)采购计划编号：___________________________</w:t>
      </w:r>
    </w:p>
    <w:p w14:paraId="5E0774B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(3)项目内容：</w:t>
      </w:r>
    </w:p>
    <w:p w14:paraId="5F1480F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采购标的及数量（台/套/个/架/组等）：___________________</w:t>
      </w:r>
    </w:p>
    <w:p w14:paraId="30A5702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品牌： ___________________ 规格型号：___________________</w:t>
      </w:r>
    </w:p>
    <w:p w14:paraId="55CD81B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采购标的的技术要求、商务要求具体见附件。</w:t>
      </w:r>
    </w:p>
    <w:p w14:paraId="47F6C7C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①涉及信息类产品，请填写该产品关键部件的品牌、型号：</w:t>
      </w:r>
    </w:p>
    <w:p w14:paraId="615B569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标的名称： ___________________</w:t>
      </w:r>
    </w:p>
    <w:p w14:paraId="0815C04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关键部件： ___________________ 品牌：___________________ 型号： ___________________</w:t>
      </w:r>
    </w:p>
    <w:p w14:paraId="457DA94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关键部件： ___________________ 品牌：___________________ 型号： ___________________</w:t>
      </w:r>
    </w:p>
    <w:p w14:paraId="00D3C19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关键部件： ___________________ 品牌：___________________ 型号： ___________________</w:t>
      </w:r>
    </w:p>
    <w:p w14:paraId="56B68B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（注：关键部件是指财政部会同有关部门发布的政府采购需求标准规定的需要通过国家有关部门指定的测评机构开展的安全可靠测评的软硬件，如CPU芯片、操作系统、数据库等。）</w:t>
      </w:r>
    </w:p>
    <w:p w14:paraId="3414AE4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②涉及车辆采购，请填写是否属于新能源汽车：</w:t>
      </w:r>
    </w:p>
    <w:p w14:paraId="186F1AD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是，《政府采购品目分类目录》底级品目名称：__________  数量：__________  金额：__________</w:t>
      </w:r>
    </w:p>
    <w:p w14:paraId="79644D7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否</w:t>
      </w:r>
    </w:p>
    <w:p w14:paraId="17FBC48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(4)政府采购组织形式：政府集中采购 部门集中采购 分散采购</w:t>
      </w:r>
    </w:p>
    <w:p w14:paraId="30AEB52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(5)政府采购方式：公开招标 邀请招标 竞争性谈判 竞争性磋商询价 单一来源 框架协议 其他：____________________</w:t>
      </w:r>
    </w:p>
    <w:p w14:paraId="396756C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(6)中标（成交）采购标的制造商是否为中小企业：是否</w:t>
      </w:r>
    </w:p>
    <w:p w14:paraId="4C79EFE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本合同是否为专门面向中小企业的采购合同（中小企业预留合同）：是否</w:t>
      </w:r>
    </w:p>
    <w:p w14:paraId="7CF6682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若本项目不专门面向中小企业采购，是否给予小微企业评审优惠：是否</w:t>
      </w:r>
    </w:p>
    <w:p w14:paraId="1406B98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中标（成交）采购标的制造商是否为残疾人福利性单位：是否</w:t>
      </w:r>
    </w:p>
    <w:p w14:paraId="610902C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中标（成交）采购标的制造商是否为监狱企业：是否</w:t>
      </w:r>
    </w:p>
    <w:p w14:paraId="31BD759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(7)合同是否分包：是否</w:t>
      </w:r>
    </w:p>
    <w:p w14:paraId="4C55437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分包主要内容：________________________________________</w:t>
      </w:r>
    </w:p>
    <w:p w14:paraId="7E0A717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分包供应商/制造商名称（如供应商和制造商不同，请分别填写）：</w:t>
      </w:r>
    </w:p>
    <w:p w14:paraId="71AED8E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________________________________________</w:t>
      </w:r>
    </w:p>
    <w:p w14:paraId="5BC3586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分包供应商/制造商类型（如果供应商和制造商不同，只填写制造商类型）：</w:t>
      </w:r>
    </w:p>
    <w:p w14:paraId="70233C7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大型企业中型企业小微型企业</w:t>
      </w:r>
    </w:p>
    <w:p w14:paraId="12D35AE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残疾人福利性单位监狱企业其他</w:t>
      </w:r>
    </w:p>
    <w:p w14:paraId="51540AD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(8)中标（成交）供应商是否为外商投资企业：是否</w:t>
      </w:r>
    </w:p>
    <w:p w14:paraId="2030C4A8">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外商投资企业类型：全部由外国投资者投资部分由外国投资者投资</w:t>
      </w:r>
    </w:p>
    <w:p w14:paraId="09F51FC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（9）是否涉及进口产品：</w:t>
      </w:r>
    </w:p>
    <w:p w14:paraId="1BCFBD8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是，《政府采购品目分类目录》底级品目名称：__________  金额：__________</w:t>
      </w:r>
    </w:p>
    <w:p w14:paraId="0BA5AC8C">
      <w:pPr>
        <w:pStyle w:val="6"/>
        <w:spacing w:line="360" w:lineRule="auto"/>
        <w:ind w:firstLine="12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国别：__________  品牌：__________  规格型号__________</w:t>
      </w:r>
    </w:p>
    <w:p w14:paraId="6DD9308D">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否</w:t>
      </w:r>
    </w:p>
    <w:p w14:paraId="40288C2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（10）是否涉及节能产品：</w:t>
      </w:r>
    </w:p>
    <w:p w14:paraId="6E969D6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是，《节能产品政府采购品目清单》的底级品目名称：__________</w:t>
      </w:r>
    </w:p>
    <w:p w14:paraId="23211FFB">
      <w:pPr>
        <w:pStyle w:val="6"/>
        <w:spacing w:line="360" w:lineRule="auto"/>
        <w:ind w:firstLine="12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强制采购         优先采购</w:t>
      </w:r>
    </w:p>
    <w:p w14:paraId="48D4B66D">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否</w:t>
      </w:r>
    </w:p>
    <w:p w14:paraId="23675010">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是否涉及环境标志产品：</w:t>
      </w:r>
    </w:p>
    <w:p w14:paraId="4D772ED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是，《环境标志产品政府采购品目清单》的底级品目名称：__________</w:t>
      </w:r>
    </w:p>
    <w:p w14:paraId="704C83FB">
      <w:pPr>
        <w:pStyle w:val="6"/>
        <w:spacing w:line="360" w:lineRule="auto"/>
        <w:ind w:firstLine="12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强制采购         优先采购</w:t>
      </w:r>
    </w:p>
    <w:p w14:paraId="427035E2">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否</w:t>
      </w:r>
    </w:p>
    <w:p w14:paraId="65D00920">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是否涉及绿色产品：</w:t>
      </w:r>
    </w:p>
    <w:p w14:paraId="78FAEB4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是，绿色产品政府采购相关政策确定的底级品目名称：__________</w:t>
      </w:r>
    </w:p>
    <w:p w14:paraId="4D21477B">
      <w:pPr>
        <w:pStyle w:val="6"/>
        <w:spacing w:line="360" w:lineRule="auto"/>
        <w:ind w:firstLine="12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强制采购         优先采购</w:t>
      </w:r>
    </w:p>
    <w:p w14:paraId="10C00C2F">
      <w:pPr>
        <w:pStyle w:val="6"/>
        <w:spacing w:line="360" w:lineRule="auto"/>
        <w:ind w:firstLine="84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否</w:t>
      </w:r>
    </w:p>
    <w:p w14:paraId="32A01A0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(11)涉及商品包装和快递包装的，是否参考《商品包装政府采购需求标准（试行）》、《快递包装政府采购需求标准（试行）》明确产品及相关快递服务的具体包装要求：</w:t>
      </w:r>
    </w:p>
    <w:p w14:paraId="431345C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         否        不涉及</w:t>
      </w:r>
    </w:p>
    <w:p w14:paraId="55699958">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2.合同金额</w:t>
      </w:r>
    </w:p>
    <w:p w14:paraId="4F2CB6E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（1）合同金额小写：____________________</w:t>
      </w:r>
    </w:p>
    <w:p w14:paraId="0172D33B">
      <w:pPr>
        <w:pStyle w:val="6"/>
        <w:spacing w:line="360" w:lineRule="auto"/>
        <w:ind w:firstLine="19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大写：____________________</w:t>
      </w:r>
    </w:p>
    <w:p w14:paraId="2D1E413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分包金额（如有）小写：____________________</w:t>
      </w:r>
    </w:p>
    <w:p w14:paraId="7CB7EEEF">
      <w:pPr>
        <w:pStyle w:val="6"/>
        <w:spacing w:line="360" w:lineRule="auto"/>
        <w:ind w:firstLine="282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大写：____________________</w:t>
      </w:r>
    </w:p>
    <w:p w14:paraId="37562F0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（注：固定单价合同应填写单价和最高限价）</w:t>
      </w:r>
    </w:p>
    <w:p w14:paraId="005662C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（2）合同定价方式（采用组合定价方式的，可以勾选多项）：</w:t>
      </w:r>
    </w:p>
    <w:p w14:paraId="0D183A3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固定总价固定单价成本补偿绩效激励其他__________</w:t>
      </w:r>
    </w:p>
    <w:p w14:paraId="757E4C9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（3）付款方式（按项目实际勾选填写）：</w:t>
      </w:r>
    </w:p>
    <w:p w14:paraId="094D015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全额付款：_______（应明确一次性支付合同款项的条件）_____________</w:t>
      </w:r>
    </w:p>
    <w:p w14:paraId="6A38E55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分期付款：_______（应明确分期支付合同款项的各期比例和支付条件，各期支付条件应与分期履约验收情况挂钩）_____________，其中涉及预付款的：_______ （应明确预付款的支付比例和支付条件）</w:t>
      </w:r>
    </w:p>
    <w:p w14:paraId="23C2C45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成本补偿：_______（应明确按照成本补偿方式的支付方式和支付条件）___________</w:t>
      </w:r>
    </w:p>
    <w:p w14:paraId="01F3555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绩效激励：_______（应明确按照绩效激励方式的支付方式和支付条件）_________</w:t>
      </w:r>
    </w:p>
    <w:p w14:paraId="6F1D9743">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3.合同履行</w:t>
      </w:r>
    </w:p>
    <w:p w14:paraId="5D40C91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（1）起始日期：____________________年____________________月 ____________________日 ，完成日期：____________________年____________________月____________________日。</w:t>
      </w:r>
    </w:p>
    <w:p w14:paraId="196E9F5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（2）履约地点：____________________</w:t>
      </w:r>
    </w:p>
    <w:p w14:paraId="43E2AFD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（3）履约担保：</w:t>
      </w:r>
    </w:p>
    <w:p w14:paraId="6A813EB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是否收取履约保证金：是 否</w:t>
      </w:r>
    </w:p>
    <w:p w14:paraId="7B4F203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收取履约保证金形式：____________________</w:t>
      </w:r>
    </w:p>
    <w:p w14:paraId="2593808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收取履约保证金金额：____________________</w:t>
      </w:r>
    </w:p>
    <w:p w14:paraId="26B6647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履约担保期限：____________________</w:t>
      </w:r>
    </w:p>
    <w:p w14:paraId="3E398751">
      <w:pPr>
        <w:pStyle w:val="6"/>
        <w:spacing w:line="360" w:lineRule="auto"/>
        <w:ind w:firstLine="51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履约担保期限：____________________</w:t>
      </w:r>
    </w:p>
    <w:p w14:paraId="400916F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（4）分期履行要求：____________________</w:t>
      </w:r>
    </w:p>
    <w:p w14:paraId="37C2510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（5）风险处置措施和替代方案：____________________</w:t>
      </w:r>
    </w:p>
    <w:p w14:paraId="34AB50D6">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4.合同验收</w:t>
      </w:r>
    </w:p>
    <w:p w14:paraId="2B48ECA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（1）验收组织方式：自行验收委托第三方验收</w:t>
      </w:r>
    </w:p>
    <w:p w14:paraId="27AC4E8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验收主体：____________________</w:t>
      </w:r>
    </w:p>
    <w:p w14:paraId="184DC59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是否邀请本项目的其他供应商参加验收：是否</w:t>
      </w:r>
    </w:p>
    <w:p w14:paraId="7AA3352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是否邀请专家参加验收：是否</w:t>
      </w:r>
    </w:p>
    <w:p w14:paraId="623B3BE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是否邀请服务对象参加验收：是否</w:t>
      </w:r>
    </w:p>
    <w:p w14:paraId="1576479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是否邀请第三方检测机构参加验收：是否</w:t>
      </w:r>
    </w:p>
    <w:p w14:paraId="75A44B0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是否进行抽查检测： 是，抽查比例：__________%否</w:t>
      </w:r>
    </w:p>
    <w:p w14:paraId="3AE05FE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是否存在破坏性检测： 是，__________否</w:t>
      </w:r>
    </w:p>
    <w:p w14:paraId="4CCD137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验收组织的其他事项：____________________</w:t>
      </w:r>
    </w:p>
    <w:p w14:paraId="726F91B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（2）履约验收时间：计划于何时验收/供应商提出验收申请之日起_______日内组织验收</w:t>
      </w:r>
    </w:p>
    <w:p w14:paraId="3D35239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（3）履约验收方式：一次性验收分期/分项验收：__________</w:t>
      </w:r>
    </w:p>
    <w:p w14:paraId="3AA4490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（4）履约验收程序：____________________</w:t>
      </w:r>
    </w:p>
    <w:p w14:paraId="4B92693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（5）履约验收的内容：_________（应当包括每一项技术和商务要求的履约情况，特别是落实政府采购扶持中小企业，支持绿色发展和乡村振兴等政策情况）___________</w:t>
      </w:r>
    </w:p>
    <w:p w14:paraId="4ADB040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（6）履约验收标准：_____________________________</w:t>
      </w:r>
    </w:p>
    <w:p w14:paraId="4F3637F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（7）是否以采购活动中供应商提供的样品作为参考：是否</w:t>
      </w:r>
    </w:p>
    <w:p w14:paraId="6E0ECEA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（8）履约验收其他事项：_______________</w:t>
      </w:r>
    </w:p>
    <w:p w14:paraId="491A0201">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5.组成合同的文件</w:t>
      </w:r>
    </w:p>
    <w:p w14:paraId="05CBC29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本协议书与下列文件一起构成合同文件，如下述文件之间有任何抵触、矛盾或歧义，应按以下顺序解释：</w:t>
      </w:r>
    </w:p>
    <w:p w14:paraId="74F5201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（1）政府采购合同协议书及其变更、补充协议</w:t>
      </w:r>
    </w:p>
    <w:p w14:paraId="7ADC777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（2）政府采购合同专用条款</w:t>
      </w:r>
    </w:p>
    <w:p w14:paraId="76DF956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（3）政府采购合同通用条款</w:t>
      </w:r>
    </w:p>
    <w:p w14:paraId="7A73586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（4）中标（成交）通知书</w:t>
      </w:r>
    </w:p>
    <w:p w14:paraId="3614168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（5）投标（响应）文件</w:t>
      </w:r>
    </w:p>
    <w:p w14:paraId="3BB022A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（6）采购文件</w:t>
      </w:r>
    </w:p>
    <w:p w14:paraId="6F2E986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（7）有关技术文件，图纸</w:t>
      </w:r>
    </w:p>
    <w:p w14:paraId="69991CD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（8）国家法律、行政法规和规章制度规定或合同约定的作为合同组成部分的其他文件</w:t>
      </w:r>
    </w:p>
    <w:p w14:paraId="31F4C005">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6.合同生效</w:t>
      </w:r>
    </w:p>
    <w:p w14:paraId="15775E1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本合同自____________________生效。</w:t>
      </w:r>
    </w:p>
    <w:p w14:paraId="1F60EC13">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7.合同份数</w:t>
      </w:r>
    </w:p>
    <w:p w14:paraId="644D615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本合同一式 _______ 份，甲方执 _______ 份，乙方执 _______ 份，均具有 法律效力。</w:t>
      </w:r>
    </w:p>
    <w:p w14:paraId="079BB7D9">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8.合同融资支付约定</w:t>
      </w:r>
    </w:p>
    <w:p w14:paraId="7BE8BB9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8.1本合同已用于政府采购合同融资，为本项目提供合同融资的金融机构为：______，本合同项下所有款项，甲方须支付至本合同约定的乙方账号，未经_______书面同意，不得变更账号。</w:t>
      </w:r>
    </w:p>
    <w:p w14:paraId="2A72C10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合同订立时间：详见本合同封面的签订时间。</w:t>
      </w:r>
    </w:p>
    <w:p w14:paraId="0F6392D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合同订立时间：详见本合同封面的签订时间。</w:t>
      </w:r>
    </w:p>
    <w:p w14:paraId="7A051A8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合同订立地点： ____________________________</w:t>
      </w:r>
    </w:p>
    <w:p w14:paraId="30D7470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附件：具体标的及其技术要求和商务要求、联合协议、分包意向协议等。</w:t>
      </w:r>
      <w:r>
        <w:rPr>
          <w:rFonts w:ascii="宋体" w:hAnsi="宋体" w:eastAsia="宋体"/>
          <w:color w:val="000000" w:themeColor="text1"/>
          <w:sz w:val="24"/>
          <w:szCs w:val="24"/>
          <w14:textFill>
            <w14:solidFill>
              <w14:schemeClr w14:val="tx1"/>
            </w14:solidFill>
          </w14:textFill>
        </w:rPr>
        <w:br w:type="textWrapping"/>
      </w:r>
      <w:r>
        <w:rPr>
          <w:rFonts w:ascii="宋体" w:hAnsi="宋体" w:eastAsia="宋体"/>
          <w:color w:val="000000" w:themeColor="text1"/>
          <w:sz w:val="24"/>
          <w:szCs w:val="24"/>
          <w14:textFill>
            <w14:solidFill>
              <w14:schemeClr w14:val="tx1"/>
            </w14:solidFill>
          </w14:textFill>
        </w:rPr>
        <w:br w:type="textWrapping"/>
      </w:r>
      <w:r>
        <w:rPr>
          <w:rFonts w:ascii="宋体" w:hAnsi="宋体" w:eastAsia="宋体"/>
          <w:color w:val="000000" w:themeColor="text1"/>
          <w:sz w:val="24"/>
          <w:szCs w:val="24"/>
          <w14:textFill>
            <w14:solidFill>
              <w14:schemeClr w14:val="tx1"/>
            </w14:solidFill>
          </w14:textFill>
        </w:rPr>
        <w:br w:type="textWrapping"/>
      </w:r>
    </w:p>
    <w:p w14:paraId="4DCD4C0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甲方（采购人、受采购人委托签订合同的单位或采购文件约定的合同甲方）</w:t>
      </w:r>
    </w:p>
    <w:p w14:paraId="57EAC35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单位名称（公章或合同章）： {{未填写}}（盖章）</w:t>
      </w:r>
    </w:p>
    <w:p w14:paraId="6454EB2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法定代表人或其委托代理人（签章）：{{未填写}}</w:t>
      </w:r>
    </w:p>
    <w:p w14:paraId="28CDE50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住 所：{{未填写}}</w:t>
      </w:r>
    </w:p>
    <w:p w14:paraId="7DD7F74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联 系 人：{{未填写}}</w:t>
      </w:r>
    </w:p>
    <w:p w14:paraId="613793A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联系电话：{{未填写}}</w:t>
      </w:r>
    </w:p>
    <w:p w14:paraId="2C2739C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通信地址：{{未填写}}</w:t>
      </w:r>
    </w:p>
    <w:p w14:paraId="77DFE97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邮政编码：{{未填写}}</w:t>
      </w:r>
    </w:p>
    <w:p w14:paraId="640C95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电子邮箱：{{未填写}}</w:t>
      </w:r>
    </w:p>
    <w:p w14:paraId="51D2574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统一社会信用代码：{{未填写}}</w:t>
      </w:r>
    </w:p>
    <w:p w14:paraId="0D6A3D5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p>
    <w:p w14:paraId="3FBF2B10">
      <w:pPr>
        <w:pStyle w:val="6"/>
        <w:spacing w:line="360" w:lineRule="auto"/>
        <w:jc w:val="center"/>
        <w:outlineLvl w:val="1"/>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第二节 政府采购合同通用条款</w:t>
      </w:r>
    </w:p>
    <w:p w14:paraId="23E3C81A">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 定义</w:t>
      </w:r>
    </w:p>
    <w:p w14:paraId="7480454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1.1合同当事人</w:t>
      </w:r>
    </w:p>
    <w:p w14:paraId="77EE27E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（1）采购人（以下称甲方）是指使用财政性资金，通过政府采购方式向供应商购买货物及其相关服务的国家机关、事业单位、团体组织。</w:t>
      </w:r>
    </w:p>
    <w:p w14:paraId="067DBFD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（2）供应商（以下称乙方）是指参加政府采购活动并且中标（成交），向采购人提供合同约定的货物及其相关服务的法人、非法人组织或者自然人。</w:t>
      </w:r>
    </w:p>
    <w:p w14:paraId="21350C0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（3）其他合同主体是指除采购人和供应商以外，依法参与合同缔结或履行，享有权利、承担义务的合同当事人。</w:t>
      </w:r>
    </w:p>
    <w:p w14:paraId="0B1BEEA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1.2本合同下列术语应解释为：</w:t>
      </w:r>
    </w:p>
    <w:p w14:paraId="499EF1F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71B4F87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（2）“合同价款”系指根据本合同规定乙方在全面履行合同义务后甲方应支付给乙方的价款。</w:t>
      </w:r>
    </w:p>
    <w:p w14:paraId="46AC59A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（3）“货物”系指乙方根据本合同规定须向甲方提供的各种形态和种类的物品，包括原材料、设备、产品（包括软件）及相关的其备品备件、工具、手册及其他技术资料和材料等。</w:t>
      </w:r>
    </w:p>
    <w:p w14:paraId="5CF90C1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59521B8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3DF630C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w:t>
      </w:r>
    </w:p>
    <w:p w14:paraId="28BB1BD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（7）其他术语解释，见</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w:t>
      </w:r>
    </w:p>
    <w:p w14:paraId="2D28BCA3">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2.合同标的及金额</w:t>
      </w:r>
    </w:p>
    <w:p w14:paraId="0ED97A6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合同标的及金额应与中标（成交）结果一致。乙方为履行本合同而发生的所有费用均应包含在合同价款中，甲方不再另行支付其他任何费用。</w:t>
      </w:r>
    </w:p>
    <w:p w14:paraId="48399C4E">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3. 履行合同的时间、地点和方式</w:t>
      </w:r>
    </w:p>
    <w:p w14:paraId="652E42D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3.1 乙方应当在约定的时间、地点，按照约定方式履行合同。</w:t>
      </w:r>
    </w:p>
    <w:p w14:paraId="3AC6F82A">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4. 甲方的权利和义务</w:t>
      </w:r>
    </w:p>
    <w:p w14:paraId="7E2B36B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5ADF64B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4728D1D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040833B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4.4 甲方应当按照合同约定及时对交付的货物进行验收，未在</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约定的期限内对乙方履约提出任何异议或者向乙方作出任何说明的，视为验收通过。</w:t>
      </w:r>
    </w:p>
    <w:p w14:paraId="49B526A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4597FA4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4.6 国家法律法规规定及</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约定应由甲方承担的其他义务和责任。</w:t>
      </w:r>
    </w:p>
    <w:p w14:paraId="726A59ED">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5. 乙方的权利和义务</w:t>
      </w:r>
    </w:p>
    <w:p w14:paraId="7508BFE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5.1 签署合同后，乙方应确定项目负责人（或项目联系人），负责与本合同有关的事务。</w:t>
      </w:r>
    </w:p>
    <w:p w14:paraId="6BB6BC7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C69CA7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5.3乙方有权根据合同约定向甲方收取合同价款。</w:t>
      </w:r>
    </w:p>
    <w:p w14:paraId="61894D4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5.4国家法律法规规定及</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约定应由乙方承担的其他义务和责任。</w:t>
      </w:r>
    </w:p>
    <w:p w14:paraId="6B67C93B">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6.合同履行</w:t>
      </w:r>
    </w:p>
    <w:p w14:paraId="079FCE1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6.1 甲乙双方应当按照</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约定顺序履行合同义务；如果没有先后顺序的，应当同时履行。</w:t>
      </w:r>
    </w:p>
    <w:p w14:paraId="18B2840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1380C0F0">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7. 货物包装、运输、保险和交付要求</w:t>
      </w:r>
    </w:p>
    <w:p w14:paraId="4D76855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7.1 本合同涉及商品包装、快递包装的，除</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另有约定外，包装应适应远距离运输、防潮、防震、防锈和防野蛮装卸等要求，确保货物安全无损地运抵</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约定的指定现场。</w:t>
      </w:r>
    </w:p>
    <w:p w14:paraId="56E61F6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7.2 除</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另有约定外，乙方负责办理将货物运抵本合同规定的交货地点，并装卸、交付至甲方的一切运输事项，相关费用应包含在合同价款中。</w:t>
      </w:r>
    </w:p>
    <w:p w14:paraId="554F0F6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7.3 货物保险要求按</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规定执行。</w:t>
      </w:r>
    </w:p>
    <w:p w14:paraId="550FA91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4D748D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7.5 乙方在运输到达之前应提前通知甲方，并提示货物运输装卸的注意事项，甲方配合乙方做好货物的接收工作。</w:t>
      </w:r>
    </w:p>
    <w:p w14:paraId="6212971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7.6 如因包装、运输问题导致货物损毁、丢失或者品质下降，甲方有权要求降价、换货、拒收部分或整批货物，由此产生的费用和损失，均由乙方承担。</w:t>
      </w:r>
    </w:p>
    <w:p w14:paraId="7E3AC9D5">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8. 质量标准和保证</w:t>
      </w:r>
    </w:p>
    <w:p w14:paraId="305DDBF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8.1 质量标准</w:t>
      </w:r>
    </w:p>
    <w:p w14:paraId="1BCCD95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CBBB2E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（2）采用中华人民共和国法定计量单位。</w:t>
      </w:r>
    </w:p>
    <w:p w14:paraId="67CC2EB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（3）乙方所提供的货物应符合国家有关安全、环保、卫生的规定。</w:t>
      </w:r>
    </w:p>
    <w:p w14:paraId="1F2A50D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356D3BA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8.2 保证</w:t>
      </w:r>
    </w:p>
    <w:p w14:paraId="3A972C5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548C22C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（2）在质量保证期内所发现的缺陷，甲方应尽快以书面形式通知乙方。</w:t>
      </w:r>
    </w:p>
    <w:p w14:paraId="1F1EEFB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（3）乙方收到通知后，应在【政府采购合同专用条款】规定的响应时间内以合理的速度免费维修或更换有缺陷的货物或部件。</w:t>
      </w:r>
    </w:p>
    <w:p w14:paraId="00DF9EB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1DD7CA4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7A773DA3">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9. 权利瑕疵担保</w:t>
      </w:r>
    </w:p>
    <w:p w14:paraId="4B847EA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9.1 乙方保证对其出售的货物享有合法的权利。</w:t>
      </w:r>
    </w:p>
    <w:p w14:paraId="34FAB1A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9.2 乙方保证在交付的货物上不存在抵押权等担保物权。</w:t>
      </w:r>
    </w:p>
    <w:p w14:paraId="107DC18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9.3 如甲方使用上述货物构成对第三人侵权的，则由乙方承担全部责任。</w:t>
      </w:r>
    </w:p>
    <w:p w14:paraId="43768042">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10. 知识产权保护</w:t>
      </w:r>
    </w:p>
    <w:p w14:paraId="3423358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45C83AF4">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11. 保密义务</w:t>
      </w:r>
    </w:p>
    <w:p w14:paraId="2D8A791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中约定。</w:t>
      </w:r>
    </w:p>
    <w:p w14:paraId="3454F22D">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12. 合同价款支付</w:t>
      </w:r>
    </w:p>
    <w:p w14:paraId="39DB7B5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12.1 合同价款支付按照国库集中支付制度及财政管理相关规定执行。</w:t>
      </w:r>
    </w:p>
    <w:p w14:paraId="3418A8E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中约定。</w:t>
      </w:r>
    </w:p>
    <w:p w14:paraId="31139083">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13. 履约保证金</w:t>
      </w:r>
    </w:p>
    <w:p w14:paraId="569BC41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13.1 乙方应当以支票、汇票、本票或者金融机构、担保机构出具的保函等非现金形式提交。</w:t>
      </w:r>
    </w:p>
    <w:p w14:paraId="30BE594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13.2 如果乙方出现</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约定情形的，履约保证金不予退还；如果乙方未能按合同约定全面履行义务，甲方有权从履约保证金中取得补偿或赔偿，且不影响甲方要求乙方承担合同约定的超过履约保证金的违约责任的权利。</w:t>
      </w:r>
    </w:p>
    <w:p w14:paraId="1174F2F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13.3 甲方在项目通过验收后按照</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规定的时间内将履约保证金退还乙方；逾期退还的，乙方可要求甲方支付违约金，违约金按照</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规定支付。</w:t>
      </w:r>
    </w:p>
    <w:p w14:paraId="4E9970E0">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14. 售后服务</w:t>
      </w:r>
    </w:p>
    <w:p w14:paraId="6F8C335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14.1 除项目不涉及或采购活动中明确约定无须承担外，乙方还应提供下列服务：</w:t>
      </w:r>
    </w:p>
    <w:p w14:paraId="709A750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（1）货物的现场移动、安装、调试、启动监督及技术支持；</w:t>
      </w:r>
    </w:p>
    <w:p w14:paraId="7087B6D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（2）提供货物组装和维修所需的专用工具和辅助材料；</w:t>
      </w:r>
    </w:p>
    <w:p w14:paraId="217E9D0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（3）在</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约定的期限内对所有的货物实施运行监督、维修，但前提条件是该服务并不能免除乙方在质量保证期内所承担的义务；</w:t>
      </w:r>
    </w:p>
    <w:p w14:paraId="115B6C5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（4）在制造商所在地或指定现场就货物的安装、启动、运营、维护、废弃处置等对甲方操作人员进行培训；</w:t>
      </w:r>
    </w:p>
    <w:p w14:paraId="7B58FC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（5）依照法律、行政法规的规定或者按照</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约定，货物在有效使用年限届满后应予回收的，乙方负有自行或者委托第三人对货物予以回收的义务；</w:t>
      </w:r>
    </w:p>
    <w:p w14:paraId="1FDDCC7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规定由乙方提供的其他服务。</w:t>
      </w:r>
    </w:p>
    <w:p w14:paraId="1AF90AC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14.2 乙方提供的售后服务的费用已包含在合同价款中，甲方不再另行支付。</w:t>
      </w:r>
    </w:p>
    <w:p w14:paraId="5F204F0F">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15. 违约责任</w:t>
      </w:r>
    </w:p>
    <w:p w14:paraId="7585E49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15.1质量瑕疵的违约责任</w:t>
      </w:r>
    </w:p>
    <w:p w14:paraId="2C9E5AA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乙方提供的产品不符合合同约定的质量标准或存在产品质量缺陷，甲方有权要求乙方根据</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要求及时修理、重作、更换，并承担由此给甲方造成的损失。</w:t>
      </w:r>
    </w:p>
    <w:p w14:paraId="520899B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15.2 迟延交货的违约责任</w:t>
      </w:r>
    </w:p>
    <w:p w14:paraId="2EFD4A7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61F447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（2）如果乙方没有按照合同规定的时间交货和提供相关服务，甲方有权从货款中扣除误期赔偿费而不影响合同项下的其他补救方法，赔偿费按</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规定执行。如果涉及公共利益，且赔偿金额无法弥补公共利益损失，甲方可要求继续履行或者采取其他补救措施。</w:t>
      </w:r>
    </w:p>
    <w:p w14:paraId="3891BB9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15.3 迟延支付的违约责任</w:t>
      </w:r>
    </w:p>
    <w:p w14:paraId="49D6FC4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甲方存在迟延支付乙方合同款项的，应当承担</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规定的逾期付款利息。</w:t>
      </w:r>
    </w:p>
    <w:p w14:paraId="5798266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15.4其他违约责任根据项目实际需要按</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规定执行。</w:t>
      </w:r>
    </w:p>
    <w:p w14:paraId="030505C6">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16.合同变更、中止与终止</w:t>
      </w:r>
    </w:p>
    <w:p w14:paraId="72BB28A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16.1合同的变更</w:t>
      </w:r>
    </w:p>
    <w:p w14:paraId="1114C4C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64CDD2C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16.2合同的中止</w:t>
      </w:r>
    </w:p>
    <w:p w14:paraId="471CA10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（1）合同履行过程中因供应商就采购文件、采购过程或结果提起投诉的，甲方认为有必要的，可以中止合同的履行。</w:t>
      </w:r>
    </w:p>
    <w:p w14:paraId="305B010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E43682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6B0038C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（4）甲方不得以行政区划调整、政府换届、机构或者职能调整以及相关责任人更替为由中止合同。</w:t>
      </w:r>
    </w:p>
    <w:p w14:paraId="028EE72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16.3合同的终止</w:t>
      </w:r>
    </w:p>
    <w:p w14:paraId="3F45F01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（1）合同因有效期限届满而终止；</w:t>
      </w:r>
    </w:p>
    <w:p w14:paraId="7917D1E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（2）乙方未按合同约定履行，构成根本性违约的，甲方有权终止合同，并追究乙方的违约责任。</w:t>
      </w:r>
    </w:p>
    <w:p w14:paraId="21DBB8C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16.4 涉及国家利益、社会公共利益的情形</w:t>
      </w:r>
    </w:p>
    <w:p w14:paraId="054D40F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7FC1981E">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17. 合同分包</w:t>
      </w:r>
    </w:p>
    <w:p w14:paraId="40F5C20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17.1 乙方不得将合同转包给其他供应商。涉及合同分包的，乙方应根据采购文件和投标（响应）文件规定进行合同分包。</w:t>
      </w:r>
    </w:p>
    <w:p w14:paraId="2F21DF5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4180C632">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18. 不可抗力</w:t>
      </w:r>
    </w:p>
    <w:p w14:paraId="0440469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18.1 不可抗力是指合同双方不能预见、不能避免且不能克服的客观情况。</w:t>
      </w:r>
    </w:p>
    <w:p w14:paraId="30E1650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18.2 任何一方对由于不可抗力造成的部分或全部不能履行合同不承担违约责任。但迟延履行后发生不可抗力的，不能免除责任。</w:t>
      </w:r>
    </w:p>
    <w:p w14:paraId="51EC8FC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B54E33D">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19. 解决争议的方法</w:t>
      </w:r>
    </w:p>
    <w:p w14:paraId="029E977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1925974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19.2 选择仲裁的，应在</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中明确仲裁机构及仲裁地；通过诉讼方式解决的，可以在</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中进一步约定选择与争议有实际联系的地点的人民法院管辖，但管辖法院的约定不得违反级别管辖和专属管辖的规定。</w:t>
      </w:r>
    </w:p>
    <w:p w14:paraId="52288F7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19.3 如甲乙双方有争议的事项不影响合同其他部分的履行，在争议解决期间，合同其他部分应当继续履行。</w:t>
      </w:r>
    </w:p>
    <w:p w14:paraId="791422C3">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20. 政府采购政策</w:t>
      </w:r>
    </w:p>
    <w:p w14:paraId="148699F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20.1 本合同应当按照规定执行政府采购政策。</w:t>
      </w:r>
    </w:p>
    <w:p w14:paraId="0ACC52D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5B930D5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72EF5C">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21. 法律适用</w:t>
      </w:r>
    </w:p>
    <w:p w14:paraId="5B557DD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21.1 本合同的订立、生效、解释、履行及与本合同有关的争议解决，均适用法律、行政法规。</w:t>
      </w:r>
    </w:p>
    <w:p w14:paraId="79C90CF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21.2 本合同条款与法律、行政法规的强制性规定不一致的，双方当事人应按照法律、行政法规的强制性规定修改本合同的相关条款。</w:t>
      </w:r>
    </w:p>
    <w:p w14:paraId="3102A570">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22. 通知</w:t>
      </w:r>
    </w:p>
    <w:p w14:paraId="4D91878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6309886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22.2 一方当事人变更名称、住所、联系人、联系电话或电子邮箱等信息的，应当在变更后3日内及时书面通知对方，对方实际收到变更通知前的送达仍为有效送达。</w:t>
      </w:r>
    </w:p>
    <w:p w14:paraId="7FC2DE5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22.3本合同一方给另一方的通知均应采用书面形式，传真或快递送到本合同中规定的对方的地址和办理签收手续。</w:t>
      </w:r>
    </w:p>
    <w:p w14:paraId="71D974C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22.4通知以送达之日或通知书中规定的生效之日起生效，两者中以较迟之日为准。</w:t>
      </w:r>
    </w:p>
    <w:p w14:paraId="3E6275E0">
      <w:pPr>
        <w:pStyle w:val="6"/>
        <w:spacing w:line="360" w:lineRule="auto"/>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23.合同未尽事项</w:t>
      </w:r>
    </w:p>
    <w:p w14:paraId="6250DC0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23.1合同未尽事项见</w:t>
      </w:r>
      <w:r>
        <w:rPr>
          <w:rFonts w:ascii="宋体" w:hAnsi="宋体" w:eastAsia="宋体" w:cs="仿宋_GB2312"/>
          <w:b/>
          <w:color w:val="000000" w:themeColor="text1"/>
          <w:sz w:val="24"/>
          <w:szCs w:val="24"/>
          <w14:textFill>
            <w14:solidFill>
              <w14:schemeClr w14:val="tx1"/>
            </w14:solidFill>
          </w14:textFill>
        </w:rPr>
        <w:t>【政府采购合同专用条款】</w:t>
      </w:r>
      <w:r>
        <w:rPr>
          <w:rFonts w:ascii="宋体" w:hAnsi="宋体" w:eastAsia="宋体" w:cs="仿宋_GB2312"/>
          <w:color w:val="000000" w:themeColor="text1"/>
          <w:sz w:val="24"/>
          <w:szCs w:val="24"/>
          <w14:textFill>
            <w14:solidFill>
              <w14:schemeClr w14:val="tx1"/>
            </w14:solidFill>
          </w14:textFill>
        </w:rPr>
        <w:t>。</w:t>
      </w:r>
    </w:p>
    <w:p w14:paraId="5315E79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23.2 合同附件与合同正文具有同等的法律效力。</w:t>
      </w:r>
    </w:p>
    <w:p w14:paraId="0A6246AE">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第三节 政府采购合同专用条款</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8BA8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73E24E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第1.2（6）项</w:t>
            </w:r>
          </w:p>
        </w:tc>
        <w:tc>
          <w:tcPr>
            <w:tcW w:w="2769" w:type="dxa"/>
          </w:tcPr>
          <w:p w14:paraId="261990E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联合体具体要求</w:t>
            </w:r>
          </w:p>
        </w:tc>
        <w:tc>
          <w:tcPr>
            <w:tcW w:w="2769" w:type="dxa"/>
          </w:tcPr>
          <w:p w14:paraId="3DD89435">
            <w:pPr>
              <w:pStyle w:val="6"/>
              <w:spacing w:line="360" w:lineRule="auto"/>
              <w:rPr>
                <w:rFonts w:ascii="宋体" w:hAnsi="宋体" w:eastAsia="宋体"/>
                <w:color w:val="000000" w:themeColor="text1"/>
                <w:sz w:val="24"/>
                <w:szCs w:val="24"/>
                <w14:textFill>
                  <w14:solidFill>
                    <w14:schemeClr w14:val="tx1"/>
                  </w14:solidFill>
                </w14:textFill>
              </w:rPr>
            </w:pPr>
          </w:p>
        </w:tc>
      </w:tr>
      <w:tr w14:paraId="46C78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705096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第1.2（7）项</w:t>
            </w:r>
          </w:p>
        </w:tc>
        <w:tc>
          <w:tcPr>
            <w:tcW w:w="2769" w:type="dxa"/>
          </w:tcPr>
          <w:p w14:paraId="474726E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其他术语解释</w:t>
            </w:r>
          </w:p>
        </w:tc>
        <w:tc>
          <w:tcPr>
            <w:tcW w:w="2769" w:type="dxa"/>
          </w:tcPr>
          <w:p w14:paraId="0FABA437">
            <w:pPr>
              <w:pStyle w:val="6"/>
              <w:spacing w:line="360" w:lineRule="auto"/>
              <w:rPr>
                <w:rFonts w:ascii="宋体" w:hAnsi="宋体" w:eastAsia="宋体"/>
                <w:color w:val="000000" w:themeColor="text1"/>
                <w:sz w:val="24"/>
                <w:szCs w:val="24"/>
                <w14:textFill>
                  <w14:solidFill>
                    <w14:schemeClr w14:val="tx1"/>
                  </w14:solidFill>
                </w14:textFill>
              </w:rPr>
            </w:pPr>
          </w:p>
        </w:tc>
      </w:tr>
      <w:tr w14:paraId="51B38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051BFE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第4.4款</w:t>
            </w:r>
          </w:p>
        </w:tc>
        <w:tc>
          <w:tcPr>
            <w:tcW w:w="2769" w:type="dxa"/>
          </w:tcPr>
          <w:p w14:paraId="0B3CB33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履约验收中甲方提出异议或作出说明的期限</w:t>
            </w:r>
          </w:p>
        </w:tc>
        <w:tc>
          <w:tcPr>
            <w:tcW w:w="2769" w:type="dxa"/>
          </w:tcPr>
          <w:p w14:paraId="32B48087">
            <w:pPr>
              <w:pStyle w:val="6"/>
              <w:spacing w:line="360" w:lineRule="auto"/>
              <w:rPr>
                <w:rFonts w:ascii="宋体" w:hAnsi="宋体" w:eastAsia="宋体"/>
                <w:color w:val="000000" w:themeColor="text1"/>
                <w:sz w:val="24"/>
                <w:szCs w:val="24"/>
                <w14:textFill>
                  <w14:solidFill>
                    <w14:schemeClr w14:val="tx1"/>
                  </w14:solidFill>
                </w14:textFill>
              </w:rPr>
            </w:pPr>
          </w:p>
        </w:tc>
      </w:tr>
      <w:tr w14:paraId="225F8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F5B2B2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第4.6款</w:t>
            </w:r>
          </w:p>
        </w:tc>
        <w:tc>
          <w:tcPr>
            <w:tcW w:w="2769" w:type="dxa"/>
          </w:tcPr>
          <w:p w14:paraId="17946E1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约定甲方承担的其他义务和责任</w:t>
            </w:r>
          </w:p>
        </w:tc>
        <w:tc>
          <w:tcPr>
            <w:tcW w:w="2769" w:type="dxa"/>
          </w:tcPr>
          <w:p w14:paraId="3450FF51">
            <w:pPr>
              <w:pStyle w:val="6"/>
              <w:spacing w:line="360" w:lineRule="auto"/>
              <w:rPr>
                <w:rFonts w:ascii="宋体" w:hAnsi="宋体" w:eastAsia="宋体"/>
                <w:color w:val="000000" w:themeColor="text1"/>
                <w:sz w:val="24"/>
                <w:szCs w:val="24"/>
                <w14:textFill>
                  <w14:solidFill>
                    <w14:schemeClr w14:val="tx1"/>
                  </w14:solidFill>
                </w14:textFill>
              </w:rPr>
            </w:pPr>
          </w:p>
        </w:tc>
      </w:tr>
      <w:tr w14:paraId="3C7D9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41742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第5.4款</w:t>
            </w:r>
          </w:p>
        </w:tc>
        <w:tc>
          <w:tcPr>
            <w:tcW w:w="2769" w:type="dxa"/>
          </w:tcPr>
          <w:p w14:paraId="7B12565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约定乙方承担的其他义务和责任</w:t>
            </w:r>
          </w:p>
        </w:tc>
        <w:tc>
          <w:tcPr>
            <w:tcW w:w="2769" w:type="dxa"/>
          </w:tcPr>
          <w:p w14:paraId="0987DEDE">
            <w:pPr>
              <w:pStyle w:val="6"/>
              <w:spacing w:line="360" w:lineRule="auto"/>
              <w:rPr>
                <w:rFonts w:ascii="宋体" w:hAnsi="宋体" w:eastAsia="宋体"/>
                <w:color w:val="000000" w:themeColor="text1"/>
                <w:sz w:val="24"/>
                <w:szCs w:val="24"/>
                <w14:textFill>
                  <w14:solidFill>
                    <w14:schemeClr w14:val="tx1"/>
                  </w14:solidFill>
                </w14:textFill>
              </w:rPr>
            </w:pPr>
          </w:p>
        </w:tc>
      </w:tr>
      <w:tr w14:paraId="11F72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A0584D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第6.1款</w:t>
            </w:r>
          </w:p>
        </w:tc>
        <w:tc>
          <w:tcPr>
            <w:tcW w:w="2769" w:type="dxa"/>
          </w:tcPr>
          <w:p w14:paraId="00C65D5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履行合同义务的顺序</w:t>
            </w:r>
          </w:p>
        </w:tc>
        <w:tc>
          <w:tcPr>
            <w:tcW w:w="2769" w:type="dxa"/>
          </w:tcPr>
          <w:p w14:paraId="54F68FCA">
            <w:pPr>
              <w:pStyle w:val="6"/>
              <w:spacing w:line="360" w:lineRule="auto"/>
              <w:rPr>
                <w:rFonts w:ascii="宋体" w:hAnsi="宋体" w:eastAsia="宋体"/>
                <w:color w:val="000000" w:themeColor="text1"/>
                <w:sz w:val="24"/>
                <w:szCs w:val="24"/>
                <w14:textFill>
                  <w14:solidFill>
                    <w14:schemeClr w14:val="tx1"/>
                  </w14:solidFill>
                </w14:textFill>
              </w:rPr>
            </w:pPr>
          </w:p>
        </w:tc>
      </w:tr>
      <w:tr w14:paraId="23D76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52BBC13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第7.1款</w:t>
            </w:r>
          </w:p>
        </w:tc>
        <w:tc>
          <w:tcPr>
            <w:tcW w:w="2769" w:type="dxa"/>
          </w:tcPr>
          <w:p w14:paraId="07F043B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包装特殊要求</w:t>
            </w:r>
          </w:p>
        </w:tc>
        <w:tc>
          <w:tcPr>
            <w:tcW w:w="2769" w:type="dxa"/>
          </w:tcPr>
          <w:p w14:paraId="2763343A">
            <w:pPr>
              <w:pStyle w:val="6"/>
              <w:spacing w:line="360" w:lineRule="auto"/>
              <w:rPr>
                <w:rFonts w:ascii="宋体" w:hAnsi="宋体" w:eastAsia="宋体"/>
                <w:color w:val="000000" w:themeColor="text1"/>
                <w:sz w:val="24"/>
                <w:szCs w:val="24"/>
                <w14:textFill>
                  <w14:solidFill>
                    <w14:schemeClr w14:val="tx1"/>
                  </w14:solidFill>
                </w14:textFill>
              </w:rPr>
            </w:pPr>
          </w:p>
        </w:tc>
      </w:tr>
      <w:tr w14:paraId="136E2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188AAC0E">
            <w:pPr>
              <w:spacing w:line="360" w:lineRule="auto"/>
              <w:rPr>
                <w:rFonts w:hint="eastAsia" w:ascii="宋体" w:hAnsi="宋体" w:eastAsia="宋体"/>
                <w:color w:val="000000" w:themeColor="text1"/>
                <w:sz w:val="24"/>
                <w14:textFill>
                  <w14:solidFill>
                    <w14:schemeClr w14:val="tx1"/>
                  </w14:solidFill>
                </w14:textFill>
              </w:rPr>
            </w:pPr>
          </w:p>
        </w:tc>
        <w:tc>
          <w:tcPr>
            <w:tcW w:w="2769" w:type="dxa"/>
          </w:tcPr>
          <w:p w14:paraId="1AF7569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指定现场</w:t>
            </w:r>
          </w:p>
        </w:tc>
        <w:tc>
          <w:tcPr>
            <w:tcW w:w="2769" w:type="dxa"/>
          </w:tcPr>
          <w:p w14:paraId="1DC115CE">
            <w:pPr>
              <w:pStyle w:val="6"/>
              <w:spacing w:line="360" w:lineRule="auto"/>
              <w:rPr>
                <w:rFonts w:ascii="宋体" w:hAnsi="宋体" w:eastAsia="宋体"/>
                <w:color w:val="000000" w:themeColor="text1"/>
                <w:sz w:val="24"/>
                <w:szCs w:val="24"/>
                <w14:textFill>
                  <w14:solidFill>
                    <w14:schemeClr w14:val="tx1"/>
                  </w14:solidFill>
                </w14:textFill>
              </w:rPr>
            </w:pPr>
          </w:p>
        </w:tc>
      </w:tr>
      <w:tr w14:paraId="13E67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520BC5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第7.2款</w:t>
            </w:r>
          </w:p>
        </w:tc>
        <w:tc>
          <w:tcPr>
            <w:tcW w:w="2769" w:type="dxa"/>
          </w:tcPr>
          <w:p w14:paraId="53E5CE4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运输特殊要求</w:t>
            </w:r>
          </w:p>
        </w:tc>
        <w:tc>
          <w:tcPr>
            <w:tcW w:w="2769" w:type="dxa"/>
          </w:tcPr>
          <w:p w14:paraId="3226C1D3">
            <w:pPr>
              <w:pStyle w:val="6"/>
              <w:spacing w:line="360" w:lineRule="auto"/>
              <w:rPr>
                <w:rFonts w:ascii="宋体" w:hAnsi="宋体" w:eastAsia="宋体"/>
                <w:color w:val="000000" w:themeColor="text1"/>
                <w:sz w:val="24"/>
                <w:szCs w:val="24"/>
                <w14:textFill>
                  <w14:solidFill>
                    <w14:schemeClr w14:val="tx1"/>
                  </w14:solidFill>
                </w14:textFill>
              </w:rPr>
            </w:pPr>
          </w:p>
        </w:tc>
      </w:tr>
      <w:tr w14:paraId="4DF2C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10E1D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第7.3款</w:t>
            </w:r>
          </w:p>
        </w:tc>
        <w:tc>
          <w:tcPr>
            <w:tcW w:w="2769" w:type="dxa"/>
          </w:tcPr>
          <w:p w14:paraId="7EB4C32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保险要求</w:t>
            </w:r>
          </w:p>
        </w:tc>
        <w:tc>
          <w:tcPr>
            <w:tcW w:w="2769" w:type="dxa"/>
          </w:tcPr>
          <w:p w14:paraId="77B09FE3">
            <w:pPr>
              <w:pStyle w:val="6"/>
              <w:spacing w:line="360" w:lineRule="auto"/>
              <w:rPr>
                <w:rFonts w:ascii="宋体" w:hAnsi="宋体" w:eastAsia="宋体"/>
                <w:color w:val="000000" w:themeColor="text1"/>
                <w:sz w:val="24"/>
                <w:szCs w:val="24"/>
                <w14:textFill>
                  <w14:solidFill>
                    <w14:schemeClr w14:val="tx1"/>
                  </w14:solidFill>
                </w14:textFill>
              </w:rPr>
            </w:pPr>
          </w:p>
        </w:tc>
      </w:tr>
      <w:tr w14:paraId="5D8D2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50E066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第8.2（1）项</w:t>
            </w:r>
          </w:p>
        </w:tc>
        <w:tc>
          <w:tcPr>
            <w:tcW w:w="2769" w:type="dxa"/>
          </w:tcPr>
          <w:p w14:paraId="3619D51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质量保证期</w:t>
            </w:r>
          </w:p>
        </w:tc>
        <w:tc>
          <w:tcPr>
            <w:tcW w:w="2769" w:type="dxa"/>
          </w:tcPr>
          <w:p w14:paraId="1810F4D4">
            <w:pPr>
              <w:spacing w:line="360" w:lineRule="auto"/>
              <w:rPr>
                <w:rFonts w:hint="eastAsia" w:ascii="宋体" w:hAnsi="宋体" w:eastAsia="宋体"/>
                <w:color w:val="000000" w:themeColor="text1"/>
                <w:sz w:val="24"/>
                <w14:textFill>
                  <w14:solidFill>
                    <w14:schemeClr w14:val="tx1"/>
                  </w14:solidFill>
                </w14:textFill>
              </w:rPr>
            </w:pPr>
          </w:p>
        </w:tc>
      </w:tr>
      <w:tr w14:paraId="2BDAD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0BE29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第8.2（3）项</w:t>
            </w:r>
          </w:p>
        </w:tc>
        <w:tc>
          <w:tcPr>
            <w:tcW w:w="2769" w:type="dxa"/>
          </w:tcPr>
          <w:p w14:paraId="3F012F6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货物质量缺陷响应时间</w:t>
            </w:r>
          </w:p>
        </w:tc>
        <w:tc>
          <w:tcPr>
            <w:tcW w:w="2769" w:type="dxa"/>
          </w:tcPr>
          <w:p w14:paraId="2B851748">
            <w:pPr>
              <w:spacing w:line="360" w:lineRule="auto"/>
              <w:rPr>
                <w:rFonts w:hint="eastAsia" w:ascii="宋体" w:hAnsi="宋体" w:eastAsia="宋体"/>
                <w:color w:val="000000" w:themeColor="text1"/>
                <w:sz w:val="24"/>
                <w14:textFill>
                  <w14:solidFill>
                    <w14:schemeClr w14:val="tx1"/>
                  </w14:solidFill>
                </w14:textFill>
              </w:rPr>
            </w:pPr>
          </w:p>
        </w:tc>
      </w:tr>
      <w:tr w14:paraId="368E2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6A425C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第11.1款</w:t>
            </w:r>
          </w:p>
        </w:tc>
        <w:tc>
          <w:tcPr>
            <w:tcW w:w="2769" w:type="dxa"/>
          </w:tcPr>
          <w:p w14:paraId="624A92F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其他应当保密的信息</w:t>
            </w:r>
          </w:p>
        </w:tc>
        <w:tc>
          <w:tcPr>
            <w:tcW w:w="2769" w:type="dxa"/>
          </w:tcPr>
          <w:p w14:paraId="61F60798">
            <w:pPr>
              <w:spacing w:line="360" w:lineRule="auto"/>
              <w:rPr>
                <w:rFonts w:hint="eastAsia" w:ascii="宋体" w:hAnsi="宋体" w:eastAsia="宋体"/>
                <w:color w:val="000000" w:themeColor="text1"/>
                <w:sz w:val="24"/>
                <w14:textFill>
                  <w14:solidFill>
                    <w14:schemeClr w14:val="tx1"/>
                  </w14:solidFill>
                </w14:textFill>
              </w:rPr>
            </w:pPr>
          </w:p>
        </w:tc>
      </w:tr>
      <w:tr w14:paraId="7DE63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512C3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第12.2款</w:t>
            </w:r>
          </w:p>
        </w:tc>
        <w:tc>
          <w:tcPr>
            <w:tcW w:w="2769" w:type="dxa"/>
          </w:tcPr>
          <w:p w14:paraId="501A1CE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合同价款支付时间</w:t>
            </w:r>
          </w:p>
        </w:tc>
        <w:tc>
          <w:tcPr>
            <w:tcW w:w="2769" w:type="dxa"/>
          </w:tcPr>
          <w:p w14:paraId="14D30151">
            <w:pPr>
              <w:spacing w:line="360" w:lineRule="auto"/>
              <w:rPr>
                <w:rFonts w:hint="eastAsia" w:ascii="宋体" w:hAnsi="宋体" w:eastAsia="宋体"/>
                <w:color w:val="000000" w:themeColor="text1"/>
                <w:sz w:val="24"/>
                <w14:textFill>
                  <w14:solidFill>
                    <w14:schemeClr w14:val="tx1"/>
                  </w14:solidFill>
                </w14:textFill>
              </w:rPr>
            </w:pPr>
          </w:p>
        </w:tc>
      </w:tr>
      <w:tr w14:paraId="6DA8E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353973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第13.2款</w:t>
            </w:r>
          </w:p>
        </w:tc>
        <w:tc>
          <w:tcPr>
            <w:tcW w:w="2769" w:type="dxa"/>
          </w:tcPr>
          <w:p w14:paraId="38DDC6D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履约保证金不予退还的情形</w:t>
            </w:r>
          </w:p>
        </w:tc>
        <w:tc>
          <w:tcPr>
            <w:tcW w:w="2769" w:type="dxa"/>
          </w:tcPr>
          <w:p w14:paraId="2F2305F9">
            <w:pPr>
              <w:spacing w:line="360" w:lineRule="auto"/>
              <w:rPr>
                <w:rFonts w:hint="eastAsia" w:ascii="宋体" w:hAnsi="宋体" w:eastAsia="宋体"/>
                <w:color w:val="000000" w:themeColor="text1"/>
                <w:sz w:val="24"/>
                <w14:textFill>
                  <w14:solidFill>
                    <w14:schemeClr w14:val="tx1"/>
                  </w14:solidFill>
                </w14:textFill>
              </w:rPr>
            </w:pPr>
          </w:p>
        </w:tc>
      </w:tr>
      <w:tr w14:paraId="3E584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4591FD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第13.3款</w:t>
            </w:r>
          </w:p>
        </w:tc>
        <w:tc>
          <w:tcPr>
            <w:tcW w:w="2769" w:type="dxa"/>
          </w:tcPr>
          <w:p w14:paraId="6A26DCE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履约保证金退还时间及逾期退还的违约金</w:t>
            </w:r>
          </w:p>
        </w:tc>
        <w:tc>
          <w:tcPr>
            <w:tcW w:w="2769" w:type="dxa"/>
          </w:tcPr>
          <w:p w14:paraId="6FF5A8C3">
            <w:pPr>
              <w:spacing w:line="360" w:lineRule="auto"/>
              <w:rPr>
                <w:rFonts w:hint="eastAsia" w:ascii="宋体" w:hAnsi="宋体" w:eastAsia="宋体"/>
                <w:color w:val="000000" w:themeColor="text1"/>
                <w:sz w:val="24"/>
                <w14:textFill>
                  <w14:solidFill>
                    <w14:schemeClr w14:val="tx1"/>
                  </w14:solidFill>
                </w14:textFill>
              </w:rPr>
            </w:pPr>
          </w:p>
        </w:tc>
      </w:tr>
      <w:tr w14:paraId="43DAC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370F9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第14.1（3）项</w:t>
            </w:r>
          </w:p>
        </w:tc>
        <w:tc>
          <w:tcPr>
            <w:tcW w:w="2769" w:type="dxa"/>
          </w:tcPr>
          <w:p w14:paraId="6A5D290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运行监督、维修期限</w:t>
            </w:r>
          </w:p>
        </w:tc>
        <w:tc>
          <w:tcPr>
            <w:tcW w:w="2769" w:type="dxa"/>
          </w:tcPr>
          <w:p w14:paraId="12FB0AD2">
            <w:pPr>
              <w:spacing w:line="360" w:lineRule="auto"/>
              <w:rPr>
                <w:rFonts w:hint="eastAsia" w:ascii="宋体" w:hAnsi="宋体" w:eastAsia="宋体"/>
                <w:color w:val="000000" w:themeColor="text1"/>
                <w:sz w:val="24"/>
                <w14:textFill>
                  <w14:solidFill>
                    <w14:schemeClr w14:val="tx1"/>
                  </w14:solidFill>
                </w14:textFill>
              </w:rPr>
            </w:pPr>
          </w:p>
        </w:tc>
      </w:tr>
      <w:tr w14:paraId="25D38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BE98BD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第14.1（5）项</w:t>
            </w:r>
          </w:p>
        </w:tc>
        <w:tc>
          <w:tcPr>
            <w:tcW w:w="2769" w:type="dxa"/>
          </w:tcPr>
          <w:p w14:paraId="09A59B6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货物回收的约定</w:t>
            </w:r>
          </w:p>
        </w:tc>
        <w:tc>
          <w:tcPr>
            <w:tcW w:w="2769" w:type="dxa"/>
          </w:tcPr>
          <w:p w14:paraId="3147AD63">
            <w:pPr>
              <w:spacing w:line="360" w:lineRule="auto"/>
              <w:rPr>
                <w:rFonts w:hint="eastAsia" w:ascii="宋体" w:hAnsi="宋体" w:eastAsia="宋体"/>
                <w:color w:val="000000" w:themeColor="text1"/>
                <w:sz w:val="24"/>
                <w14:textFill>
                  <w14:solidFill>
                    <w14:schemeClr w14:val="tx1"/>
                  </w14:solidFill>
                </w14:textFill>
              </w:rPr>
            </w:pPr>
          </w:p>
        </w:tc>
      </w:tr>
      <w:tr w14:paraId="0FF61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4277D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第14.1（6）项</w:t>
            </w:r>
          </w:p>
        </w:tc>
        <w:tc>
          <w:tcPr>
            <w:tcW w:w="2769" w:type="dxa"/>
          </w:tcPr>
          <w:p w14:paraId="73FD1E1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乙方提供的其他服务</w:t>
            </w:r>
          </w:p>
        </w:tc>
        <w:tc>
          <w:tcPr>
            <w:tcW w:w="2769" w:type="dxa"/>
          </w:tcPr>
          <w:p w14:paraId="507768A3">
            <w:pPr>
              <w:spacing w:line="360" w:lineRule="auto"/>
              <w:rPr>
                <w:rFonts w:hint="eastAsia" w:ascii="宋体" w:hAnsi="宋体" w:eastAsia="宋体"/>
                <w:color w:val="000000" w:themeColor="text1"/>
                <w:sz w:val="24"/>
                <w14:textFill>
                  <w14:solidFill>
                    <w14:schemeClr w14:val="tx1"/>
                  </w14:solidFill>
                </w14:textFill>
              </w:rPr>
            </w:pPr>
          </w:p>
        </w:tc>
      </w:tr>
      <w:tr w14:paraId="3593D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AF121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第15.1款</w:t>
            </w:r>
          </w:p>
        </w:tc>
        <w:tc>
          <w:tcPr>
            <w:tcW w:w="2769" w:type="dxa"/>
          </w:tcPr>
          <w:p w14:paraId="4D56EF0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修理、重作、更换相关具体规定</w:t>
            </w:r>
          </w:p>
        </w:tc>
        <w:tc>
          <w:tcPr>
            <w:tcW w:w="2769" w:type="dxa"/>
          </w:tcPr>
          <w:p w14:paraId="1B1CA933">
            <w:pPr>
              <w:spacing w:line="360" w:lineRule="auto"/>
              <w:rPr>
                <w:rFonts w:hint="eastAsia" w:ascii="宋体" w:hAnsi="宋体" w:eastAsia="宋体"/>
                <w:color w:val="000000" w:themeColor="text1"/>
                <w:sz w:val="24"/>
                <w14:textFill>
                  <w14:solidFill>
                    <w14:schemeClr w14:val="tx1"/>
                  </w14:solidFill>
                </w14:textFill>
              </w:rPr>
            </w:pPr>
          </w:p>
        </w:tc>
      </w:tr>
      <w:tr w14:paraId="5B6B2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F41C7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第15.2（2）项</w:t>
            </w:r>
          </w:p>
        </w:tc>
        <w:tc>
          <w:tcPr>
            <w:tcW w:w="2769" w:type="dxa"/>
          </w:tcPr>
          <w:p w14:paraId="69F3BEB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迟延交货赔偿费</w:t>
            </w:r>
          </w:p>
        </w:tc>
        <w:tc>
          <w:tcPr>
            <w:tcW w:w="2769" w:type="dxa"/>
          </w:tcPr>
          <w:p w14:paraId="46E85E01">
            <w:pPr>
              <w:spacing w:line="360" w:lineRule="auto"/>
              <w:rPr>
                <w:rFonts w:hint="eastAsia" w:ascii="宋体" w:hAnsi="宋体" w:eastAsia="宋体"/>
                <w:color w:val="000000" w:themeColor="text1"/>
                <w:sz w:val="24"/>
                <w14:textFill>
                  <w14:solidFill>
                    <w14:schemeClr w14:val="tx1"/>
                  </w14:solidFill>
                </w14:textFill>
              </w:rPr>
            </w:pPr>
          </w:p>
        </w:tc>
      </w:tr>
      <w:tr w14:paraId="7D5AC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A1B19C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第15.3款</w:t>
            </w:r>
          </w:p>
        </w:tc>
        <w:tc>
          <w:tcPr>
            <w:tcW w:w="2769" w:type="dxa"/>
          </w:tcPr>
          <w:p w14:paraId="3CB7B57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逾期付款利息</w:t>
            </w:r>
          </w:p>
        </w:tc>
        <w:tc>
          <w:tcPr>
            <w:tcW w:w="2769" w:type="dxa"/>
          </w:tcPr>
          <w:p w14:paraId="6EBA54F9">
            <w:pPr>
              <w:spacing w:line="360" w:lineRule="auto"/>
              <w:rPr>
                <w:rFonts w:hint="eastAsia" w:ascii="宋体" w:hAnsi="宋体" w:eastAsia="宋体"/>
                <w:color w:val="000000" w:themeColor="text1"/>
                <w:sz w:val="24"/>
                <w14:textFill>
                  <w14:solidFill>
                    <w14:schemeClr w14:val="tx1"/>
                  </w14:solidFill>
                </w14:textFill>
              </w:rPr>
            </w:pPr>
          </w:p>
        </w:tc>
      </w:tr>
      <w:tr w14:paraId="397D1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EE27D0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第15.4款</w:t>
            </w:r>
          </w:p>
        </w:tc>
        <w:tc>
          <w:tcPr>
            <w:tcW w:w="2769" w:type="dxa"/>
          </w:tcPr>
          <w:p w14:paraId="71E4775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其他违约责任</w:t>
            </w:r>
          </w:p>
        </w:tc>
        <w:tc>
          <w:tcPr>
            <w:tcW w:w="2769" w:type="dxa"/>
          </w:tcPr>
          <w:p w14:paraId="64C3756F">
            <w:pPr>
              <w:spacing w:line="360" w:lineRule="auto"/>
              <w:rPr>
                <w:rFonts w:hint="eastAsia" w:ascii="宋体" w:hAnsi="宋体" w:eastAsia="宋体"/>
                <w:color w:val="000000" w:themeColor="text1"/>
                <w:sz w:val="24"/>
                <w14:textFill>
                  <w14:solidFill>
                    <w14:schemeClr w14:val="tx1"/>
                  </w14:solidFill>
                </w14:textFill>
              </w:rPr>
            </w:pPr>
          </w:p>
        </w:tc>
      </w:tr>
      <w:tr w14:paraId="396E1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EE5D97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第19.2款</w:t>
            </w:r>
          </w:p>
        </w:tc>
        <w:tc>
          <w:tcPr>
            <w:tcW w:w="2769" w:type="dxa"/>
          </w:tcPr>
          <w:p w14:paraId="22D39F3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解决争议的方法</w:t>
            </w:r>
          </w:p>
        </w:tc>
        <w:tc>
          <w:tcPr>
            <w:tcW w:w="2769" w:type="dxa"/>
          </w:tcPr>
          <w:p w14:paraId="2B90C32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因本合同及合同有关事项发生的争议，按下列第____ 种方式解决：</w:t>
            </w:r>
          </w:p>
          <w:p w14:paraId="6B9C4AE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（1）向 __________________仲裁委员会申请仲裁，仲裁地点为 ____________ ；</w:t>
            </w:r>
          </w:p>
          <w:p w14:paraId="65F314B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（2）向__________________人民法院起诉。</w:t>
            </w:r>
          </w:p>
        </w:tc>
      </w:tr>
      <w:tr w14:paraId="26674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F67052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第二节 第23.1款</w:t>
            </w:r>
          </w:p>
        </w:tc>
        <w:tc>
          <w:tcPr>
            <w:tcW w:w="2769" w:type="dxa"/>
          </w:tcPr>
          <w:p w14:paraId="3E3D0A1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其他专用条款</w:t>
            </w:r>
          </w:p>
        </w:tc>
        <w:tc>
          <w:tcPr>
            <w:tcW w:w="2769" w:type="dxa"/>
          </w:tcPr>
          <w:p w14:paraId="46B84621">
            <w:pPr>
              <w:spacing w:line="360" w:lineRule="auto"/>
              <w:rPr>
                <w:rFonts w:hint="eastAsia" w:ascii="宋体" w:hAnsi="宋体" w:eastAsia="宋体"/>
                <w:color w:val="000000" w:themeColor="text1"/>
                <w:sz w:val="24"/>
                <w14:textFill>
                  <w14:solidFill>
                    <w14:schemeClr w14:val="tx1"/>
                  </w14:solidFill>
                </w14:textFill>
              </w:rPr>
            </w:pPr>
          </w:p>
        </w:tc>
      </w:tr>
    </w:tbl>
    <w:p w14:paraId="633EB35F">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77743BC5">
      <w:pPr>
        <w:pStyle w:val="6"/>
        <w:spacing w:line="360" w:lineRule="auto"/>
        <w:jc w:val="center"/>
        <w:outlineLvl w:val="1"/>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36"/>
          <w14:textFill>
            <w14:solidFill>
              <w14:schemeClr w14:val="tx1"/>
            </w14:solidFill>
          </w14:textFill>
        </w:rPr>
        <w:t>第七章 电子投标文件格式</w:t>
      </w:r>
    </w:p>
    <w:p w14:paraId="4125E2DC">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编制说明</w:t>
      </w:r>
    </w:p>
    <w:p w14:paraId="657CFA2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1、除招标文件另有规定外，本章中：</w:t>
      </w:r>
    </w:p>
    <w:p w14:paraId="069550A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1.1涉及投标人的“全称”：</w:t>
      </w:r>
    </w:p>
    <w:p w14:paraId="29450AF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（1）不接受联合体投标的，指投标人的全称。</w:t>
      </w:r>
    </w:p>
    <w:p w14:paraId="58C3555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（2）接受联合体投标且投标人为联合体的，指牵头方的全称并加注（联合体牵头方），即应表述为：“牵头方的全称（联合体牵头方）”。</w:t>
      </w:r>
    </w:p>
    <w:p w14:paraId="58ADC4B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1.2涉及投标人“加盖单位公章”：</w:t>
      </w:r>
    </w:p>
    <w:p w14:paraId="1D619A9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（1）不接受联合体投标的，指加盖投标人的单位公章。</w:t>
      </w:r>
    </w:p>
    <w:p w14:paraId="44739BF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（2）接受联合体投标且投标人为联合体的，指加盖联合体牵头方的单位公章。</w:t>
      </w:r>
    </w:p>
    <w:p w14:paraId="223262A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1.3涉及“投标人代表签字”：</w:t>
      </w:r>
    </w:p>
    <w:p w14:paraId="01FEEB4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（1）不接受联合体投标的，指由投标人的单位负责人或其授权的委托代理人签字，由委托代理人签字的，应提供“单位授权书”。</w:t>
      </w:r>
    </w:p>
    <w:p w14:paraId="2B93962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（2）接受联合体投标且投标人为联合体的，指由联合体牵头方的单位负责人或其授权的委托代理人签字，由委托代理人签字的，应提供“单位授权书”。</w:t>
      </w:r>
    </w:p>
    <w:p w14:paraId="57F4D7F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1.4“其他组织”指合伙企业、非企业专业服务机构、个体工商户、农村承包经营户等。</w:t>
      </w:r>
    </w:p>
    <w:p w14:paraId="670F437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1.5“自然人”指具有完全民事行为能力、能够承担民事责任和义务的中国公民。</w:t>
      </w:r>
    </w:p>
    <w:p w14:paraId="4F9B8F9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2、除招标文件另有规定外，本章中“投标人的资格及资信证明文件”：</w:t>
      </w:r>
    </w:p>
    <w:p w14:paraId="1DE11EA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2.1投标人应按照招标文件第四章第1.3条第（2）款规定及本章规定进行编制，如有必要，可增加附页，附页作为资格及资信文件的组成部分。</w:t>
      </w:r>
    </w:p>
    <w:p w14:paraId="6062A5D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2.2接受联合体投标且投标人为联合体的，联合体中的各方均应按照本章第2.1条规定提交相应的全部资料。</w:t>
      </w:r>
    </w:p>
    <w:p w14:paraId="4382196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3、投标人对电子投标文件的索引应编制页码。</w:t>
      </w:r>
    </w:p>
    <w:p w14:paraId="71146F0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4、本章提供格式仅供参考，投标人应根据自身实际情况制作电子投标文件。</w:t>
      </w:r>
    </w:p>
    <w:p w14:paraId="37F39896">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17318BE2">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封面格式(资格及资信证明部分)</w:t>
      </w:r>
    </w:p>
    <w:p w14:paraId="62D02B53">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福建省政府采购投标文件</w:t>
      </w:r>
    </w:p>
    <w:p w14:paraId="671B0144">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（资格及资信证明部分）</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120C800C">
      <w:pPr>
        <w:pStyle w:val="6"/>
        <w:spacing w:line="360" w:lineRule="auto"/>
        <w:jc w:val="center"/>
        <w:outlineLvl w:val="1"/>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36"/>
          <w14:textFill>
            <w14:solidFill>
              <w14:schemeClr w14:val="tx1"/>
            </w14:solidFill>
          </w14:textFill>
        </w:rPr>
        <w:t>（填写正本或副本）</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049906E2">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（项目名称：（由投标人填写）</w:t>
      </w:r>
    </w:p>
    <w:p w14:paraId="7DA9BA41">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（备案编号：（由投标人填写）</w:t>
      </w:r>
    </w:p>
    <w:p w14:paraId="735B4B9E">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（项目编号：（由投标人填写）</w:t>
      </w:r>
    </w:p>
    <w:p w14:paraId="1070DDEB">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（所投采购包：（由投标人填写）</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54FE3B0A">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投标人：（填写“全称”）</w:t>
      </w:r>
    </w:p>
    <w:p w14:paraId="382BD117">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（由投标人填写）年（由投标人填写）月</w:t>
      </w:r>
    </w:p>
    <w:p w14:paraId="04012CC3">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3C1EDA4E">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索引</w:t>
      </w:r>
    </w:p>
    <w:p w14:paraId="06A9B54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一、投标函</w:t>
      </w:r>
    </w:p>
    <w:p w14:paraId="379C67E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二、投标人的资格及资信证明文件</w:t>
      </w:r>
    </w:p>
    <w:p w14:paraId="064B774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三、投标保证金</w:t>
      </w:r>
    </w:p>
    <w:p w14:paraId="182B3DD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4DEFA47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资格及资信证明部分中不得出现报价部分的全部或部分的投标报价信息（或组成资料），否则资格审查不合格。（联合体协议及分包意向协议中的比例规定，不适用本条款）</w:t>
      </w:r>
    </w:p>
    <w:p w14:paraId="7D862B4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1F36EA6F">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一、投标函</w:t>
      </w:r>
    </w:p>
    <w:p w14:paraId="18CC5B4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72D55F3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兹收到贵单位关于</w:t>
      </w:r>
      <w:r>
        <w:rPr>
          <w:rFonts w:ascii="宋体" w:hAnsi="宋体" w:eastAsia="宋体" w:cs="仿宋_GB2312"/>
          <w:color w:val="000000" w:themeColor="text1"/>
          <w:sz w:val="24"/>
          <w:szCs w:val="24"/>
          <w:u w:val="single"/>
          <w14:textFill>
            <w14:solidFill>
              <w14:schemeClr w14:val="tx1"/>
            </w14:solidFill>
          </w14:textFill>
        </w:rPr>
        <w:t xml:space="preserve">（填写“项目名称”） </w:t>
      </w:r>
      <w:r>
        <w:rPr>
          <w:rFonts w:ascii="宋体" w:hAnsi="宋体" w:eastAsia="宋体" w:cs="仿宋_GB2312"/>
          <w:color w:val="000000" w:themeColor="text1"/>
          <w:sz w:val="24"/>
          <w:szCs w:val="24"/>
          <w14:textFill>
            <w14:solidFill>
              <w14:schemeClr w14:val="tx1"/>
            </w14:solidFill>
          </w14:textFill>
        </w:rPr>
        <w:t>项目</w:t>
      </w:r>
      <w:r>
        <w:rPr>
          <w:rFonts w:ascii="宋体" w:hAnsi="宋体" w:eastAsia="宋体" w:cs="仿宋_GB2312"/>
          <w:color w:val="000000" w:themeColor="text1"/>
          <w:sz w:val="24"/>
          <w:szCs w:val="24"/>
          <w:u w:val="single"/>
          <w14:textFill>
            <w14:solidFill>
              <w14:schemeClr w14:val="tx1"/>
            </w14:solidFill>
          </w14:textFill>
        </w:rPr>
        <w:t xml:space="preserve">（项目编号：　　　　　） </w:t>
      </w:r>
      <w:r>
        <w:rPr>
          <w:rFonts w:ascii="宋体" w:hAnsi="宋体" w:eastAsia="宋体" w:cs="仿宋_GB2312"/>
          <w:color w:val="000000" w:themeColor="text1"/>
          <w:sz w:val="24"/>
          <w:szCs w:val="24"/>
          <w14:textFill>
            <w14:solidFill>
              <w14:schemeClr w14:val="tx1"/>
            </w14:solidFill>
          </w14:textFill>
        </w:rPr>
        <w:t>的投标邀请，本投标人代表</w:t>
      </w:r>
      <w:r>
        <w:rPr>
          <w:rFonts w:ascii="宋体" w:hAnsi="宋体" w:eastAsia="宋体" w:cs="仿宋_GB2312"/>
          <w:color w:val="000000" w:themeColor="text1"/>
          <w:sz w:val="24"/>
          <w:szCs w:val="24"/>
          <w:u w:val="single"/>
          <w14:textFill>
            <w14:solidFill>
              <w14:schemeClr w14:val="tx1"/>
            </w14:solidFill>
          </w14:textFill>
        </w:rPr>
        <w:t xml:space="preserve">（填写“全名”） </w:t>
      </w:r>
      <w:r>
        <w:rPr>
          <w:rFonts w:ascii="宋体" w:hAnsi="宋体" w:eastAsia="宋体" w:cs="仿宋_GB2312"/>
          <w:color w:val="000000" w:themeColor="text1"/>
          <w:sz w:val="24"/>
          <w:szCs w:val="24"/>
          <w14:textFill>
            <w14:solidFill>
              <w14:schemeClr w14:val="tx1"/>
            </w14:solidFill>
          </w14:textFill>
        </w:rPr>
        <w:t>已获得我方正式授权并代表投标人（填写“全称”）参加投标，并提交电子投标文件。我方提交的全部电子投标文件由下述部分组成：</w:t>
      </w:r>
    </w:p>
    <w:p w14:paraId="7EB1DCC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（1）资格及资信证明部分</w:t>
      </w:r>
    </w:p>
    <w:p w14:paraId="0870840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①投标函</w:t>
      </w:r>
    </w:p>
    <w:p w14:paraId="5F850AF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②投标人的资格及资信证明文件</w:t>
      </w:r>
    </w:p>
    <w:p w14:paraId="0E03194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③投标保证金</w:t>
      </w:r>
    </w:p>
    <w:p w14:paraId="27EC6C7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（2）报价部分</w:t>
      </w:r>
    </w:p>
    <w:p w14:paraId="3409DE4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①开标（报价）一览表</w:t>
      </w:r>
    </w:p>
    <w:p w14:paraId="79A0595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②投标（响应）报价明细表</w:t>
      </w:r>
    </w:p>
    <w:p w14:paraId="178FACB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③招标文件规定的价格扣除证明材料（若有）</w:t>
      </w:r>
    </w:p>
    <w:p w14:paraId="7DE1506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④招标文件规定的加分证明材料（若有）</w:t>
      </w:r>
    </w:p>
    <w:p w14:paraId="47D75A0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（3）技术商务部分</w:t>
      </w:r>
    </w:p>
    <w:p w14:paraId="2BA5EF9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①标的说明一览表</w:t>
      </w:r>
    </w:p>
    <w:p w14:paraId="17E5A2B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②技术和服务要求响应表</w:t>
      </w:r>
    </w:p>
    <w:p w14:paraId="5FA1048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③商务条件响应表</w:t>
      </w:r>
    </w:p>
    <w:p w14:paraId="3F38718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④投标人提交的其他资料（若有）</w:t>
      </w:r>
    </w:p>
    <w:p w14:paraId="7368663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根据本函，本投标人代表宣布我方保证遵守招标文件的全部规定，同时：</w:t>
      </w:r>
    </w:p>
    <w:p w14:paraId="072636D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1、确认：</w:t>
      </w:r>
    </w:p>
    <w:p w14:paraId="60123DC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1.1所投采购包的投标报价详见“开标（报价）一览表”及“投标（响应）报价明细表”。</w:t>
      </w:r>
    </w:p>
    <w:p w14:paraId="36D7EDA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1.2我方已详细审查全部招标文件[包括但不限于：有关附件（若有）、澄清或修改（若有）等]，并自行承担因对全部招标文件理解不正确或误解而产生的相应后果和责任。</w:t>
      </w:r>
    </w:p>
    <w:p w14:paraId="14C5FA8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2、承诺及声明：</w:t>
      </w:r>
    </w:p>
    <w:p w14:paraId="0A28465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2.1我方具备招标文件第一章载明的“投标人的资格要求”且符合招标文件第三章载明的“二、投标人”之规定，否则投标无效。</w:t>
      </w:r>
    </w:p>
    <w:p w14:paraId="461E32E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2.2我方提交的电子投标文件各组成部分的全部内容及资料是不可割离且真实、有效、准确、完整和不具有任何误导性的，否则产生不利后果由我方承担责任。</w:t>
      </w:r>
    </w:p>
    <w:p w14:paraId="0F9442A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2.3我方提供的标的价格不高于同期市场价格，否则产生不利后果由我方承担责任。</w:t>
      </w:r>
    </w:p>
    <w:p w14:paraId="45CCEB7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2.4投标保证金：若出现招标文件第三章规定的不予退还情形，同意贵单位不予退还。</w:t>
      </w:r>
    </w:p>
    <w:p w14:paraId="6172DB7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2.5投标有效期：按照招标文件第三章规定执行，并在招标文件第二章载明的期限内保持有效。</w:t>
      </w:r>
    </w:p>
    <w:p w14:paraId="0E5997B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2.6若中标，将按照招标文件、我方电子投标文件及政府采购合同履行责任和义务。</w:t>
      </w:r>
    </w:p>
    <w:p w14:paraId="1E1EA95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2.7若贵单位要求，我方同意提供与本项目投标有关的一切资料、数据或文件，并完全理解贵单位不一定要接受最低的投标报价或收到的任何投标。</w:t>
      </w:r>
    </w:p>
    <w:p w14:paraId="19524DB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2.8我方承诺遵守《中华人民共和国劳动合同法》有关规定和《中华人民共和国妇女权益保障法 》中关于“劳动和社会保障权益”的有关要求。</w:t>
      </w:r>
    </w:p>
    <w:p w14:paraId="057CFFD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2.9我方承诺电子投标文件所提供的全部资料真实可靠，并接受评标委员会、采购人、采购代理机构、监管部门进一步审查其中任何资料真实性的要求。</w:t>
      </w:r>
    </w:p>
    <w:p w14:paraId="276E923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2.10除招标文件另有规定外，对于贵单位按照下述联络方式发出的任何信息或通知，均视为我方已收悉前述信息或通知的全部内容：</w:t>
      </w:r>
    </w:p>
    <w:p w14:paraId="57EC6F5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通信地址：</w:t>
      </w:r>
    </w:p>
    <w:p w14:paraId="2479611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邮编：</w:t>
      </w:r>
    </w:p>
    <w:p w14:paraId="5F8F419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联系方法：（包括但不限于：联系人、联系电话、手机、传真、电子邮箱等）</w:t>
      </w:r>
    </w:p>
    <w:p w14:paraId="15D4369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投标人：（全称并加盖单位公章）</w:t>
      </w:r>
    </w:p>
    <w:p w14:paraId="093E240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 年 月 日</w:t>
      </w:r>
    </w:p>
    <w:p w14:paraId="2FF9FC9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245BD59E">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二、投标人的资格及资信证明文件</w:t>
      </w:r>
    </w:p>
    <w:p w14:paraId="721EE10B">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二-1单位授权书（若有）</w:t>
      </w:r>
    </w:p>
    <w:p w14:paraId="25AC4A4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5DA9386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我方的单位负责人</w:t>
      </w:r>
      <w:r>
        <w:rPr>
          <w:rFonts w:ascii="宋体" w:hAnsi="宋体" w:eastAsia="宋体" w:cs="仿宋_GB2312"/>
          <w:color w:val="000000" w:themeColor="text1"/>
          <w:sz w:val="24"/>
          <w:szCs w:val="24"/>
          <w:u w:val="single"/>
          <w14:textFill>
            <w14:solidFill>
              <w14:schemeClr w14:val="tx1"/>
            </w14:solidFill>
          </w14:textFill>
        </w:rPr>
        <w:t>（填写“单位负责人全名”）</w:t>
      </w:r>
      <w:r>
        <w:rPr>
          <w:rFonts w:ascii="宋体" w:hAnsi="宋体" w:eastAsia="宋体" w:cs="仿宋_GB2312"/>
          <w:color w:val="000000" w:themeColor="text1"/>
          <w:sz w:val="24"/>
          <w:szCs w:val="24"/>
          <w14:textFill>
            <w14:solidFill>
              <w14:schemeClr w14:val="tx1"/>
            </w14:solidFill>
          </w14:textFill>
        </w:rPr>
        <w:t>授权</w:t>
      </w:r>
      <w:r>
        <w:rPr>
          <w:rFonts w:ascii="宋体" w:hAnsi="宋体" w:eastAsia="宋体" w:cs="仿宋_GB2312"/>
          <w:color w:val="000000" w:themeColor="text1"/>
          <w:sz w:val="24"/>
          <w:szCs w:val="24"/>
          <w:u w:val="single"/>
          <w14:textFill>
            <w14:solidFill>
              <w14:schemeClr w14:val="tx1"/>
            </w14:solidFill>
          </w14:textFill>
        </w:rPr>
        <w:t>（填写“投标人代表全名”）</w:t>
      </w:r>
      <w:r>
        <w:rPr>
          <w:rFonts w:ascii="宋体" w:hAnsi="宋体" w:eastAsia="宋体" w:cs="仿宋_GB2312"/>
          <w:color w:val="000000" w:themeColor="text1"/>
          <w:sz w:val="24"/>
          <w:szCs w:val="24"/>
          <w14:textFill>
            <w14:solidFill>
              <w14:schemeClr w14:val="tx1"/>
            </w14:solidFill>
          </w14:textFill>
        </w:rPr>
        <w:t>为投标人代表，代表我方参加</w:t>
      </w:r>
      <w:r>
        <w:rPr>
          <w:rFonts w:ascii="宋体" w:hAnsi="宋体" w:eastAsia="宋体" w:cs="仿宋_GB2312"/>
          <w:color w:val="000000" w:themeColor="text1"/>
          <w:sz w:val="24"/>
          <w:szCs w:val="24"/>
          <w:u w:val="single"/>
          <w14:textFill>
            <w14:solidFill>
              <w14:schemeClr w14:val="tx1"/>
            </w14:solidFill>
          </w14:textFill>
        </w:rPr>
        <w:t>（填写“项目名称”）</w:t>
      </w:r>
      <w:r>
        <w:rPr>
          <w:rFonts w:ascii="宋体" w:hAnsi="宋体" w:eastAsia="宋体" w:cs="仿宋_GB2312"/>
          <w:color w:val="000000" w:themeColor="text1"/>
          <w:sz w:val="24"/>
          <w:szCs w:val="24"/>
          <w14:textFill>
            <w14:solidFill>
              <w14:schemeClr w14:val="tx1"/>
            </w14:solidFill>
          </w14:textFill>
        </w:rPr>
        <w:t>项目（项目编号：</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3FE6191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投标人代表无转委权。特此授权。</w:t>
      </w:r>
    </w:p>
    <w:p w14:paraId="795C83D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（以下无正文）</w:t>
      </w:r>
    </w:p>
    <w:p w14:paraId="6D3B4AD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单位负责人：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身份证号：</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手机：</w:t>
      </w:r>
      <w:r>
        <w:rPr>
          <w:rFonts w:ascii="宋体" w:hAnsi="宋体" w:eastAsia="宋体" w:cs="仿宋_GB2312"/>
          <w:color w:val="000000" w:themeColor="text1"/>
          <w:sz w:val="24"/>
          <w:szCs w:val="24"/>
          <w:u w:val="single"/>
          <w14:textFill>
            <w14:solidFill>
              <w14:schemeClr w14:val="tx1"/>
            </w14:solidFill>
          </w14:textFill>
        </w:rPr>
        <w:t>　　　　　</w:t>
      </w:r>
    </w:p>
    <w:p w14:paraId="16B3E61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投标人代表：</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身份证号：</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手机：</w:t>
      </w:r>
      <w:r>
        <w:rPr>
          <w:rFonts w:ascii="宋体" w:hAnsi="宋体" w:eastAsia="宋体" w:cs="仿宋_GB2312"/>
          <w:color w:val="000000" w:themeColor="text1"/>
          <w:sz w:val="24"/>
          <w:szCs w:val="24"/>
          <w:u w:val="single"/>
          <w14:textFill>
            <w14:solidFill>
              <w14:schemeClr w14:val="tx1"/>
            </w14:solidFill>
          </w14:textFill>
        </w:rPr>
        <w:t>　　　　　</w:t>
      </w:r>
    </w:p>
    <w:p w14:paraId="0E8FBAA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授权方</w:t>
      </w:r>
    </w:p>
    <w:p w14:paraId="3AF97E6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10720890">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签署日期： 年 月 日</w:t>
      </w:r>
    </w:p>
    <w:p w14:paraId="01BF2E1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附：单位负责人、投标人代表的身份证正反面复印件</w:t>
      </w:r>
    </w:p>
    <w:p w14:paraId="1E570D0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要求：真实有效且内容完整、清晰、整洁。</w:t>
      </w:r>
    </w:p>
    <w:p w14:paraId="0C9BB0F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4BE1DCE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1、企业（银行、保险、石油石化、电力、电信等行业除外）、事业单位和社会团体法人的“单位负责人”指法定代表人，即与实际提交的“营业执照等证明文件”载明的一致。</w:t>
      </w:r>
    </w:p>
    <w:p w14:paraId="32E3B76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6500849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3、投标人（自然人除外）：若投标人代表为单位授权的委托代理人，应提供本授权书；若投标人代表为单位负责人，应在此项下提交其身份证正反面复印件，可不提供本授权书。</w:t>
      </w:r>
    </w:p>
    <w:p w14:paraId="5FEBBDA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4、投标人为自然人的，可不填写本授权书。</w:t>
      </w:r>
    </w:p>
    <w:p w14:paraId="71D82C0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0D1DD965">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二-2 证明材料</w:t>
      </w:r>
    </w:p>
    <w:p w14:paraId="4D29AAD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528CE2CF">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二-2-1 福建省政府采购供应商资格承诺函</w:t>
      </w:r>
    </w:p>
    <w:p w14:paraId="01E6091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70F6EAA0">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单位名称(自然人姓名):</w:t>
      </w:r>
    </w:p>
    <w:p w14:paraId="4B93FC54">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统一社会信用代码(自然人身份证号码):</w:t>
      </w:r>
    </w:p>
    <w:p w14:paraId="07440B32">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法定代表人(负责人):</w:t>
      </w:r>
    </w:p>
    <w:p w14:paraId="586E271F">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联系地址和电话:</w:t>
      </w:r>
    </w:p>
    <w:p w14:paraId="14DFC5A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67AF498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一、我单位(本人)具备采购文件要求以及《中华人民共和国政府采购法》第二十二条规定的条件:</w:t>
      </w:r>
    </w:p>
    <w:p w14:paraId="4AA4850D">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1.具有独立承担民事责任的能力;</w:t>
      </w:r>
    </w:p>
    <w:p w14:paraId="249128BA">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2.具有良好的商业信誉和健全的财务会计制度;</w:t>
      </w:r>
    </w:p>
    <w:p w14:paraId="6FD43BB6">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3.具有履行合同所必需的设备和专业技术能力;</w:t>
      </w:r>
    </w:p>
    <w:p w14:paraId="3C03B4A5">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4.有依法缴纳税收和社会保障资金的良好记录;</w:t>
      </w:r>
    </w:p>
    <w:p w14:paraId="7535FDC6">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5.参加政府采购活动前三年内，在经营活动中没有重大违法记录；</w:t>
      </w:r>
    </w:p>
    <w:p w14:paraId="33557AFC">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6.法律、行政法规规定的其他条件。</w:t>
      </w:r>
    </w:p>
    <w:p w14:paraId="715BD84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6B86227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3E5326F">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供应商：</w:t>
      </w:r>
      <w:r>
        <w:rPr>
          <w:rFonts w:ascii="宋体" w:hAnsi="宋体" w:eastAsia="宋体" w:cs="仿宋_GB2312"/>
          <w:color w:val="000000" w:themeColor="text1"/>
          <w:sz w:val="24"/>
          <w:szCs w:val="24"/>
          <w:u w:val="single"/>
          <w14:textFill>
            <w14:solidFill>
              <w14:schemeClr w14:val="tx1"/>
            </w14:solidFill>
          </w14:textFill>
        </w:rPr>
        <w:t>名称(单位公章):</w:t>
      </w:r>
    </w:p>
    <w:p w14:paraId="5ACC81E6">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72A0298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w:t>
      </w:r>
    </w:p>
    <w:p w14:paraId="0565D2C6">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1.我单位(本人)专指参加政府采购活动的供应商(含自然人)；</w:t>
      </w:r>
    </w:p>
    <w:p w14:paraId="2E53A85C">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2.资格承诺的供应商应在投标(响应)文件中按此模板提供承诺函，否则，视为未按照招标文件规定提交投标人的资格及资信文件，按资格审查不通过处理。</w:t>
      </w:r>
    </w:p>
    <w:p w14:paraId="5A6E8E4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5E548D0F">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二-2-2 资格证明材料</w:t>
      </w:r>
    </w:p>
    <w:p w14:paraId="6CB467CA">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营业执照等证明文件</w:t>
      </w:r>
    </w:p>
    <w:p w14:paraId="5FFEAD7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485081A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）投标人为法人（包括企业、事业单位和社会团体）的</w:t>
      </w:r>
    </w:p>
    <w:p w14:paraId="538B711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现附上由</w:t>
      </w:r>
      <w:r>
        <w:rPr>
          <w:rFonts w:ascii="宋体" w:hAnsi="宋体" w:eastAsia="宋体" w:cs="仿宋_GB2312"/>
          <w:color w:val="000000" w:themeColor="text1"/>
          <w:sz w:val="24"/>
          <w:szCs w:val="24"/>
          <w:u w:val="single"/>
          <w14:textFill>
            <w14:solidFill>
              <w14:schemeClr w14:val="tx1"/>
            </w14:solidFill>
          </w14:textFill>
        </w:rPr>
        <w:t>（（填写“签发机关全称”）</w:t>
      </w:r>
      <w:r>
        <w:rPr>
          <w:rFonts w:ascii="宋体" w:hAnsi="宋体" w:eastAsia="宋体" w:cs="仿宋_GB2312"/>
          <w:color w:val="000000" w:themeColor="text1"/>
          <w:sz w:val="24"/>
          <w:szCs w:val="24"/>
          <w14:textFill>
            <w14:solidFill>
              <w14:schemeClr w14:val="tx1"/>
            </w14:solidFill>
          </w14:textFill>
        </w:rPr>
        <w:t>签发的我方统一社会信用代码（请填写法人的具体证照名称）复印件，该证明材料真实有效，否则我方负全部责任。</w:t>
      </w:r>
    </w:p>
    <w:p w14:paraId="277F1FE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）投标人为非法人（包括其他组织、自然人）的</w:t>
      </w:r>
    </w:p>
    <w:p w14:paraId="52F7CDD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□现附上由</w:t>
      </w:r>
      <w:r>
        <w:rPr>
          <w:rFonts w:ascii="宋体" w:hAnsi="宋体" w:eastAsia="宋体" w:cs="仿宋_GB2312"/>
          <w:color w:val="000000" w:themeColor="text1"/>
          <w:sz w:val="24"/>
          <w:szCs w:val="24"/>
          <w:u w:val="single"/>
          <w14:textFill>
            <w14:solidFill>
              <w14:schemeClr w14:val="tx1"/>
            </w14:solidFill>
          </w14:textFill>
        </w:rPr>
        <w:t>（（填写“签发机关全称”）</w:t>
      </w:r>
      <w:r>
        <w:rPr>
          <w:rFonts w:ascii="宋体" w:hAnsi="宋体" w:eastAsia="宋体" w:cs="仿宋_GB2312"/>
          <w:color w:val="000000" w:themeColor="text1"/>
          <w:sz w:val="24"/>
          <w:szCs w:val="24"/>
          <w14:textFill>
            <w14:solidFill>
              <w14:schemeClr w14:val="tx1"/>
            </w14:solidFill>
          </w14:textFill>
        </w:rPr>
        <w:t>签发的我方（请填写非自然人的非法人的具体证照名称）复印件，该证明材料真实有效，否则我方负全部责任。</w:t>
      </w:r>
    </w:p>
    <w:p w14:paraId="07A1752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□现附上由</w:t>
      </w:r>
      <w:r>
        <w:rPr>
          <w:rFonts w:ascii="宋体" w:hAnsi="宋体" w:eastAsia="宋体" w:cs="仿宋_GB2312"/>
          <w:color w:val="000000" w:themeColor="text1"/>
          <w:sz w:val="24"/>
          <w:szCs w:val="24"/>
          <w:u w:val="single"/>
          <w14:textFill>
            <w14:solidFill>
              <w14:schemeClr w14:val="tx1"/>
            </w14:solidFill>
          </w14:textFill>
        </w:rPr>
        <w:t>（（填写“签发机关全称”）</w:t>
      </w:r>
      <w:r>
        <w:rPr>
          <w:rFonts w:ascii="宋体" w:hAnsi="宋体" w:eastAsia="宋体" w:cs="仿宋_GB2312"/>
          <w:color w:val="000000" w:themeColor="text1"/>
          <w:sz w:val="24"/>
          <w:szCs w:val="24"/>
          <w14:textFill>
            <w14:solidFill>
              <w14:schemeClr w14:val="tx1"/>
            </w14:solidFill>
          </w14:textFill>
        </w:rPr>
        <w:t>签发的我方（请填写自然人的身份证件名称）复印件，该证明材料真实有效，否则我方负全部责任。</w:t>
      </w:r>
    </w:p>
    <w:p w14:paraId="5818E35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4DD5551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1、请投标人按照实际情况编制填写，在相应的（）中打“√”并选择相应的“□”（若有）后，再按照本格式的要求提供相应证明材料的复印件。</w:t>
      </w:r>
    </w:p>
    <w:p w14:paraId="0C2E5C2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6992F7BF">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46374C94">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52819CB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5165CEE1">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财务状况报告（财务报告、或资信证明）</w:t>
      </w:r>
    </w:p>
    <w:p w14:paraId="49BE62A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27DAB2F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）投标人提供财务报告的</w:t>
      </w:r>
    </w:p>
    <w:p w14:paraId="0C10D74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□企业适用：现附上我方</w:t>
      </w:r>
      <w:r>
        <w:rPr>
          <w:rFonts w:ascii="宋体" w:hAnsi="宋体" w:eastAsia="宋体" w:cs="仿宋_GB2312"/>
          <w:color w:val="000000" w:themeColor="text1"/>
          <w:sz w:val="24"/>
          <w:szCs w:val="24"/>
          <w:u w:val="single"/>
          <w14:textFill>
            <w14:solidFill>
              <w14:schemeClr w14:val="tx1"/>
            </w14:solidFill>
          </w14:textFill>
        </w:rPr>
        <w:t>（填写“具体的年度、或半年度、季度”）</w:t>
      </w:r>
      <w:r>
        <w:rPr>
          <w:rFonts w:ascii="宋体" w:hAnsi="宋体" w:eastAsia="宋体" w:cs="仿宋_GB2312"/>
          <w:color w:val="000000" w:themeColor="text1"/>
          <w:sz w:val="24"/>
          <w:szCs w:val="24"/>
          <w14:textFill>
            <w14:solidFill>
              <w14:schemeClr w14:val="tx1"/>
            </w14:solidFill>
          </w14:textFill>
        </w:rPr>
        <w:t>财务报告复印件，包括资产负债表、利润表、现金流量表、所有者权益变动表（若有）及其附注（若有）、会计师事务所营业执照和注册会计师资格证书，上述证明材料真实有效，否则我方负全部责任。</w:t>
      </w:r>
    </w:p>
    <w:p w14:paraId="7D20341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□事业单位适用：现附上我方</w:t>
      </w:r>
      <w:r>
        <w:rPr>
          <w:rFonts w:ascii="宋体" w:hAnsi="宋体" w:eastAsia="宋体" w:cs="仿宋_GB2312"/>
          <w:color w:val="000000" w:themeColor="text1"/>
          <w:sz w:val="24"/>
          <w:szCs w:val="24"/>
          <w:u w:val="single"/>
          <w14:textFill>
            <w14:solidFill>
              <w14:schemeClr w14:val="tx1"/>
            </w14:solidFill>
          </w14:textFill>
        </w:rPr>
        <w:t>（填写“具体的年度、或半年度、或季度”）</w:t>
      </w:r>
      <w:r>
        <w:rPr>
          <w:rFonts w:ascii="宋体" w:hAnsi="宋体" w:eastAsia="宋体" w:cs="仿宋_GB2312"/>
          <w:color w:val="000000" w:themeColor="text1"/>
          <w:sz w:val="24"/>
          <w:szCs w:val="24"/>
          <w14:textFill>
            <w14:solidFill>
              <w14:schemeClr w14:val="tx1"/>
            </w14:solidFill>
          </w14:textFill>
        </w:rPr>
        <w:t>财务报告复印件，包括资产负债表、收入支出表（或收入费用表）、财政补助收入支出表（若有）、会计师事务所营业执照和注册会计师资格证书，上述证明材料真实有效，否则我方负全部责任。</w:t>
      </w:r>
    </w:p>
    <w:p w14:paraId="577BE42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□社会团体、民办非企适用：现附上我方</w:t>
      </w:r>
      <w:r>
        <w:rPr>
          <w:rFonts w:ascii="宋体" w:hAnsi="宋体" w:eastAsia="宋体" w:cs="仿宋_GB2312"/>
          <w:color w:val="000000" w:themeColor="text1"/>
          <w:sz w:val="24"/>
          <w:szCs w:val="24"/>
          <w:u w:val="single"/>
          <w14:textFill>
            <w14:solidFill>
              <w14:schemeClr w14:val="tx1"/>
            </w14:solidFill>
          </w14:textFill>
        </w:rPr>
        <w:t>（填写“具体的年度、或半年度、或季度”）</w:t>
      </w:r>
      <w:r>
        <w:rPr>
          <w:rFonts w:ascii="宋体" w:hAnsi="宋体" w:eastAsia="宋体" w:cs="仿宋_GB2312"/>
          <w:color w:val="000000" w:themeColor="text1"/>
          <w:sz w:val="24"/>
          <w:szCs w:val="24"/>
          <w14:textFill>
            <w14:solidFill>
              <w14:schemeClr w14:val="tx1"/>
            </w14:solidFill>
          </w14:textFill>
        </w:rPr>
        <w:t>财务报告复印件，包括资产负债表、业务活动表、现金流量表、会计师事务所营业执照和注册会计师资格证书，上述证明材料真实有效，否则我方负全部责任。</w:t>
      </w:r>
    </w:p>
    <w:p w14:paraId="46ED494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）投标人提供资信证明的</w:t>
      </w:r>
    </w:p>
    <w:p w14:paraId="1820BB6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□非自然人适用（包括企业、事业单位、社会团体和其他组织）：现附上我方银行：</w:t>
      </w:r>
      <w:r>
        <w:rPr>
          <w:rFonts w:ascii="宋体" w:hAnsi="宋体" w:eastAsia="宋体" w:cs="仿宋_GB2312"/>
          <w:color w:val="000000" w:themeColor="text1"/>
          <w:sz w:val="24"/>
          <w:szCs w:val="24"/>
          <w:u w:val="single"/>
          <w14:textFill>
            <w14:solidFill>
              <w14:schemeClr w14:val="tx1"/>
            </w14:solidFill>
          </w14:textFill>
        </w:rPr>
        <w:t>（填写“开户银行全称”）</w:t>
      </w:r>
      <w:r>
        <w:rPr>
          <w:rFonts w:ascii="宋体" w:hAnsi="宋体" w:eastAsia="宋体" w:cs="仿宋_GB2312"/>
          <w:color w:val="000000" w:themeColor="text1"/>
          <w:sz w:val="24"/>
          <w:szCs w:val="24"/>
          <w14:textFill>
            <w14:solidFill>
              <w14:schemeClr w14:val="tx1"/>
            </w14:solidFill>
          </w14:textFill>
        </w:rPr>
        <w:t>出具的资信证明复印件，上述证明材料真实有效，否则我方负全部责任。</w:t>
      </w:r>
    </w:p>
    <w:p w14:paraId="3AC12D8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□自然人适用：现附上我方银行</w:t>
      </w:r>
      <w:r>
        <w:rPr>
          <w:rFonts w:ascii="宋体" w:hAnsi="宋体" w:eastAsia="宋体" w:cs="仿宋_GB2312"/>
          <w:color w:val="000000" w:themeColor="text1"/>
          <w:sz w:val="24"/>
          <w:szCs w:val="24"/>
          <w:u w:val="single"/>
          <w14:textFill>
            <w14:solidFill>
              <w14:schemeClr w14:val="tx1"/>
            </w14:solidFill>
          </w14:textFill>
        </w:rPr>
        <w:t>：（填写自然人的“个人账户的开户银行全称”）</w:t>
      </w:r>
      <w:r>
        <w:rPr>
          <w:rFonts w:ascii="宋体" w:hAnsi="宋体" w:eastAsia="宋体" w:cs="仿宋_GB2312"/>
          <w:color w:val="000000" w:themeColor="text1"/>
          <w:sz w:val="24"/>
          <w:szCs w:val="24"/>
          <w14:textFill>
            <w14:solidFill>
              <w14:schemeClr w14:val="tx1"/>
            </w14:solidFill>
          </w14:textFill>
        </w:rPr>
        <w:t>出具的资信证明复印件，上述证明材料真实有效，否则我方负全部责任。</w:t>
      </w:r>
    </w:p>
    <w:p w14:paraId="1FFBDA0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1BE8E7F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1、请投标人按照实际情况编制填写，在相应的（）中打“√”并选择相应的“□”（若有）后，再按照本格式的要求提供相应证明材料的复印件。</w:t>
      </w:r>
    </w:p>
    <w:p w14:paraId="5116930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2、投标人提供的财务报告复印件（成立年限按照投标截止时间推算）应符合下列规定：</w:t>
      </w:r>
    </w:p>
    <w:p w14:paraId="6A13D0F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2.1成立年限满1年及以上的投标人，提供经审计的招标文件规定的年度财务报告。</w:t>
      </w:r>
    </w:p>
    <w:p w14:paraId="1544172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2.2成立年限满半年但不足1年的投标人，提供该半年度中任一季度的季度财务报告或该半年度的半年度财务报告。</w:t>
      </w:r>
    </w:p>
    <w:p w14:paraId="703A00D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7C3E7292">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02BE35AB">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561D808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44D825EA">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依法缴纳税收证明材料</w:t>
      </w:r>
    </w:p>
    <w:p w14:paraId="33336A4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56822C8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1、依法缴纳税收的投标人</w:t>
      </w:r>
    </w:p>
    <w:p w14:paraId="5AF3B42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）法人（包括企业、事业单位和社会团体）的</w:t>
      </w:r>
    </w:p>
    <w:p w14:paraId="525305F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现附上自</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至</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期间我方缴纳（包括但不限于税务机关出具的专用收据、税收缴纳证明或税收代缴银行的缴款收讫凭证）等税收凭据复印件，上述证明材料真实有效，否则我方负全部责任。</w:t>
      </w:r>
    </w:p>
    <w:p w14:paraId="5618F81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）非法人（包括其他组织、自然人）的</w:t>
      </w:r>
    </w:p>
    <w:p w14:paraId="16F1C9D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现附上自</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至</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期间我方缴纳（包括但不限于税务机关出具的专用收据、税收缴纳证明或税收代缴银行的缴款收讫凭证）等税收凭据复印件，上述证明材料真实有效，否则我方负全部责任。</w:t>
      </w:r>
    </w:p>
    <w:p w14:paraId="54D92E3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2、依法免税的投标人</w:t>
      </w:r>
    </w:p>
    <w:p w14:paraId="2AD00B5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）现附上我方依法免税的证明材料复印件，上述证明材料真实有效，否则我方负全部责任。</w:t>
      </w:r>
    </w:p>
    <w:p w14:paraId="0A50DEE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5B832D6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1、请投标人按照实际情况编制填写，在相应的（）中打“√”，并按照本格式的要求提供相应证明材料的复印件。</w:t>
      </w:r>
    </w:p>
    <w:p w14:paraId="52710C0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2、投标人提供的税收缴纳凭据复印件应符合下列规定：</w:t>
      </w:r>
    </w:p>
    <w:p w14:paraId="55E732F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2.1投标截止时间前（不含投标截止时间的当月）已依法缴纳税收的投标人，提供投标截止时间前六个月（不含投标截止时间的当月）中任一月份的税收缴纳凭据复印件。</w:t>
      </w:r>
    </w:p>
    <w:p w14:paraId="219A55E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2.2投标截止时间的当月成立的投标人，视同满足本项资格条件要求。</w:t>
      </w:r>
    </w:p>
    <w:p w14:paraId="38DED05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3、若为依法免税范围的投标人，提供依法免税证明材料的，视同满足本项资格条件要求。</w:t>
      </w:r>
    </w:p>
    <w:p w14:paraId="56EB8DBE">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25A9A0B2">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77868B0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7F8F83FF">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依法缴纳社会保障资金证明材料</w:t>
      </w:r>
    </w:p>
    <w:p w14:paraId="3FC7B75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6BD229A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1、依法缴纳社会保障资金的投标人</w:t>
      </w:r>
    </w:p>
    <w:p w14:paraId="7894AE5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）法人（包括企业、事业单位和社会团体）的</w:t>
      </w:r>
    </w:p>
    <w:p w14:paraId="7AF1A60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现附上自</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至</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我方缴纳的社会保险凭据（限：税务机关/社会保障资金管理机关的专用收据或社会保险缴纳清单，或社会保险的银行缴款收讫凭证）复印件，上述证明材料真实有效，否则我方负全部责任。</w:t>
      </w:r>
    </w:p>
    <w:p w14:paraId="237A898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）非法人（包括其他组织、自然人）的</w:t>
      </w:r>
    </w:p>
    <w:p w14:paraId="2EFB8C3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自</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至</w:t>
      </w:r>
      <w:r>
        <w:rPr>
          <w:rFonts w:ascii="宋体" w:hAnsi="宋体" w:eastAsia="宋体" w:cs="仿宋_GB2312"/>
          <w:color w:val="000000" w:themeColor="text1"/>
          <w:sz w:val="24"/>
          <w:szCs w:val="24"/>
          <w:u w:val="single"/>
          <w14:textFill>
            <w14:solidFill>
              <w14:schemeClr w14:val="tx1"/>
            </w14:solidFill>
          </w14:textFill>
        </w:rPr>
        <w:t>　　年　　月　　日</w:t>
      </w:r>
      <w:r>
        <w:rPr>
          <w:rFonts w:ascii="宋体" w:hAnsi="宋体" w:eastAsia="宋体" w:cs="仿宋_GB2312"/>
          <w:color w:val="000000" w:themeColor="text1"/>
          <w:sz w:val="24"/>
          <w:szCs w:val="24"/>
          <w14:textFill>
            <w14:solidFill>
              <w14:schemeClr w14:val="tx1"/>
            </w14:solidFill>
          </w14:textFill>
        </w:rPr>
        <w:t>我方缴纳的社会保险凭据（限：税务机关/社会保障资金管理机关的专用收据或社会保险缴纳清单，或社会保险的银行缴款收讫凭证）复印件，上述证明材料真实有效，否则我方负全部责任。</w:t>
      </w:r>
    </w:p>
    <w:p w14:paraId="033ED0F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2、依法不需要缴纳或暂缓缴纳社会保障资金的投标人</w:t>
      </w:r>
    </w:p>
    <w:p w14:paraId="1BE3ED1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）现附上我方依法不需要缴纳或暂缓缴纳社会保障资金证明材料复印件，上述证明材料真实有效，否则我方负全部责任。</w:t>
      </w:r>
    </w:p>
    <w:p w14:paraId="120BAF9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655C776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1、请投标人按照实际情况编制填写，在相应的（）中打“√”，并按照本格式的要求提供相应证明材料的复印件。</w:t>
      </w:r>
    </w:p>
    <w:p w14:paraId="275E20D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2、投标人提供的社会保障资金缴纳凭据复印件应符合下列规定：</w:t>
      </w:r>
    </w:p>
    <w:p w14:paraId="611F5B5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2.1投标截止时间前（不含投标截止时间的当月）已依法缴纳社会保障资金的投标人，提供投标截止时间前六个月（不含投标截止时间的当月）中任一月份的社会保障资金缴纳凭据复印件。</w:t>
      </w:r>
    </w:p>
    <w:p w14:paraId="0B009E2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2.2投标截止时间的当月成立的投标人，视同满足本项资格条件要求。</w:t>
      </w:r>
    </w:p>
    <w:p w14:paraId="31C128A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3、若为依法不需要缴纳或暂缓缴纳社会保障资金的投标人，提供依法不需要缴纳或暂缓缴纳社会保障资金证明材料的，视同满足本项资格条件要求。</w:t>
      </w:r>
    </w:p>
    <w:p w14:paraId="5A421FC8">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35CA1891">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251D558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7166261A">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具备履行合同所必需设备和专业技术能力的声明函（若有）</w:t>
      </w:r>
    </w:p>
    <w:p w14:paraId="76D0B76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4018729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我方具备履行合同所必需的设备和专业技术能力，否则产生不利后果由我方承担责任。</w:t>
      </w:r>
    </w:p>
    <w:p w14:paraId="04F0B6B1">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特此声明。</w:t>
      </w:r>
    </w:p>
    <w:p w14:paraId="219D61B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2DBB8DC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1、招标文件未要求投标人提供“具备履行合同所必需的设备和专业技术能力专项证明材料”的，投标人应提供本声明函。</w:t>
      </w:r>
    </w:p>
    <w:p w14:paraId="0F3A669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2、招标文件要求投标人提供“具备履行合同所必需的设备和专业技术能力专项证明材料”的，投标人可不提供本声明函。</w:t>
      </w:r>
    </w:p>
    <w:p w14:paraId="4E7E157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3、请投标人根据实际情况如实声明，否则视为提供虚假材料。</w:t>
      </w:r>
    </w:p>
    <w:p w14:paraId="5609ED3D">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55DF1ECA">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6BAD1F3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6B93A080">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参加采购活动前三年内在经营活动中没有重大违法记录书面声明</w:t>
      </w:r>
    </w:p>
    <w:p w14:paraId="198143C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0F11740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参加采购活动前三年内，我方在经营活动中没有重大违法记录，即没有因违法经营受到刑事处罚或责令停产停业、吊销许可证或执照、较大数额罚款等行政处罚。否则产生不利后果由我方承担责任。</w:t>
      </w:r>
    </w:p>
    <w:p w14:paraId="2B9CB80A">
      <w:pPr>
        <w:pStyle w:val="6"/>
        <w:spacing w:line="360" w:lineRule="auto"/>
        <w:ind w:firstLine="96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特此声明。</w:t>
      </w:r>
    </w:p>
    <w:p w14:paraId="364D116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45A177F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E84B0A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请投标人根据实际情况如实声明，否则视为提供虚假材料。</w:t>
      </w:r>
    </w:p>
    <w:p w14:paraId="237AA42E">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32F94F8E">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216DC21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0ABAEAF5">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二-3信用记录查询提示</w:t>
      </w:r>
    </w:p>
    <w:p w14:paraId="3FD4783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1、由资格审查小组通过网站查询并打印投标人的信用记录。</w:t>
      </w:r>
    </w:p>
    <w:p w14:paraId="5515C80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3FA8794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3D41A1D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19EA710D">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二-4中小企业声明函</w:t>
      </w:r>
    </w:p>
    <w:p w14:paraId="51FFBF30">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（以资格条件落实中小企业扶持政策时适用，若有）</w:t>
      </w:r>
    </w:p>
    <w:p w14:paraId="5B566881">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中小企业声明函（货物）</w:t>
      </w:r>
    </w:p>
    <w:p w14:paraId="1CF4156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仿宋_GB2312"/>
          <w:color w:val="000000" w:themeColor="text1"/>
          <w:sz w:val="24"/>
          <w:szCs w:val="24"/>
          <w:u w:val="single"/>
          <w14:textFill>
            <w14:solidFill>
              <w14:schemeClr w14:val="tx1"/>
            </w14:solidFill>
          </w14:textFill>
        </w:rPr>
        <w:t>（单位名称）</w:t>
      </w:r>
      <w:r>
        <w:rPr>
          <w:rFonts w:ascii="宋体" w:hAnsi="宋体" w:eastAsia="宋体" w:cs="仿宋_GB2312"/>
          <w:color w:val="000000" w:themeColor="text1"/>
          <w:sz w:val="24"/>
          <w:szCs w:val="24"/>
          <w14:textFill>
            <w14:solidFill>
              <w14:schemeClr w14:val="tx1"/>
            </w14:solidFill>
          </w14:textFill>
        </w:rPr>
        <w:t>的</w:t>
      </w:r>
      <w:r>
        <w:rPr>
          <w:rFonts w:ascii="宋体" w:hAnsi="宋体" w:eastAsia="宋体" w:cs="仿宋_GB2312"/>
          <w:color w:val="000000" w:themeColor="text1"/>
          <w:sz w:val="24"/>
          <w:szCs w:val="24"/>
          <w:u w:val="single"/>
          <w14:textFill>
            <w14:solidFill>
              <w14:schemeClr w14:val="tx1"/>
            </w14:solidFill>
          </w14:textFill>
        </w:rPr>
        <w:t>（项目名称）</w:t>
      </w:r>
      <w:r>
        <w:rPr>
          <w:rFonts w:ascii="宋体" w:hAnsi="宋体" w:eastAsia="宋体" w:cs="仿宋_GB2312"/>
          <w:color w:val="000000" w:themeColor="text1"/>
          <w:sz w:val="24"/>
          <w:szCs w:val="24"/>
          <w14:textFill>
            <w14:solidFill>
              <w14:schemeClr w14:val="tx1"/>
            </w14:solidFill>
          </w14:textFill>
        </w:rPr>
        <w:t>采购活动，提供的货物全部由符合政策要求的中小企业制造。相关企业（含联合体中的中小企业、签订分包意向协议的中小企业）的具体情况如下：</w:t>
      </w:r>
    </w:p>
    <w:p w14:paraId="5AE6B40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r>
        <w:rPr>
          <w:rFonts w:ascii="宋体" w:hAnsi="宋体" w:eastAsia="宋体" w:cs="仿宋_GB2312"/>
          <w:color w:val="000000" w:themeColor="text1"/>
          <w:sz w:val="24"/>
          <w:szCs w:val="24"/>
          <w:u w:val="single"/>
          <w14:textFill>
            <w14:solidFill>
              <w14:schemeClr w14:val="tx1"/>
            </w14:solidFill>
          </w14:textFill>
        </w:rPr>
        <w:t xml:space="preserve"> （标的名称） </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行业；制造商为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万元¹，属于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5F95BB5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r>
        <w:rPr>
          <w:rFonts w:ascii="宋体" w:hAnsi="宋体" w:eastAsia="宋体" w:cs="仿宋_GB2312"/>
          <w:color w:val="000000" w:themeColor="text1"/>
          <w:sz w:val="24"/>
          <w:szCs w:val="24"/>
          <w:u w:val="single"/>
          <w14:textFill>
            <w14:solidFill>
              <w14:schemeClr w14:val="tx1"/>
            </w14:solidFill>
          </w14:textFill>
        </w:rPr>
        <w:t xml:space="preserve"> （标的名称） </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行业；制造商为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0E42204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19DC10F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以上企业，不属于大企业的分支机构，不存在控股股东为大企业的情形，也不存在与大企业的负责人为同一人的情形。</w:t>
      </w:r>
    </w:p>
    <w:p w14:paraId="2A82B14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本企业对上述声明内容的真实性负责。如有虚假，将依法承担相应责任。</w:t>
      </w:r>
    </w:p>
    <w:p w14:paraId="72D81F26">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682FE8A4">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10FCD4E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4E7FE53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1、从业人员、营业收入、资产总额填报上一年度数据，无上一年度数据的新成立企业可不填报。</w:t>
      </w:r>
    </w:p>
    <w:p w14:paraId="1B89B6F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D3CF3D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663CF0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6E0A41C4">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中小企业声明函（工程、服务）</w:t>
      </w:r>
    </w:p>
    <w:p w14:paraId="1A89F0B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仿宋_GB2312"/>
          <w:color w:val="000000" w:themeColor="text1"/>
          <w:sz w:val="24"/>
          <w:szCs w:val="24"/>
          <w:u w:val="single"/>
          <w14:textFill>
            <w14:solidFill>
              <w14:schemeClr w14:val="tx1"/>
            </w14:solidFill>
          </w14:textFill>
        </w:rPr>
        <w:t>（单位名称）</w:t>
      </w:r>
      <w:r>
        <w:rPr>
          <w:rFonts w:ascii="宋体" w:hAnsi="宋体" w:eastAsia="宋体" w:cs="仿宋_GB2312"/>
          <w:color w:val="000000" w:themeColor="text1"/>
          <w:sz w:val="24"/>
          <w:szCs w:val="24"/>
          <w14:textFill>
            <w14:solidFill>
              <w14:schemeClr w14:val="tx1"/>
            </w14:solidFill>
          </w14:textFill>
        </w:rPr>
        <w:t>的</w:t>
      </w:r>
      <w:r>
        <w:rPr>
          <w:rFonts w:ascii="宋体" w:hAnsi="宋体" w:eastAsia="宋体" w:cs="仿宋_GB2312"/>
          <w:color w:val="000000" w:themeColor="text1"/>
          <w:sz w:val="24"/>
          <w:szCs w:val="24"/>
          <w:u w:val="single"/>
          <w14:textFill>
            <w14:solidFill>
              <w14:schemeClr w14:val="tx1"/>
            </w14:solidFill>
          </w14:textFill>
        </w:rPr>
        <w:t>（项目名称）</w:t>
      </w:r>
      <w:r>
        <w:rPr>
          <w:rFonts w:ascii="宋体" w:hAnsi="宋体" w:eastAsia="宋体" w:cs="仿宋_GB2312"/>
          <w:color w:val="000000" w:themeColor="text1"/>
          <w:sz w:val="24"/>
          <w:szCs w:val="24"/>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38E487B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r>
        <w:rPr>
          <w:rFonts w:ascii="宋体" w:hAnsi="宋体" w:eastAsia="宋体" w:cs="仿宋_GB2312"/>
          <w:color w:val="000000" w:themeColor="text1"/>
          <w:sz w:val="24"/>
          <w:szCs w:val="24"/>
          <w:u w:val="single"/>
          <w14:textFill>
            <w14:solidFill>
              <w14:schemeClr w14:val="tx1"/>
            </w14:solidFill>
          </w14:textFill>
        </w:rPr>
        <w:t>（标的名称）</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；承建（承接）企业为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万元¹，属于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3236DB7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r>
        <w:rPr>
          <w:rFonts w:ascii="宋体" w:hAnsi="宋体" w:eastAsia="宋体" w:cs="仿宋_GB2312"/>
          <w:color w:val="000000" w:themeColor="text1"/>
          <w:sz w:val="24"/>
          <w:szCs w:val="24"/>
          <w:u w:val="single"/>
          <w14:textFill>
            <w14:solidFill>
              <w14:schemeClr w14:val="tx1"/>
            </w14:solidFill>
          </w14:textFill>
        </w:rPr>
        <w:t>（标的名称）</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；承建（承接）企业为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7D8DF3E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49D24A3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以上企业，不属于大企业的分支机构，不存在控股股东为大企业的情形，也不存在与大企业的负责人为同一人的情形。</w:t>
      </w:r>
    </w:p>
    <w:p w14:paraId="2377134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本企业对上述声明内容的真实性负责。如有虚假，将依法承担相应责任。</w:t>
      </w:r>
    </w:p>
    <w:p w14:paraId="2A2A5937">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35AD5A17">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5665E64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1E409F1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1、从业人员、营业收入、资产总额填报上一年度数据，无上一年度数据的新成立企业可不填报。</w:t>
      </w:r>
    </w:p>
    <w:p w14:paraId="3024190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3E051E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FB294C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0103A225">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残疾人福利性单位声明函</w:t>
      </w:r>
    </w:p>
    <w:p w14:paraId="037009EF">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（以资格条件落实中小企业扶持政策时适用，若有）</w:t>
      </w:r>
    </w:p>
    <w:p w14:paraId="7C39DAE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528FEDC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6A0B5E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）由本投标人承建的（填写“所投采购包、品目号”）工程</w:t>
      </w:r>
    </w:p>
    <w:p w14:paraId="0E6ECF3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）由本投标人承接的（填写“所投采购包、品目号”）服务；</w:t>
      </w:r>
    </w:p>
    <w:p w14:paraId="4C0F128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本投标人对上述声明的真实性负责。如有虚假，将依法承担相应责任。</w:t>
      </w:r>
    </w:p>
    <w:p w14:paraId="794646F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w:t>
      </w:r>
    </w:p>
    <w:p w14:paraId="181E4D7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1、请投标人按照实际情况编制填写本声明函，并在相应的（）中打“√”。</w:t>
      </w:r>
    </w:p>
    <w:p w14:paraId="5D8EF4A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2、若《残疾人福利性单位声明函》内容不真实，视为提供虚假材料。</w:t>
      </w:r>
    </w:p>
    <w:p w14:paraId="504C480A">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19748944">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26C2C32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附：</w:t>
      </w:r>
    </w:p>
    <w:p w14:paraId="18C68E82">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监狱企业证明材料</w:t>
      </w:r>
    </w:p>
    <w:p w14:paraId="1455E00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投标人为监狱企业，提供本单位制造的货物（承接的服务），并在电子投标文件中提供省级以上监狱管理局、戒毒管理局（含新疆生产建设兵团）出具的属于监狱企业的证明文件。</w:t>
      </w:r>
    </w:p>
    <w:p w14:paraId="3D812FD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2015DC4C">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二-5联合体协议（若有）</w:t>
      </w:r>
    </w:p>
    <w:p w14:paraId="01B10D2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致：</w:t>
      </w:r>
      <w:r>
        <w:rPr>
          <w:rFonts w:ascii="宋体" w:hAnsi="宋体" w:eastAsia="宋体" w:cs="仿宋_GB2312"/>
          <w:color w:val="000000" w:themeColor="text1"/>
          <w:sz w:val="24"/>
          <w:szCs w:val="24"/>
          <w:u w:val="single"/>
          <w14:textFill>
            <w14:solidFill>
              <w14:schemeClr w14:val="tx1"/>
            </w14:solidFill>
          </w14:textFill>
        </w:rPr>
        <w:t>（采购人或采购代理机构）</w:t>
      </w:r>
    </w:p>
    <w:p w14:paraId="0051635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兹有</w:t>
      </w:r>
      <w:r>
        <w:rPr>
          <w:rFonts w:ascii="宋体" w:hAnsi="宋体" w:eastAsia="宋体" w:cs="仿宋_GB2312"/>
          <w:color w:val="000000" w:themeColor="text1"/>
          <w:sz w:val="24"/>
          <w:szCs w:val="24"/>
          <w:u w:val="single"/>
          <w14:textFill>
            <w14:solidFill>
              <w14:schemeClr w14:val="tx1"/>
            </w14:solidFill>
          </w14:textFill>
        </w:rPr>
        <w:t>（填写“联合体中各方的全称”，各方的全称之间请用“、”分割）</w:t>
      </w:r>
      <w:r>
        <w:rPr>
          <w:rFonts w:ascii="宋体" w:hAnsi="宋体" w:eastAsia="宋体" w:cs="仿宋_GB2312"/>
          <w:color w:val="000000" w:themeColor="text1"/>
          <w:sz w:val="24"/>
          <w:szCs w:val="24"/>
          <w14:textFill>
            <w14:solidFill>
              <w14:schemeClr w14:val="tx1"/>
            </w14:solidFill>
          </w14:textFill>
        </w:rPr>
        <w:t>自愿组成联合体，共同参加</w:t>
      </w:r>
      <w:r>
        <w:rPr>
          <w:rFonts w:ascii="宋体" w:hAnsi="宋体" w:eastAsia="宋体" w:cs="仿宋_GB2312"/>
          <w:color w:val="000000" w:themeColor="text1"/>
          <w:sz w:val="24"/>
          <w:szCs w:val="24"/>
          <w:u w:val="single"/>
          <w14:textFill>
            <w14:solidFill>
              <w14:schemeClr w14:val="tx1"/>
            </w14:solidFill>
          </w14:textFill>
        </w:rPr>
        <w:t>（填写“项目名称”）</w:t>
      </w:r>
      <w:r>
        <w:rPr>
          <w:rFonts w:ascii="宋体" w:hAnsi="宋体" w:eastAsia="宋体" w:cs="仿宋_GB2312"/>
          <w:color w:val="000000" w:themeColor="text1"/>
          <w:sz w:val="24"/>
          <w:szCs w:val="24"/>
          <w14:textFill>
            <w14:solidFill>
              <w14:schemeClr w14:val="tx1"/>
            </w14:solidFill>
          </w14:textFill>
        </w:rPr>
        <w:t xml:space="preserve"> 项目（项目编号：</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）的投标。现就联合体参加本项目投标的有关事宜达成下列协议：</w:t>
      </w:r>
    </w:p>
    <w:p w14:paraId="4D5CA47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一、联合体各方应承担的工作和义务具体如下：</w:t>
      </w:r>
    </w:p>
    <w:p w14:paraId="761F8D3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1、牵头方（全称）：</w:t>
      </w:r>
      <w:r>
        <w:rPr>
          <w:rFonts w:ascii="宋体" w:hAnsi="宋体" w:eastAsia="宋体" w:cs="仿宋_GB2312"/>
          <w:color w:val="000000" w:themeColor="text1"/>
          <w:sz w:val="24"/>
          <w:szCs w:val="24"/>
          <w:u w:val="single"/>
          <w14:textFill>
            <w14:solidFill>
              <w14:schemeClr w14:val="tx1"/>
            </w14:solidFill>
          </w14:textFill>
        </w:rPr>
        <w:t xml:space="preserve">（填写“工作及义务的具体内容”） </w:t>
      </w:r>
      <w:r>
        <w:rPr>
          <w:rFonts w:ascii="宋体" w:hAnsi="宋体" w:eastAsia="宋体" w:cs="仿宋_GB2312"/>
          <w:color w:val="000000" w:themeColor="text1"/>
          <w:sz w:val="24"/>
          <w:szCs w:val="24"/>
          <w14:textFill>
            <w14:solidFill>
              <w14:schemeClr w14:val="tx1"/>
            </w14:solidFill>
          </w14:textFill>
        </w:rPr>
        <w:t>；</w:t>
      </w:r>
    </w:p>
    <w:p w14:paraId="3378AAC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2、成员方：</w:t>
      </w:r>
    </w:p>
    <w:p w14:paraId="373C789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2.1（成员一的全称）：</w:t>
      </w:r>
      <w:r>
        <w:rPr>
          <w:rFonts w:ascii="宋体" w:hAnsi="宋体" w:eastAsia="宋体" w:cs="仿宋_GB2312"/>
          <w:color w:val="000000" w:themeColor="text1"/>
          <w:sz w:val="24"/>
          <w:szCs w:val="24"/>
          <w:u w:val="single"/>
          <w14:textFill>
            <w14:solidFill>
              <w14:schemeClr w14:val="tx1"/>
            </w14:solidFill>
          </w14:textFill>
        </w:rPr>
        <w:t>（填写“工作及义务的具体内容”）</w:t>
      </w:r>
      <w:r>
        <w:rPr>
          <w:rFonts w:ascii="宋体" w:hAnsi="宋体" w:eastAsia="宋体" w:cs="仿宋_GB2312"/>
          <w:color w:val="000000" w:themeColor="text1"/>
          <w:sz w:val="24"/>
          <w:szCs w:val="24"/>
          <w14:textFill>
            <w14:solidFill>
              <w14:schemeClr w14:val="tx1"/>
            </w14:solidFill>
          </w14:textFill>
        </w:rPr>
        <w:t xml:space="preserve"> ；</w:t>
      </w:r>
    </w:p>
    <w:p w14:paraId="25EC4DE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7576084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二、联合体各方的合同金额占比，具体如下：</w:t>
      </w:r>
    </w:p>
    <w:p w14:paraId="4C27CEA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1.牵头方（</w:t>
      </w:r>
      <w:r>
        <w:rPr>
          <w:rFonts w:ascii="宋体" w:hAnsi="宋体" w:eastAsia="宋体" w:cs="仿宋_GB2312"/>
          <w:color w:val="000000" w:themeColor="text1"/>
          <w:sz w:val="24"/>
          <w:szCs w:val="24"/>
          <w:u w:val="single"/>
          <w14:textFill>
            <w14:solidFill>
              <w14:schemeClr w14:val="tx1"/>
            </w14:solidFill>
          </w14:textFill>
        </w:rPr>
        <w:t xml:space="preserve"> 全称</w:t>
      </w:r>
      <w:r>
        <w:rPr>
          <w:rFonts w:ascii="宋体" w:hAnsi="宋体" w:eastAsia="宋体" w:cs="仿宋_GB2312"/>
          <w:color w:val="000000" w:themeColor="text1"/>
          <w:sz w:val="24"/>
          <w:szCs w:val="24"/>
          <w14:textFill>
            <w14:solidFill>
              <w14:schemeClr w14:val="tx1"/>
            </w14:solidFill>
          </w14:textFill>
        </w:rPr>
        <w:t xml:space="preserve"> ）的合同金额占合同总额的</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w:t>
      </w:r>
    </w:p>
    <w:p w14:paraId="2E2FAE1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2.成员方：</w:t>
      </w:r>
    </w:p>
    <w:p w14:paraId="7637796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2.1（</w:t>
      </w:r>
      <w:r>
        <w:rPr>
          <w:rFonts w:ascii="宋体" w:hAnsi="宋体" w:eastAsia="宋体" w:cs="仿宋_GB2312"/>
          <w:color w:val="000000" w:themeColor="text1"/>
          <w:sz w:val="24"/>
          <w:szCs w:val="24"/>
          <w:u w:val="single"/>
          <w14:textFill>
            <w14:solidFill>
              <w14:schemeClr w14:val="tx1"/>
            </w14:solidFill>
          </w14:textFill>
        </w:rPr>
        <w:t xml:space="preserve"> 成员1的全称 </w:t>
      </w:r>
      <w:r>
        <w:rPr>
          <w:rFonts w:ascii="宋体" w:hAnsi="宋体" w:eastAsia="宋体" w:cs="仿宋_GB2312"/>
          <w:color w:val="000000" w:themeColor="text1"/>
          <w:sz w:val="24"/>
          <w:szCs w:val="24"/>
          <w14:textFill>
            <w14:solidFill>
              <w14:schemeClr w14:val="tx1"/>
            </w14:solidFill>
          </w14:textFill>
        </w:rPr>
        <w:t>）的合同金额占合同总额的</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w:t>
      </w:r>
    </w:p>
    <w:p w14:paraId="49387F3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1774458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三、联合体各方约定：</w:t>
      </w:r>
    </w:p>
    <w:p w14:paraId="629B435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1、由</w:t>
      </w:r>
      <w:r>
        <w:rPr>
          <w:rFonts w:ascii="宋体" w:hAnsi="宋体" w:eastAsia="宋体" w:cs="仿宋_GB2312"/>
          <w:color w:val="000000" w:themeColor="text1"/>
          <w:sz w:val="24"/>
          <w:szCs w:val="24"/>
          <w:u w:val="single"/>
          <w14:textFill>
            <w14:solidFill>
              <w14:schemeClr w14:val="tx1"/>
            </w14:solidFill>
          </w14:textFill>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797487B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2、联合体各方约定由</w:t>
      </w:r>
      <w:r>
        <w:rPr>
          <w:rFonts w:ascii="宋体" w:hAnsi="宋体" w:eastAsia="宋体" w:cs="仿宋_GB2312"/>
          <w:color w:val="000000" w:themeColor="text1"/>
          <w:sz w:val="24"/>
          <w:szCs w:val="24"/>
          <w:u w:val="single"/>
          <w14:textFill>
            <w14:solidFill>
              <w14:schemeClr w14:val="tx1"/>
            </w14:solidFill>
          </w14:textFill>
        </w:rPr>
        <w:t>（填写“牵头方的全称”）代表联合体办理投标保证金事宜。</w:t>
      </w:r>
    </w:p>
    <w:p w14:paraId="0687B9D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1FF1743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四、若中标，牵头方将代表联合体与采购人就合同签订事宜进行协商；若协商一致，则联合体各方将共同与采购人签订政府采购合同，并就政府采购合同约定的事项对采购人承担连带责任。</w:t>
      </w:r>
    </w:p>
    <w:p w14:paraId="0D03B57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五、本协议自签署之日起生效，政府采购合同履行完毕后自动失效。</w:t>
      </w:r>
    </w:p>
    <w:p w14:paraId="6255C0D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六、本协议一式</w:t>
      </w:r>
      <w:r>
        <w:rPr>
          <w:rFonts w:ascii="宋体" w:hAnsi="宋体" w:eastAsia="宋体" w:cs="仿宋_GB2312"/>
          <w:color w:val="000000" w:themeColor="text1"/>
          <w:sz w:val="24"/>
          <w:szCs w:val="24"/>
          <w:u w:val="single"/>
          <w14:textFill>
            <w14:solidFill>
              <w14:schemeClr w14:val="tx1"/>
            </w14:solidFill>
          </w14:textFill>
        </w:rPr>
        <w:t>（填写具体份数）</w:t>
      </w:r>
      <w:r>
        <w:rPr>
          <w:rFonts w:ascii="宋体" w:hAnsi="宋体" w:eastAsia="宋体" w:cs="仿宋_GB2312"/>
          <w:color w:val="000000" w:themeColor="text1"/>
          <w:sz w:val="24"/>
          <w:szCs w:val="24"/>
          <w14:textFill>
            <w14:solidFill>
              <w14:schemeClr w14:val="tx1"/>
            </w14:solidFill>
          </w14:textFill>
        </w:rPr>
        <w:t>份，联合体各方各执一份，电子投标文件中提交一份。</w:t>
      </w:r>
    </w:p>
    <w:p w14:paraId="0ED3E8C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（以下无正文）</w:t>
      </w:r>
    </w:p>
    <w:p w14:paraId="7296BB2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牵头方：</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1B96368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法定代表人或其委托代理人：</w:t>
      </w:r>
      <w:r>
        <w:rPr>
          <w:rFonts w:ascii="宋体" w:hAnsi="宋体" w:eastAsia="宋体" w:cs="仿宋_GB2312"/>
          <w:color w:val="000000" w:themeColor="text1"/>
          <w:sz w:val="24"/>
          <w:szCs w:val="24"/>
          <w:u w:val="single"/>
          <w14:textFill>
            <w14:solidFill>
              <w14:schemeClr w14:val="tx1"/>
            </w14:solidFill>
          </w14:textFill>
        </w:rPr>
        <w:t xml:space="preserve"> （签字或盖章）</w:t>
      </w:r>
    </w:p>
    <w:p w14:paraId="6CB6F35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成员一：</w:t>
      </w:r>
      <w:r>
        <w:rPr>
          <w:rFonts w:ascii="宋体" w:hAnsi="宋体" w:eastAsia="宋体" w:cs="仿宋_GB2312"/>
          <w:color w:val="000000" w:themeColor="text1"/>
          <w:sz w:val="24"/>
          <w:szCs w:val="24"/>
          <w:u w:val="single"/>
          <w14:textFill>
            <w14:solidFill>
              <w14:schemeClr w14:val="tx1"/>
            </w14:solidFill>
          </w14:textFill>
        </w:rPr>
        <w:t>（全称并加盖成员一的单位公章）</w:t>
      </w:r>
    </w:p>
    <w:p w14:paraId="41A16A8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法定代表人或其委托代理人：</w:t>
      </w:r>
      <w:r>
        <w:rPr>
          <w:rFonts w:ascii="宋体" w:hAnsi="宋体" w:eastAsia="宋体" w:cs="仿宋_GB2312"/>
          <w:color w:val="000000" w:themeColor="text1"/>
          <w:sz w:val="24"/>
          <w:szCs w:val="24"/>
          <w:u w:val="single"/>
          <w14:textFill>
            <w14:solidFill>
              <w14:schemeClr w14:val="tx1"/>
            </w14:solidFill>
          </w14:textFill>
        </w:rPr>
        <w:t xml:space="preserve"> （签字或盖章）</w:t>
      </w:r>
    </w:p>
    <w:p w14:paraId="6881947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4E28782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成员**：</w:t>
      </w:r>
      <w:r>
        <w:rPr>
          <w:rFonts w:ascii="宋体" w:hAnsi="宋体" w:eastAsia="宋体" w:cs="仿宋_GB2312"/>
          <w:color w:val="000000" w:themeColor="text1"/>
          <w:sz w:val="24"/>
          <w:szCs w:val="24"/>
          <w:u w:val="single"/>
          <w14:textFill>
            <w14:solidFill>
              <w14:schemeClr w14:val="tx1"/>
            </w14:solidFill>
          </w14:textFill>
        </w:rPr>
        <w:t>（全称并加盖成员**的单位公章）</w:t>
      </w:r>
    </w:p>
    <w:p w14:paraId="01959C5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法定代表人或其委托代理人：</w:t>
      </w:r>
      <w:r>
        <w:rPr>
          <w:rFonts w:ascii="宋体" w:hAnsi="宋体" w:eastAsia="宋体" w:cs="仿宋_GB2312"/>
          <w:color w:val="000000" w:themeColor="text1"/>
          <w:sz w:val="24"/>
          <w:szCs w:val="24"/>
          <w:u w:val="single"/>
          <w14:textFill>
            <w14:solidFill>
              <w14:schemeClr w14:val="tx1"/>
            </w14:solidFill>
          </w14:textFill>
        </w:rPr>
        <w:t xml:space="preserve"> （签字或盖章）</w:t>
      </w:r>
    </w:p>
    <w:p w14:paraId="639AEC2D">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签署日期：</w:t>
      </w:r>
      <w:r>
        <w:rPr>
          <w:rFonts w:ascii="宋体" w:hAnsi="宋体" w:eastAsia="宋体" w:cs="仿宋_GB2312"/>
          <w:color w:val="000000" w:themeColor="text1"/>
          <w:sz w:val="24"/>
          <w:szCs w:val="24"/>
          <w:u w:val="single"/>
          <w14:textFill>
            <w14:solidFill>
              <w14:schemeClr w14:val="tx1"/>
            </w14:solidFill>
          </w14:textFill>
        </w:rPr>
        <w:t>　　年　　月　　日</w:t>
      </w:r>
    </w:p>
    <w:p w14:paraId="496353E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0296131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1、招标文件接受联合体投标且投标人为联合体的，投标人应提供本协议；否则无须提供。</w:t>
      </w:r>
    </w:p>
    <w:p w14:paraId="52673B3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2、本协议由委托代理人签字或盖章的，应按照本章载明的格式提供“单位授权书”。</w:t>
      </w:r>
    </w:p>
    <w:p w14:paraId="5D57690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3、在以联合体形式落实中小企业预留份额项目中，投标人除了要提供《中小企业声明函》，还需提供本协议。</w:t>
      </w:r>
    </w:p>
    <w:p w14:paraId="7D64026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00BE4993">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二-6分包意向协议（若有）</w:t>
      </w:r>
    </w:p>
    <w:p w14:paraId="1F19399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甲方（总包方）：</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（即本项目的投标人）</w:t>
      </w:r>
    </w:p>
    <w:p w14:paraId="25C2F74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乙方（分包方）：</w:t>
      </w:r>
      <w:r>
        <w:rPr>
          <w:rFonts w:ascii="宋体" w:hAnsi="宋体" w:eastAsia="宋体" w:cs="仿宋_GB2312"/>
          <w:color w:val="000000" w:themeColor="text1"/>
          <w:sz w:val="24"/>
          <w:szCs w:val="24"/>
          <w:u w:val="single"/>
          <w14:textFill>
            <w14:solidFill>
              <w14:schemeClr w14:val="tx1"/>
            </w14:solidFill>
          </w14:textFill>
        </w:rPr>
        <w:t>　　　　　　　</w:t>
      </w:r>
    </w:p>
    <w:p w14:paraId="43951E3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兹有甲方参加</w:t>
      </w:r>
      <w:r>
        <w:rPr>
          <w:rFonts w:ascii="宋体" w:hAnsi="宋体" w:eastAsia="宋体" w:cs="仿宋_GB2312"/>
          <w:color w:val="000000" w:themeColor="text1"/>
          <w:sz w:val="24"/>
          <w:szCs w:val="24"/>
          <w:u w:val="single"/>
          <w14:textFill>
            <w14:solidFill>
              <w14:schemeClr w14:val="tx1"/>
            </w14:solidFill>
          </w14:textFill>
        </w:rPr>
        <w:t>（填写“项目名称”）</w:t>
      </w:r>
      <w:r>
        <w:rPr>
          <w:rFonts w:ascii="宋体" w:hAnsi="宋体" w:eastAsia="宋体" w:cs="仿宋_GB2312"/>
          <w:color w:val="000000" w:themeColor="text1"/>
          <w:sz w:val="24"/>
          <w:szCs w:val="24"/>
          <w14:textFill>
            <w14:solidFill>
              <w14:schemeClr w14:val="tx1"/>
            </w14:solidFill>
          </w14:textFill>
        </w:rPr>
        <w:t xml:space="preserve"> 项目（项目编号：</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）的政府采购活动。甲方期望将采购项目的部分采购标的分包给乙方完成，而乙方保证能够向甲方提供本协议项下的采购标的，甲、乙双方就合同分包的有关事宜达成下列协议：</w:t>
      </w:r>
    </w:p>
    <w:p w14:paraId="4AB52E1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一、分包标的</w:t>
      </w:r>
    </w:p>
    <w:p w14:paraId="23B6CF9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u w:val="single"/>
          <w14:textFill>
            <w14:solidFill>
              <w14:schemeClr w14:val="tx1"/>
            </w14:solidFill>
          </w14:textFill>
        </w:rPr>
        <w:t>（根据双方的意向填写，可以是表格或文字描述）。</w:t>
      </w:r>
    </w:p>
    <w:p w14:paraId="3746075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二、分包合同金额占比</w:t>
      </w:r>
    </w:p>
    <w:p w14:paraId="1494F67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分包合同价占投标总价的比例：</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w:t>
      </w:r>
    </w:p>
    <w:p w14:paraId="31BF125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三、其他条款</w:t>
      </w:r>
    </w:p>
    <w:p w14:paraId="0A302DF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C624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55F13D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甲方：</w:t>
            </w:r>
          </w:p>
        </w:tc>
        <w:tc>
          <w:tcPr>
            <w:tcW w:w="4153" w:type="dxa"/>
          </w:tcPr>
          <w:p w14:paraId="5B89467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乙方：</w:t>
            </w:r>
          </w:p>
        </w:tc>
      </w:tr>
      <w:tr w14:paraId="11704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6C897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住所：</w:t>
            </w:r>
          </w:p>
        </w:tc>
        <w:tc>
          <w:tcPr>
            <w:tcW w:w="4153" w:type="dxa"/>
          </w:tcPr>
          <w:p w14:paraId="5BE23DF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住所：</w:t>
            </w:r>
          </w:p>
        </w:tc>
      </w:tr>
      <w:tr w14:paraId="4A88E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B2A53F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单位负责人或委托代理人：</w:t>
            </w:r>
          </w:p>
        </w:tc>
        <w:tc>
          <w:tcPr>
            <w:tcW w:w="4153" w:type="dxa"/>
          </w:tcPr>
          <w:p w14:paraId="41E35D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单位负责人或委托代理人：</w:t>
            </w:r>
          </w:p>
        </w:tc>
      </w:tr>
      <w:tr w14:paraId="7E1F8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111EF3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联系方法：</w:t>
            </w:r>
          </w:p>
        </w:tc>
        <w:tc>
          <w:tcPr>
            <w:tcW w:w="4153" w:type="dxa"/>
          </w:tcPr>
          <w:p w14:paraId="28130E7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联系方法：</w:t>
            </w:r>
          </w:p>
        </w:tc>
      </w:tr>
      <w:tr w14:paraId="59CDC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BA6E53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开户银行：</w:t>
            </w:r>
          </w:p>
        </w:tc>
        <w:tc>
          <w:tcPr>
            <w:tcW w:w="4153" w:type="dxa"/>
          </w:tcPr>
          <w:p w14:paraId="6CB43E7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开户银行：</w:t>
            </w:r>
          </w:p>
        </w:tc>
      </w:tr>
      <w:tr w14:paraId="095C2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5DDAED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账号：</w:t>
            </w:r>
          </w:p>
        </w:tc>
        <w:tc>
          <w:tcPr>
            <w:tcW w:w="4153" w:type="dxa"/>
          </w:tcPr>
          <w:p w14:paraId="64897BB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账号：</w:t>
            </w:r>
          </w:p>
        </w:tc>
      </w:tr>
      <w:tr w14:paraId="7BBFB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2F598655">
            <w:pPr>
              <w:pStyle w:val="6"/>
              <w:spacing w:line="360" w:lineRule="auto"/>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签订地点：</w:t>
            </w:r>
            <w:r>
              <w:rPr>
                <w:rFonts w:ascii="宋体" w:hAnsi="宋体" w:eastAsia="宋体" w:cs="仿宋_GB2312"/>
                <w:color w:val="000000" w:themeColor="text1"/>
                <w:sz w:val="24"/>
                <w:szCs w:val="24"/>
                <w:u w:val="single"/>
                <w14:textFill>
                  <w14:solidFill>
                    <w14:schemeClr w14:val="tx1"/>
                  </w14:solidFill>
                </w14:textFill>
              </w:rPr>
              <w:t>　　　　　　　　　　</w:t>
            </w:r>
          </w:p>
          <w:p w14:paraId="18832F71">
            <w:pPr>
              <w:pStyle w:val="6"/>
              <w:spacing w:line="360" w:lineRule="auto"/>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签约日期：</w:t>
            </w:r>
            <w:r>
              <w:rPr>
                <w:rFonts w:ascii="宋体" w:hAnsi="宋体" w:eastAsia="宋体" w:cs="仿宋_GB2312"/>
                <w:color w:val="000000" w:themeColor="text1"/>
                <w:sz w:val="24"/>
                <w:szCs w:val="24"/>
                <w:u w:val="single"/>
                <w14:textFill>
                  <w14:solidFill>
                    <w14:schemeClr w14:val="tx1"/>
                  </w14:solidFill>
                </w14:textFill>
              </w:rPr>
              <w:t>　　年　　月　　日</w:t>
            </w:r>
          </w:p>
        </w:tc>
      </w:tr>
    </w:tbl>
    <w:p w14:paraId="05CBE06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796C59A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1.招标文件接受合同分包且投标人拟将合同分包的，应提供本协议；否则无须提供。</w:t>
      </w:r>
    </w:p>
    <w:p w14:paraId="4CB963F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2.本协议由委托代理人签字或盖章的，应按照本章载明的格式提供“单位授权书”。</w:t>
      </w:r>
    </w:p>
    <w:p w14:paraId="7F3DE3C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3.在以合同分包形式落实中小企业预留份额项目中，投标人除了要提供《中小企业声明函》，还需提供本协议。</w:t>
      </w:r>
    </w:p>
    <w:p w14:paraId="045962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742699DB">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二-7其他资格证明文件（若有）</w:t>
      </w:r>
    </w:p>
    <w:p w14:paraId="07E95036">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二-7-①招标文件规定的其他资格证明文件（若有）</w:t>
      </w:r>
    </w:p>
    <w:p w14:paraId="1CB6DF97">
      <w:pPr>
        <w:pStyle w:val="6"/>
        <w:spacing w:line="360" w:lineRule="auto"/>
        <w:ind w:firstLine="480"/>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编制说明</w:t>
      </w:r>
    </w:p>
    <w:p w14:paraId="2EAC71A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除招标文件另有规定外，招标文件要求提交的除前述资格证明文件外的其他资格证明文件（若有）加盖投标人的单位公章后应在此项下提交。</w:t>
      </w:r>
    </w:p>
    <w:p w14:paraId="28901C2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3B950F3C">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三、投标保证金</w:t>
      </w:r>
    </w:p>
    <w:p w14:paraId="60764F6E">
      <w:pPr>
        <w:pStyle w:val="6"/>
        <w:spacing w:line="360" w:lineRule="auto"/>
        <w:ind w:firstLine="480"/>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编制说明</w:t>
      </w:r>
    </w:p>
    <w:p w14:paraId="35D2189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1、在此项下提交的“投标保证金”材料可使用转账凭证复印件或从福建省政府采购网上公开信息系统中下载的有关原始页面的打印件。</w:t>
      </w:r>
    </w:p>
    <w:p w14:paraId="5806F6D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2、投标保证金是否已提交的认定按照招标文件第三章规定执行。</w:t>
      </w:r>
    </w:p>
    <w:p w14:paraId="1E3915C3">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0F04AA64">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封面格式(报价部分)</w:t>
      </w:r>
    </w:p>
    <w:p w14:paraId="41097BEB">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福建省政府采购投标文件</w:t>
      </w:r>
    </w:p>
    <w:p w14:paraId="23E3CC0D">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（报价部分）</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7517D4DA">
      <w:pPr>
        <w:pStyle w:val="6"/>
        <w:spacing w:line="360" w:lineRule="auto"/>
        <w:jc w:val="center"/>
        <w:outlineLvl w:val="1"/>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36"/>
          <w14:textFill>
            <w14:solidFill>
              <w14:schemeClr w14:val="tx1"/>
            </w14:solidFill>
          </w14:textFill>
        </w:rPr>
        <w:t>（填写正本或副本）</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2E4DB000">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（项目名称：（由投标人填写）</w:t>
      </w:r>
    </w:p>
    <w:p w14:paraId="7565ACC4">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（备案编号：（由投标人填写）</w:t>
      </w:r>
    </w:p>
    <w:p w14:paraId="58A1C0F4">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（项目编号：（由投标人填写）</w:t>
      </w:r>
    </w:p>
    <w:p w14:paraId="50744441">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（所投采购包：（由投标人填写）</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176B55DF">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投标人：（填写“全称”）</w:t>
      </w:r>
    </w:p>
    <w:p w14:paraId="0BCA00D7">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（由投标人填写）年（由投标人填写）月</w:t>
      </w:r>
    </w:p>
    <w:p w14:paraId="5F8EEDC1">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0943E10E">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索引</w:t>
      </w:r>
    </w:p>
    <w:p w14:paraId="0C1D84B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一、开标（报价）一览表</w:t>
      </w:r>
    </w:p>
    <w:p w14:paraId="6378536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二、投标（响应）报价明细表</w:t>
      </w:r>
    </w:p>
    <w:p w14:paraId="1A23FC0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三、招标文件规定的价格扣除证明材料（若有）</w:t>
      </w:r>
    </w:p>
    <w:p w14:paraId="71890E3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31F3DE47">
      <w:pPr>
        <w:pStyle w:val="6"/>
        <w:spacing w:line="360" w:lineRule="auto"/>
        <w:outlineLvl w:val="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开标（报价）一览表</w:t>
      </w:r>
    </w:p>
    <w:p w14:paraId="73A3128C">
      <w:pPr>
        <w:pStyle w:val="6"/>
        <w:spacing w:line="360" w:lineRule="auto"/>
        <w:ind w:right="165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项目编号：[350001]FJTH[GK]2025047</w:t>
      </w:r>
    </w:p>
    <w:p w14:paraId="520B6D0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项目名称：福建理工大学智慧海洋科学技术学院多功能水池实验室设备采购项目</w:t>
      </w:r>
    </w:p>
    <w:p w14:paraId="1B61D22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采购包：1(多功能水池实验室设备)</w:t>
      </w:r>
    </w:p>
    <w:p w14:paraId="12C7CF4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投标人（供应商）名称：</w:t>
      </w:r>
    </w:p>
    <w:p w14:paraId="1667979C">
      <w:pPr>
        <w:pStyle w:val="6"/>
        <w:spacing w:line="360" w:lineRule="auto"/>
        <w:jc w:val="center"/>
        <w:rPr>
          <w:rFonts w:ascii="宋体" w:hAnsi="宋体" w:eastAsia="宋体"/>
          <w:color w:val="000000" w:themeColor="text1"/>
          <w:sz w:val="24"/>
          <w:szCs w:val="24"/>
          <w14:textFill>
            <w14:solidFill>
              <w14:schemeClr w14:val="tx1"/>
            </w14:solidFill>
          </w14:textFill>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28E3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1F2FF3B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序号</w:t>
            </w:r>
          </w:p>
        </w:tc>
        <w:tc>
          <w:tcPr>
            <w:tcW w:w="1661" w:type="dxa"/>
          </w:tcPr>
          <w:p w14:paraId="0DA5AE9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报价内容</w:t>
            </w:r>
          </w:p>
        </w:tc>
        <w:tc>
          <w:tcPr>
            <w:tcW w:w="1661" w:type="dxa"/>
          </w:tcPr>
          <w:p w14:paraId="28279B0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最高限价</w:t>
            </w:r>
          </w:p>
        </w:tc>
        <w:tc>
          <w:tcPr>
            <w:tcW w:w="1661" w:type="dxa"/>
          </w:tcPr>
          <w:p w14:paraId="1273B3B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响应报价</w:t>
            </w:r>
          </w:p>
        </w:tc>
        <w:tc>
          <w:tcPr>
            <w:tcW w:w="1661" w:type="dxa"/>
          </w:tcPr>
          <w:p w14:paraId="7BC2283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价款形式</w:t>
            </w:r>
          </w:p>
        </w:tc>
      </w:tr>
      <w:tr w14:paraId="66D3B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4800C7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w:t>
            </w:r>
          </w:p>
        </w:tc>
        <w:tc>
          <w:tcPr>
            <w:tcW w:w="1661" w:type="dxa"/>
          </w:tcPr>
          <w:p w14:paraId="3F6A99B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多功能水池实验室设备</w:t>
            </w:r>
          </w:p>
        </w:tc>
        <w:tc>
          <w:tcPr>
            <w:tcW w:w="1661" w:type="dxa"/>
          </w:tcPr>
          <w:p w14:paraId="779766E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6350000  元</w:t>
            </w:r>
          </w:p>
        </w:tc>
        <w:tc>
          <w:tcPr>
            <w:tcW w:w="1661" w:type="dxa"/>
          </w:tcPr>
          <w:p w14:paraId="0652B37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「汇总引用」  元</w:t>
            </w:r>
          </w:p>
        </w:tc>
        <w:tc>
          <w:tcPr>
            <w:tcW w:w="1661" w:type="dxa"/>
          </w:tcPr>
          <w:p w14:paraId="2DBA802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w:t>
            </w:r>
          </w:p>
        </w:tc>
      </w:tr>
    </w:tbl>
    <w:p w14:paraId="6370FF3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备注：无</w:t>
      </w:r>
    </w:p>
    <w:p w14:paraId="00FC135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时间：     年     月     日</w:t>
      </w:r>
    </w:p>
    <w:p w14:paraId="617DA33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签章：                     </w:t>
      </w:r>
    </w:p>
    <w:p w14:paraId="2BEBC6A2">
      <w:pPr>
        <w:pStyle w:val="6"/>
        <w:spacing w:line="360" w:lineRule="auto"/>
        <w:outlineLvl w:val="0"/>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投标（响应）报价明细表</w:t>
      </w:r>
    </w:p>
    <w:p w14:paraId="0F2FFCA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项目编号：[350001]FJTH[GK]2025047</w:t>
      </w:r>
    </w:p>
    <w:p w14:paraId="3EFBAD2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项目名称：福建理工大学智慧海洋科学技术学院多功能水池实验室设备采购项目</w:t>
      </w:r>
    </w:p>
    <w:p w14:paraId="582E133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采购包：多功能水池实验室设备</w:t>
      </w:r>
    </w:p>
    <w:p w14:paraId="7AA34C3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投标人名称：</w:t>
      </w:r>
    </w:p>
    <w:p w14:paraId="65AEC44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多功能水池实验室设备</w:t>
      </w:r>
    </w:p>
    <w:p w14:paraId="7CAC8E90">
      <w:pPr>
        <w:pStyle w:val="6"/>
        <w:spacing w:line="360" w:lineRule="auto"/>
        <w:jc w:val="center"/>
        <w:rPr>
          <w:rFonts w:ascii="宋体" w:hAnsi="宋体" w:eastAsia="宋体"/>
          <w:color w:val="000000" w:themeColor="text1"/>
          <w:sz w:val="24"/>
          <w:szCs w:val="24"/>
          <w14:textFill>
            <w14:solidFill>
              <w14:schemeClr w14:val="tx1"/>
            </w14:solidFill>
          </w14:textFill>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52"/>
        <w:gridCol w:w="552"/>
        <w:gridCol w:w="609"/>
        <w:gridCol w:w="609"/>
        <w:gridCol w:w="609"/>
        <w:gridCol w:w="609"/>
        <w:gridCol w:w="1056"/>
        <w:gridCol w:w="609"/>
        <w:gridCol w:w="936"/>
        <w:gridCol w:w="552"/>
        <w:gridCol w:w="609"/>
        <w:gridCol w:w="610"/>
        <w:gridCol w:w="610"/>
      </w:tblGrid>
      <w:tr w14:paraId="13D54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02E6220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序号</w:t>
            </w:r>
          </w:p>
        </w:tc>
        <w:tc>
          <w:tcPr>
            <w:tcW w:w="639" w:type="dxa"/>
          </w:tcPr>
          <w:p w14:paraId="51B50A6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货物名称</w:t>
            </w:r>
          </w:p>
        </w:tc>
        <w:tc>
          <w:tcPr>
            <w:tcW w:w="639" w:type="dxa"/>
          </w:tcPr>
          <w:p w14:paraId="295C649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规格型号</w:t>
            </w:r>
          </w:p>
        </w:tc>
        <w:tc>
          <w:tcPr>
            <w:tcW w:w="639" w:type="dxa"/>
          </w:tcPr>
          <w:p w14:paraId="588CB40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品牌</w:t>
            </w:r>
          </w:p>
        </w:tc>
        <w:tc>
          <w:tcPr>
            <w:tcW w:w="639" w:type="dxa"/>
          </w:tcPr>
          <w:p w14:paraId="28E4287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制造商名称</w:t>
            </w:r>
          </w:p>
        </w:tc>
        <w:tc>
          <w:tcPr>
            <w:tcW w:w="639" w:type="dxa"/>
          </w:tcPr>
          <w:p w14:paraId="53F163F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产地</w:t>
            </w:r>
          </w:p>
        </w:tc>
        <w:tc>
          <w:tcPr>
            <w:tcW w:w="639" w:type="dxa"/>
          </w:tcPr>
          <w:p w14:paraId="6E9451B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最高限价</w:t>
            </w:r>
          </w:p>
        </w:tc>
        <w:tc>
          <w:tcPr>
            <w:tcW w:w="639" w:type="dxa"/>
          </w:tcPr>
          <w:p w14:paraId="4B10D88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单价</w:t>
            </w:r>
          </w:p>
        </w:tc>
        <w:tc>
          <w:tcPr>
            <w:tcW w:w="639" w:type="dxa"/>
          </w:tcPr>
          <w:p w14:paraId="604F086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数量</w:t>
            </w:r>
          </w:p>
        </w:tc>
        <w:tc>
          <w:tcPr>
            <w:tcW w:w="639" w:type="dxa"/>
          </w:tcPr>
          <w:p w14:paraId="5302706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计量单位</w:t>
            </w:r>
          </w:p>
        </w:tc>
        <w:tc>
          <w:tcPr>
            <w:tcW w:w="639" w:type="dxa"/>
          </w:tcPr>
          <w:p w14:paraId="1F9FB5A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是否环境标志产品</w:t>
            </w:r>
          </w:p>
        </w:tc>
        <w:tc>
          <w:tcPr>
            <w:tcW w:w="639" w:type="dxa"/>
          </w:tcPr>
          <w:p w14:paraId="4D07A58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是否节能产品</w:t>
            </w:r>
          </w:p>
        </w:tc>
        <w:tc>
          <w:tcPr>
            <w:tcW w:w="639" w:type="dxa"/>
          </w:tcPr>
          <w:p w14:paraId="3965DCD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w:t>
            </w:r>
          </w:p>
        </w:tc>
      </w:tr>
      <w:tr w14:paraId="6968E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82A593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w:t>
            </w:r>
          </w:p>
        </w:tc>
        <w:tc>
          <w:tcPr>
            <w:tcW w:w="639" w:type="dxa"/>
          </w:tcPr>
          <w:p w14:paraId="0BAE39E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造波系统及推板式造波机</w:t>
            </w:r>
          </w:p>
        </w:tc>
        <w:tc>
          <w:tcPr>
            <w:tcW w:w="639" w:type="dxa"/>
          </w:tcPr>
          <w:p w14:paraId="35F003F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3D6268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98FE6A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00913D1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EE13E5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700000  元</w:t>
            </w:r>
          </w:p>
        </w:tc>
        <w:tc>
          <w:tcPr>
            <w:tcW w:w="639" w:type="dxa"/>
          </w:tcPr>
          <w:p w14:paraId="0221AF8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6156BEA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57DC0D5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2FF9A8B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7C9441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F465CF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20347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9C1B2C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w:t>
            </w:r>
          </w:p>
        </w:tc>
        <w:tc>
          <w:tcPr>
            <w:tcW w:w="639" w:type="dxa"/>
          </w:tcPr>
          <w:p w14:paraId="16F4279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双向贯流泵系统</w:t>
            </w:r>
          </w:p>
        </w:tc>
        <w:tc>
          <w:tcPr>
            <w:tcW w:w="639" w:type="dxa"/>
          </w:tcPr>
          <w:p w14:paraId="2FA0187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2BD8293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EB1C02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24247EB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271E0C5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1040000  元</w:t>
            </w:r>
          </w:p>
        </w:tc>
        <w:tc>
          <w:tcPr>
            <w:tcW w:w="639" w:type="dxa"/>
          </w:tcPr>
          <w:p w14:paraId="46CB777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06B2C34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2.0000</w:t>
            </w:r>
          </w:p>
        </w:tc>
        <w:tc>
          <w:tcPr>
            <w:tcW w:w="639" w:type="dxa"/>
          </w:tcPr>
          <w:p w14:paraId="12F9893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0A115BA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6F594E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265EDC4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1843C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18D7B3F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3</w:t>
            </w:r>
          </w:p>
        </w:tc>
        <w:tc>
          <w:tcPr>
            <w:tcW w:w="639" w:type="dxa"/>
          </w:tcPr>
          <w:p w14:paraId="262108B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多功能多功能水池造风系统</w:t>
            </w:r>
          </w:p>
        </w:tc>
        <w:tc>
          <w:tcPr>
            <w:tcW w:w="639" w:type="dxa"/>
          </w:tcPr>
          <w:p w14:paraId="5C582E7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DFB913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76FE490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444D39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2F76CC8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570000  元</w:t>
            </w:r>
          </w:p>
        </w:tc>
        <w:tc>
          <w:tcPr>
            <w:tcW w:w="639" w:type="dxa"/>
          </w:tcPr>
          <w:p w14:paraId="7B91547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1162825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0B2F427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2F15703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647E2B5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752A2F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47A20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C6B0B5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4</w:t>
            </w:r>
          </w:p>
        </w:tc>
        <w:tc>
          <w:tcPr>
            <w:tcW w:w="639" w:type="dxa"/>
          </w:tcPr>
          <w:p w14:paraId="319E54A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多功能多功能水池供回水系统</w:t>
            </w:r>
          </w:p>
        </w:tc>
        <w:tc>
          <w:tcPr>
            <w:tcW w:w="639" w:type="dxa"/>
          </w:tcPr>
          <w:p w14:paraId="222375D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56CC91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796C621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DFBA5D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A15ACE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820000  元</w:t>
            </w:r>
          </w:p>
        </w:tc>
        <w:tc>
          <w:tcPr>
            <w:tcW w:w="639" w:type="dxa"/>
          </w:tcPr>
          <w:p w14:paraId="3C97E40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2A14AC6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7626B18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457648A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65CE5E8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90D206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0C14C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2F369EE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5</w:t>
            </w:r>
          </w:p>
        </w:tc>
        <w:tc>
          <w:tcPr>
            <w:tcW w:w="639" w:type="dxa"/>
          </w:tcPr>
          <w:p w14:paraId="5D7B5A7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多功能水池天车起重系统</w:t>
            </w:r>
          </w:p>
        </w:tc>
        <w:tc>
          <w:tcPr>
            <w:tcW w:w="639" w:type="dxa"/>
          </w:tcPr>
          <w:p w14:paraId="604955F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78732E4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75C271C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F944E1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7849E0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190000  元</w:t>
            </w:r>
          </w:p>
        </w:tc>
        <w:tc>
          <w:tcPr>
            <w:tcW w:w="639" w:type="dxa"/>
          </w:tcPr>
          <w:p w14:paraId="75AE311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369DA64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58FFEB4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6CF29AB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2269C6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0E4BC6C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0D32F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150B5DF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6</w:t>
            </w:r>
          </w:p>
        </w:tc>
        <w:tc>
          <w:tcPr>
            <w:tcW w:w="639" w:type="dxa"/>
          </w:tcPr>
          <w:p w14:paraId="70218CD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行走测量台车及自动化量测系统</w:t>
            </w:r>
          </w:p>
        </w:tc>
        <w:tc>
          <w:tcPr>
            <w:tcW w:w="639" w:type="dxa"/>
          </w:tcPr>
          <w:p w14:paraId="5224534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69C399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25A2B6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840B8B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05FAD5D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550000  元</w:t>
            </w:r>
          </w:p>
        </w:tc>
        <w:tc>
          <w:tcPr>
            <w:tcW w:w="639" w:type="dxa"/>
          </w:tcPr>
          <w:p w14:paraId="02EB5E8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1A95E8F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0417EF2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253D9ED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802FCB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5A4C55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364C5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70A45C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7</w:t>
            </w:r>
          </w:p>
        </w:tc>
        <w:tc>
          <w:tcPr>
            <w:tcW w:w="639" w:type="dxa"/>
          </w:tcPr>
          <w:p w14:paraId="6023AF4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多功能水池智慧网络模块</w:t>
            </w:r>
          </w:p>
        </w:tc>
        <w:tc>
          <w:tcPr>
            <w:tcW w:w="639" w:type="dxa"/>
          </w:tcPr>
          <w:p w14:paraId="5407CB1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A07608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80F5B8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2037629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07CE5A8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1200000  元</w:t>
            </w:r>
          </w:p>
        </w:tc>
        <w:tc>
          <w:tcPr>
            <w:tcW w:w="639" w:type="dxa"/>
          </w:tcPr>
          <w:p w14:paraId="1273C9C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7F11B8B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65E8B00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2AB6E5EC">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459F6A9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0FC93D9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r w14:paraId="7366AF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2A3293F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8</w:t>
            </w:r>
          </w:p>
        </w:tc>
        <w:tc>
          <w:tcPr>
            <w:tcW w:w="639" w:type="dxa"/>
          </w:tcPr>
          <w:p w14:paraId="71628AA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多功能水池量测系统</w:t>
            </w:r>
          </w:p>
        </w:tc>
        <w:tc>
          <w:tcPr>
            <w:tcW w:w="639" w:type="dxa"/>
          </w:tcPr>
          <w:p w14:paraId="6C6EC79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70EAF2D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00733B57">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5FB8174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3460D74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1280000  元</w:t>
            </w:r>
          </w:p>
        </w:tc>
        <w:tc>
          <w:tcPr>
            <w:tcW w:w="639" w:type="dxa"/>
          </w:tcPr>
          <w:p w14:paraId="022EB83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{=总价/数量}  元</w:t>
            </w:r>
          </w:p>
        </w:tc>
        <w:tc>
          <w:tcPr>
            <w:tcW w:w="639" w:type="dxa"/>
          </w:tcPr>
          <w:p w14:paraId="555E33D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1.0000</w:t>
            </w:r>
          </w:p>
        </w:tc>
        <w:tc>
          <w:tcPr>
            <w:tcW w:w="639" w:type="dxa"/>
          </w:tcPr>
          <w:p w14:paraId="19F8278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套</w:t>
            </w:r>
          </w:p>
        </w:tc>
        <w:tc>
          <w:tcPr>
            <w:tcW w:w="639" w:type="dxa"/>
          </w:tcPr>
          <w:p w14:paraId="60118E7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1C93EB1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w:t>
            </w:r>
          </w:p>
        </w:tc>
        <w:tc>
          <w:tcPr>
            <w:tcW w:w="639" w:type="dxa"/>
          </w:tcPr>
          <w:p w14:paraId="71AF769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{供应商响应}  元</w:t>
            </w:r>
          </w:p>
        </w:tc>
      </w:tr>
    </w:tbl>
    <w:p w14:paraId="456FE65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合计：</w:t>
      </w:r>
    </w:p>
    <w:p w14:paraId="70E51A0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备注：无</w:t>
      </w:r>
    </w:p>
    <w:p w14:paraId="2024911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时间：     年     月     日</w:t>
      </w:r>
    </w:p>
    <w:p w14:paraId="35DF776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签章：                     </w:t>
      </w:r>
    </w:p>
    <w:p w14:paraId="58F36B0D">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0D5EAF03">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三、招标文件规定的价格扣除证明材料（若有）</w:t>
      </w:r>
    </w:p>
    <w:p w14:paraId="046CBF0A">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三-1优先类节能产品、环境标志产品价格扣除证明材料（若有）</w:t>
      </w:r>
    </w:p>
    <w:p w14:paraId="5AE997E8">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三-1-①优先类节能产品、环境标志产品统计表（价格扣除适用，若有）</w:t>
      </w:r>
    </w:p>
    <w:p w14:paraId="4E757EB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项目编号：</w:t>
      </w:r>
      <w:r>
        <w:rPr>
          <w:rFonts w:ascii="宋体" w:hAnsi="宋体" w:eastAsia="宋体" w:cs="仿宋_GB2312"/>
          <w:color w:val="000000" w:themeColor="text1"/>
          <w:sz w:val="24"/>
          <w:szCs w:val="24"/>
          <w:u w:val="single"/>
          <w14:textFill>
            <w14:solidFill>
              <w14:schemeClr w14:val="tx1"/>
            </w14:solidFill>
          </w14:textFill>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4911"/>
      </w:tblGrid>
      <w:tr w14:paraId="65015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C8C023D">
            <w:pPr>
              <w:spacing w:line="360" w:lineRule="auto"/>
              <w:rPr>
                <w:rFonts w:hint="eastAsia" w:ascii="宋体" w:hAnsi="宋体" w:eastAsia="宋体"/>
                <w:color w:val="000000" w:themeColor="text1"/>
                <w:sz w:val="24"/>
                <w14:textFill>
                  <w14:solidFill>
                    <w14:schemeClr w14:val="tx1"/>
                  </w14:solidFill>
                </w14:textFill>
              </w:rPr>
            </w:pPr>
          </w:p>
        </w:tc>
        <w:tc>
          <w:tcPr>
            <w:tcW w:w="7285" w:type="dxa"/>
            <w:gridSpan w:val="3"/>
          </w:tcPr>
          <w:p w14:paraId="723E8F03">
            <w:pPr>
              <w:pStyle w:val="6"/>
              <w:spacing w:line="360" w:lineRule="auto"/>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本采购包内属于节能、环境标志产品情况</w:t>
            </w:r>
          </w:p>
        </w:tc>
      </w:tr>
      <w:tr w14:paraId="474A16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E76C2C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w:t>
            </w:r>
          </w:p>
        </w:tc>
        <w:tc>
          <w:tcPr>
            <w:tcW w:w="1187" w:type="dxa"/>
          </w:tcPr>
          <w:p w14:paraId="2D1A548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品目号</w:t>
            </w:r>
          </w:p>
        </w:tc>
        <w:tc>
          <w:tcPr>
            <w:tcW w:w="1187" w:type="dxa"/>
          </w:tcPr>
          <w:p w14:paraId="662AC1E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产品名称</w:t>
            </w:r>
          </w:p>
        </w:tc>
        <w:tc>
          <w:tcPr>
            <w:tcW w:w="4911" w:type="dxa"/>
          </w:tcPr>
          <w:p w14:paraId="115D672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认证种类</w:t>
            </w:r>
          </w:p>
        </w:tc>
      </w:tr>
      <w:tr w14:paraId="7D68F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005DABC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87" w:type="dxa"/>
          </w:tcPr>
          <w:p w14:paraId="2493E7E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187" w:type="dxa"/>
          </w:tcPr>
          <w:p w14:paraId="5934775D">
            <w:pPr>
              <w:spacing w:line="360" w:lineRule="auto"/>
              <w:rPr>
                <w:rFonts w:hint="eastAsia" w:ascii="宋体" w:hAnsi="宋体" w:eastAsia="宋体"/>
                <w:color w:val="000000" w:themeColor="text1"/>
                <w:sz w:val="24"/>
                <w14:textFill>
                  <w14:solidFill>
                    <w14:schemeClr w14:val="tx1"/>
                  </w14:solidFill>
                </w14:textFill>
              </w:rPr>
            </w:pPr>
          </w:p>
        </w:tc>
        <w:tc>
          <w:tcPr>
            <w:tcW w:w="4911" w:type="dxa"/>
          </w:tcPr>
          <w:p w14:paraId="4CD408F8">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供应商自行填写种类，并上传证明附件以便评审查看</w:t>
            </w:r>
          </w:p>
        </w:tc>
      </w:tr>
      <w:tr w14:paraId="0CEFF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3F0A4C28">
            <w:pPr>
              <w:spacing w:line="360" w:lineRule="auto"/>
              <w:rPr>
                <w:rFonts w:hint="eastAsia" w:ascii="宋体" w:hAnsi="宋体" w:eastAsia="宋体"/>
                <w:color w:val="000000" w:themeColor="text1"/>
                <w:sz w:val="24"/>
                <w14:textFill>
                  <w14:solidFill>
                    <w14:schemeClr w14:val="tx1"/>
                  </w14:solidFill>
                </w14:textFill>
              </w:rPr>
            </w:pPr>
          </w:p>
        </w:tc>
        <w:tc>
          <w:tcPr>
            <w:tcW w:w="1187" w:type="dxa"/>
          </w:tcPr>
          <w:p w14:paraId="09187E9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0BBC2099">
            <w:pPr>
              <w:pStyle w:val="6"/>
              <w:spacing w:line="360" w:lineRule="auto"/>
              <w:rPr>
                <w:rFonts w:ascii="宋体" w:hAnsi="宋体" w:eastAsia="宋体"/>
                <w:color w:val="000000" w:themeColor="text1"/>
                <w:sz w:val="24"/>
                <w:szCs w:val="24"/>
                <w14:textFill>
                  <w14:solidFill>
                    <w14:schemeClr w14:val="tx1"/>
                  </w14:solidFill>
                </w14:textFill>
              </w:rPr>
            </w:pPr>
          </w:p>
        </w:tc>
        <w:tc>
          <w:tcPr>
            <w:tcW w:w="1187" w:type="dxa"/>
          </w:tcPr>
          <w:p w14:paraId="4B3B4F98">
            <w:pPr>
              <w:spacing w:line="360" w:lineRule="auto"/>
              <w:rPr>
                <w:rFonts w:hint="eastAsia" w:ascii="宋体" w:hAnsi="宋体" w:eastAsia="宋体"/>
                <w:color w:val="000000" w:themeColor="text1"/>
                <w:sz w:val="24"/>
                <w14:textFill>
                  <w14:solidFill>
                    <w14:schemeClr w14:val="tx1"/>
                  </w14:solidFill>
                </w14:textFill>
              </w:rPr>
            </w:pPr>
          </w:p>
        </w:tc>
        <w:tc>
          <w:tcPr>
            <w:tcW w:w="4911" w:type="dxa"/>
          </w:tcPr>
          <w:p w14:paraId="3D695508">
            <w:pPr>
              <w:spacing w:line="360" w:lineRule="auto"/>
              <w:rPr>
                <w:rFonts w:hint="eastAsia" w:ascii="宋体" w:hAnsi="宋体" w:eastAsia="宋体"/>
                <w:color w:val="000000" w:themeColor="text1"/>
                <w:sz w:val="24"/>
                <w14:textFill>
                  <w14:solidFill>
                    <w14:schemeClr w14:val="tx1"/>
                  </w14:solidFill>
                </w14:textFill>
              </w:rPr>
            </w:pPr>
          </w:p>
        </w:tc>
      </w:tr>
      <w:tr w14:paraId="6BAEE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C5B003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w:t>
            </w:r>
          </w:p>
        </w:tc>
        <w:tc>
          <w:tcPr>
            <w:tcW w:w="7285" w:type="dxa"/>
            <w:gridSpan w:val="3"/>
          </w:tcPr>
          <w:p w14:paraId="7A24AA87">
            <w:pPr>
              <w:pStyle w:val="6"/>
              <w:spacing w:line="360" w:lineRule="auto"/>
              <w:rPr>
                <w:rFonts w:ascii="宋体" w:hAnsi="宋体" w:eastAsia="宋体"/>
                <w:color w:val="000000" w:themeColor="text1"/>
                <w:sz w:val="24"/>
                <w:szCs w:val="24"/>
                <w14:textFill>
                  <w14:solidFill>
                    <w14:schemeClr w14:val="tx1"/>
                  </w14:solidFill>
                </w14:textFill>
              </w:rPr>
            </w:pPr>
          </w:p>
        </w:tc>
      </w:tr>
    </w:tbl>
    <w:p w14:paraId="3000109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0D8A798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1、对节能、环境标志产品计算价格扣除时，只依据电子投标文件“投标（响应）报价明细表”以及“优先类节能产品、环境标志产品证明材料（价格扣除适用，若有）”。</w:t>
      </w:r>
    </w:p>
    <w:p w14:paraId="1466159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2、本表以采购包为单位，不同采购包请分别填写；同一采购包请按照其品目号顺序分别填写。</w:t>
      </w:r>
    </w:p>
    <w:p w14:paraId="2B5786B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3、具体统计、计算：</w:t>
      </w:r>
    </w:p>
    <w:p w14:paraId="57D714A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3.1同一品目中各认证证书不重复计算价格扣除。</w:t>
      </w:r>
    </w:p>
    <w:p w14:paraId="7140617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3.2计算结果若除不尽，可四舍五入保留到小数点后两位。</w:t>
      </w:r>
    </w:p>
    <w:p w14:paraId="4DE937A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3.3投标人(供应商)按照采购文件要求认真统计、计算。</w:t>
      </w:r>
    </w:p>
    <w:p w14:paraId="0707E3F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3.4若无节能、环境标志产品，不填写本表。</w:t>
      </w:r>
    </w:p>
    <w:p w14:paraId="54C0873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3.5强制类节能产品不享受价格扣除。</w:t>
      </w:r>
    </w:p>
    <w:p w14:paraId="790F3931">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5811F733">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444536A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2E4F217A">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三-1-②优先类节能产品、环境标志产品证明材料（价格扣除适用，若有）</w:t>
      </w:r>
    </w:p>
    <w:p w14:paraId="2CC4199E">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三-2小型、微型企业产品等价格扣除证明材料（若有）</w:t>
      </w:r>
    </w:p>
    <w:p w14:paraId="7A178322">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三-2-①中小企业声明函（价格扣除适用，若有）</w:t>
      </w:r>
    </w:p>
    <w:p w14:paraId="730EAD27">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中小企业声明函（货物）</w:t>
      </w:r>
    </w:p>
    <w:p w14:paraId="1515B07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仿宋_GB2312"/>
          <w:color w:val="000000" w:themeColor="text1"/>
          <w:sz w:val="24"/>
          <w:szCs w:val="24"/>
          <w:u w:val="single"/>
          <w14:textFill>
            <w14:solidFill>
              <w14:schemeClr w14:val="tx1"/>
            </w14:solidFill>
          </w14:textFill>
        </w:rPr>
        <w:t>（单位名称）</w:t>
      </w:r>
      <w:r>
        <w:rPr>
          <w:rFonts w:ascii="宋体" w:hAnsi="宋体" w:eastAsia="宋体" w:cs="仿宋_GB2312"/>
          <w:color w:val="000000" w:themeColor="text1"/>
          <w:sz w:val="24"/>
          <w:szCs w:val="24"/>
          <w14:textFill>
            <w14:solidFill>
              <w14:schemeClr w14:val="tx1"/>
            </w14:solidFill>
          </w14:textFill>
        </w:rPr>
        <w:t>的</w:t>
      </w:r>
      <w:r>
        <w:rPr>
          <w:rFonts w:ascii="宋体" w:hAnsi="宋体" w:eastAsia="宋体" w:cs="仿宋_GB2312"/>
          <w:color w:val="000000" w:themeColor="text1"/>
          <w:sz w:val="24"/>
          <w:szCs w:val="24"/>
          <w:u w:val="single"/>
          <w14:textFill>
            <w14:solidFill>
              <w14:schemeClr w14:val="tx1"/>
            </w14:solidFill>
          </w14:textFill>
        </w:rPr>
        <w:t>（项目名称）</w:t>
      </w:r>
      <w:r>
        <w:rPr>
          <w:rFonts w:ascii="宋体" w:hAnsi="宋体" w:eastAsia="宋体" w:cs="仿宋_GB2312"/>
          <w:color w:val="000000" w:themeColor="text1"/>
          <w:sz w:val="24"/>
          <w:szCs w:val="24"/>
          <w14:textFill>
            <w14:solidFill>
              <w14:schemeClr w14:val="tx1"/>
            </w14:solidFill>
          </w14:textFill>
        </w:rPr>
        <w:t>采购活动，提供的货物全部由符合政策要求的中小企业制造。相关企业（含联合体中的中小企业、签订分包意向协议的中小企业）的具体情况如下：</w:t>
      </w:r>
    </w:p>
    <w:p w14:paraId="7C1FDCC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r>
        <w:rPr>
          <w:rFonts w:ascii="宋体" w:hAnsi="宋体" w:eastAsia="宋体" w:cs="仿宋_GB2312"/>
          <w:color w:val="000000" w:themeColor="text1"/>
          <w:sz w:val="24"/>
          <w:szCs w:val="24"/>
          <w:u w:val="single"/>
          <w14:textFill>
            <w14:solidFill>
              <w14:schemeClr w14:val="tx1"/>
            </w14:solidFill>
          </w14:textFill>
        </w:rPr>
        <w:t xml:space="preserve"> （标的名称） </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行业；制造商为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w:t>
      </w:r>
      <w:r>
        <w:rPr>
          <w:rFonts w:ascii="宋体" w:hAnsi="宋体" w:eastAsia="宋体" w:cs="仿宋_GB2312"/>
          <w:color w:val="000000" w:themeColor="text1"/>
          <w:sz w:val="24"/>
          <w:szCs w:val="24"/>
          <w:vertAlign w:val="superscript"/>
          <w14:textFill>
            <w14:solidFill>
              <w14:schemeClr w14:val="tx1"/>
            </w14:solidFill>
          </w14:textFill>
        </w:rPr>
        <w:t>1</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6D66DCA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r>
        <w:rPr>
          <w:rFonts w:ascii="宋体" w:hAnsi="宋体" w:eastAsia="宋体" w:cs="仿宋_GB2312"/>
          <w:color w:val="000000" w:themeColor="text1"/>
          <w:sz w:val="24"/>
          <w:szCs w:val="24"/>
          <w:u w:val="single"/>
          <w14:textFill>
            <w14:solidFill>
              <w14:schemeClr w14:val="tx1"/>
            </w14:solidFill>
          </w14:textFill>
        </w:rPr>
        <w:t xml:space="preserve"> （标的名称） </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行业；制造商为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1E2B921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088F4DD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以上企业，不属于大企业的分支机构，不存在控股股东为大企业的情形，也不存在与大企业的负责人为同一人的情形。</w:t>
      </w:r>
    </w:p>
    <w:p w14:paraId="7CAA561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本企业对上述声明内容的真实性负责。如有虚假，将依法承担相应责任。</w:t>
      </w:r>
    </w:p>
    <w:p w14:paraId="2DB5D5E0">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33DAAF4B">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67839D9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3F40D54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1、从业人员、营业收入、资产总额填报上一年度数据，无上一年度数据的新成立企业可不填报。</w:t>
      </w:r>
    </w:p>
    <w:p w14:paraId="3542426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9FA6C2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714860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5966EDFF">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中小企业声明函（工程、服务）</w:t>
      </w:r>
    </w:p>
    <w:p w14:paraId="5CC52A9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仿宋_GB2312"/>
          <w:color w:val="000000" w:themeColor="text1"/>
          <w:sz w:val="24"/>
          <w:szCs w:val="24"/>
          <w:u w:val="single"/>
          <w14:textFill>
            <w14:solidFill>
              <w14:schemeClr w14:val="tx1"/>
            </w14:solidFill>
          </w14:textFill>
        </w:rPr>
        <w:t>（单位名称）</w:t>
      </w:r>
      <w:r>
        <w:rPr>
          <w:rFonts w:ascii="宋体" w:hAnsi="宋体" w:eastAsia="宋体" w:cs="仿宋_GB2312"/>
          <w:color w:val="000000" w:themeColor="text1"/>
          <w:sz w:val="24"/>
          <w:szCs w:val="24"/>
          <w14:textFill>
            <w14:solidFill>
              <w14:schemeClr w14:val="tx1"/>
            </w14:solidFill>
          </w14:textFill>
        </w:rPr>
        <w:t>的</w:t>
      </w:r>
      <w:r>
        <w:rPr>
          <w:rFonts w:ascii="宋体" w:hAnsi="宋体" w:eastAsia="宋体" w:cs="仿宋_GB2312"/>
          <w:color w:val="000000" w:themeColor="text1"/>
          <w:sz w:val="24"/>
          <w:szCs w:val="24"/>
          <w:u w:val="single"/>
          <w14:textFill>
            <w14:solidFill>
              <w14:schemeClr w14:val="tx1"/>
            </w14:solidFill>
          </w14:textFill>
        </w:rPr>
        <w:t>（项目名称）</w:t>
      </w:r>
      <w:r>
        <w:rPr>
          <w:rFonts w:ascii="宋体" w:hAnsi="宋体" w:eastAsia="宋体" w:cs="仿宋_GB2312"/>
          <w:color w:val="000000" w:themeColor="text1"/>
          <w:sz w:val="24"/>
          <w:szCs w:val="24"/>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3001D0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r>
        <w:rPr>
          <w:rFonts w:ascii="宋体" w:hAnsi="宋体" w:eastAsia="宋体" w:cs="仿宋_GB2312"/>
          <w:color w:val="000000" w:themeColor="text1"/>
          <w:sz w:val="24"/>
          <w:szCs w:val="24"/>
          <w:u w:val="single"/>
          <w14:textFill>
            <w14:solidFill>
              <w14:schemeClr w14:val="tx1"/>
            </w14:solidFill>
          </w14:textFill>
        </w:rPr>
        <w:t>（标的名称）</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；承建（承接）企业为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w:t>
      </w:r>
      <w:r>
        <w:rPr>
          <w:rFonts w:ascii="宋体" w:hAnsi="宋体" w:eastAsia="宋体" w:cs="仿宋_GB2312"/>
          <w:color w:val="000000" w:themeColor="text1"/>
          <w:sz w:val="24"/>
          <w:szCs w:val="24"/>
          <w:vertAlign w:val="superscript"/>
          <w14:textFill>
            <w14:solidFill>
              <w14:schemeClr w14:val="tx1"/>
            </w14:solidFill>
          </w14:textFill>
        </w:rPr>
        <w:t>1</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0667640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w:t>
      </w:r>
      <w:r>
        <w:rPr>
          <w:rFonts w:ascii="宋体" w:hAnsi="宋体" w:eastAsia="宋体" w:cs="仿宋_GB2312"/>
          <w:color w:val="000000" w:themeColor="text1"/>
          <w:sz w:val="24"/>
          <w:szCs w:val="24"/>
          <w:u w:val="single"/>
          <w14:textFill>
            <w14:solidFill>
              <w14:schemeClr w14:val="tx1"/>
            </w14:solidFill>
          </w14:textFill>
        </w:rPr>
        <w:t>（标的名称）</w:t>
      </w:r>
      <w:r>
        <w:rPr>
          <w:rFonts w:ascii="宋体" w:hAnsi="宋体" w:eastAsia="宋体" w:cs="仿宋_GB2312"/>
          <w:color w:val="000000" w:themeColor="text1"/>
          <w:sz w:val="24"/>
          <w:szCs w:val="24"/>
          <w14:textFill>
            <w14:solidFill>
              <w14:schemeClr w14:val="tx1"/>
            </w14:solidFill>
          </w14:textFill>
        </w:rPr>
        <w:t>，属于</w:t>
      </w:r>
      <w:r>
        <w:rPr>
          <w:rFonts w:ascii="宋体" w:hAnsi="宋体" w:eastAsia="宋体" w:cs="仿宋_GB2312"/>
          <w:color w:val="000000" w:themeColor="text1"/>
          <w:sz w:val="24"/>
          <w:szCs w:val="24"/>
          <w:u w:val="single"/>
          <w14:textFill>
            <w14:solidFill>
              <w14:schemeClr w14:val="tx1"/>
            </w14:solidFill>
          </w14:textFill>
        </w:rPr>
        <w:t>（采购文件中明确的所属行业）</w:t>
      </w:r>
      <w:r>
        <w:rPr>
          <w:rFonts w:ascii="宋体" w:hAnsi="宋体" w:eastAsia="宋体" w:cs="仿宋_GB2312"/>
          <w:color w:val="000000" w:themeColor="text1"/>
          <w:sz w:val="24"/>
          <w:szCs w:val="24"/>
          <w14:textFill>
            <w14:solidFill>
              <w14:schemeClr w14:val="tx1"/>
            </w14:solidFill>
          </w14:textFill>
        </w:rPr>
        <w:t>；承建（承接）企业为</w:t>
      </w:r>
      <w:r>
        <w:rPr>
          <w:rFonts w:ascii="宋体" w:hAnsi="宋体" w:eastAsia="宋体" w:cs="仿宋_GB2312"/>
          <w:color w:val="000000" w:themeColor="text1"/>
          <w:sz w:val="24"/>
          <w:szCs w:val="24"/>
          <w:u w:val="single"/>
          <w14:textFill>
            <w14:solidFill>
              <w14:schemeClr w14:val="tx1"/>
            </w14:solidFill>
          </w14:textFill>
        </w:rPr>
        <w:t>（企业名称）</w:t>
      </w:r>
      <w:r>
        <w:rPr>
          <w:rFonts w:ascii="宋体" w:hAnsi="宋体" w:eastAsia="宋体" w:cs="仿宋_GB2312"/>
          <w:color w:val="000000" w:themeColor="text1"/>
          <w:sz w:val="24"/>
          <w:szCs w:val="24"/>
          <w14:textFill>
            <w14:solidFill>
              <w14:schemeClr w14:val="tx1"/>
            </w14:solidFill>
          </w14:textFill>
        </w:rPr>
        <w:t>，从业人员</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人，营业收入为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万元，资产总额为</w:t>
      </w:r>
      <w:r>
        <w:rPr>
          <w:rFonts w:ascii="宋体" w:hAnsi="宋体" w:eastAsia="宋体" w:cs="仿宋_GB2312"/>
          <w:color w:val="000000" w:themeColor="text1"/>
          <w:sz w:val="24"/>
          <w:szCs w:val="24"/>
          <w:u w:val="single"/>
          <w14:textFill>
            <w14:solidFill>
              <w14:schemeClr w14:val="tx1"/>
            </w14:solidFill>
          </w14:textFill>
        </w:rPr>
        <w:t>　　　　　</w:t>
      </w:r>
      <w:r>
        <w:rPr>
          <w:rFonts w:ascii="宋体" w:hAnsi="宋体" w:eastAsia="宋体" w:cs="仿宋_GB2312"/>
          <w:color w:val="000000" w:themeColor="text1"/>
          <w:sz w:val="24"/>
          <w:szCs w:val="24"/>
          <w14:textFill>
            <w14:solidFill>
              <w14:schemeClr w14:val="tx1"/>
            </w14:solidFill>
          </w14:textFill>
        </w:rPr>
        <w:t>万元，属于</w:t>
      </w:r>
      <w:r>
        <w:rPr>
          <w:rFonts w:ascii="宋体" w:hAnsi="宋体" w:eastAsia="宋体" w:cs="仿宋_GB2312"/>
          <w:color w:val="000000" w:themeColor="text1"/>
          <w:sz w:val="24"/>
          <w:szCs w:val="24"/>
          <w:u w:val="single"/>
          <w14:textFill>
            <w14:solidFill>
              <w14:schemeClr w14:val="tx1"/>
            </w14:solidFill>
          </w14:textFill>
        </w:rPr>
        <w:t>（中型企业、小型企业、微型企业）</w:t>
      </w:r>
      <w:r>
        <w:rPr>
          <w:rFonts w:ascii="宋体" w:hAnsi="宋体" w:eastAsia="宋体" w:cs="仿宋_GB2312"/>
          <w:color w:val="000000" w:themeColor="text1"/>
          <w:sz w:val="24"/>
          <w:szCs w:val="24"/>
          <w14:textFill>
            <w14:solidFill>
              <w14:schemeClr w14:val="tx1"/>
            </w14:solidFill>
          </w14:textFill>
        </w:rPr>
        <w:t>；</w:t>
      </w:r>
    </w:p>
    <w:p w14:paraId="47750E0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p w14:paraId="70A7DFD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以上企业，不属于大企业的分支机构，不存在控股股东为大企业的情形，也不存在与大企业的负责人为同一人的情形。</w:t>
      </w:r>
    </w:p>
    <w:p w14:paraId="7342DE8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本企业对上述声明内容的真实性负责。如有虚假，将依法承担相应责任。</w:t>
      </w:r>
    </w:p>
    <w:p w14:paraId="6760778D">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7AD73C34">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2E2D8AE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2435BA7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1、从业人员、营业收入、资产总额填报上一年度数据，无上一年度数据的新成立企业可不填报。</w:t>
      </w:r>
    </w:p>
    <w:p w14:paraId="3C3F7A8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A4CDE0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1EE3026">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49B9DC79">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三-2-②小型、微型企业等证明材料（价格扣除适用，若有）</w:t>
      </w:r>
    </w:p>
    <w:p w14:paraId="7A4BF069">
      <w:pPr>
        <w:pStyle w:val="6"/>
        <w:spacing w:line="360" w:lineRule="auto"/>
        <w:ind w:firstLine="480"/>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编制说明</w:t>
      </w:r>
    </w:p>
    <w:p w14:paraId="4E52DFE8">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1、投标人为监狱企业的，根据其提供的由省级以上监狱管理局、戒毒管理局（含新疆生产建设兵团）出具的属于监狱企业的证明文件进行认定，监狱企业视同小型、微型企业。</w:t>
      </w:r>
    </w:p>
    <w:p w14:paraId="5C64B98C">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2、投标人为残疾人福利性单位的，根据其提供的《残疾人福利性单位声明函》（格式附后）进行认定，残疾人福利性单位视同小型、微型企业。残疾人福利性单位属于小型、微型企业的，不重复享受政策。</w:t>
      </w:r>
    </w:p>
    <w:p w14:paraId="1F2F09C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附：</w:t>
      </w:r>
    </w:p>
    <w:p w14:paraId="6A96C991">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残疾人福利性单位声明函（价格扣除适用，若有）</w:t>
      </w:r>
    </w:p>
    <w:p w14:paraId="35BFBB4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1781944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123163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）由本投标人承建的（填写“所投采购包、品目号”）工程</w:t>
      </w:r>
    </w:p>
    <w:p w14:paraId="1A17A6A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）由本投标人承接的（填写“所投采购包、品目号”）服务；</w:t>
      </w:r>
    </w:p>
    <w:p w14:paraId="18602AE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本投标人对上述声明的真实性负责。如有虚假，将依法承担相应责任。</w:t>
      </w:r>
    </w:p>
    <w:p w14:paraId="3C59E303">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w:t>
      </w:r>
    </w:p>
    <w:p w14:paraId="5F66CBC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1、请投标人按照实际情况编制填写本声明函，并在相应的（）中打“√”。</w:t>
      </w:r>
    </w:p>
    <w:p w14:paraId="05A5258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2、若《残疾人福利性单位声明函》内容不真实，视为提供虚假材料。</w:t>
      </w:r>
    </w:p>
    <w:p w14:paraId="2B9E8743">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7BB7E489">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58C75BB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7317918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附：</w:t>
      </w:r>
    </w:p>
    <w:p w14:paraId="6A365AB4">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监狱企业证明材料</w:t>
      </w:r>
    </w:p>
    <w:p w14:paraId="42429F0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投标人为监狱企业，提供本单位制造的货物（承接的服务），并在电子投标文件中提供省级以上监狱管理局、戒毒管理局（含新疆生产建设兵团）出具的属于监狱企业的证明文件。</w:t>
      </w:r>
    </w:p>
    <w:p w14:paraId="10DACD9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350F0196">
      <w:pPr>
        <w:pStyle w:val="6"/>
        <w:spacing w:line="360" w:lineRule="auto"/>
        <w:jc w:val="center"/>
        <w:outlineLvl w:val="3"/>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三-3招标文件规定的其他价格扣除证明材料（若有）</w:t>
      </w:r>
    </w:p>
    <w:p w14:paraId="1BBCB382">
      <w:pPr>
        <w:pStyle w:val="6"/>
        <w:spacing w:line="360" w:lineRule="auto"/>
        <w:ind w:firstLine="480"/>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编制说明</w:t>
      </w:r>
    </w:p>
    <w:p w14:paraId="313F37C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若投标人可享受招标文件规定的除“节能（非强制类）、环境标志产品价格扣除”及“小型、微型企业产品等价格扣除”外的其他价格扣除优惠，则投标人应按照招标文件要求提供相应证明材料。</w:t>
      </w:r>
    </w:p>
    <w:p w14:paraId="614C8871">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501B3024">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封面格式(技术商务部分)</w:t>
      </w:r>
    </w:p>
    <w:p w14:paraId="3E12ADCB">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福建省政府采购投标文件</w:t>
      </w:r>
    </w:p>
    <w:p w14:paraId="6DA220FB">
      <w:pPr>
        <w:pStyle w:val="6"/>
        <w:spacing w:line="360" w:lineRule="auto"/>
        <w:jc w:val="center"/>
        <w:outlineLvl w:val="0"/>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48"/>
          <w14:textFill>
            <w14:solidFill>
              <w14:schemeClr w14:val="tx1"/>
            </w14:solidFill>
          </w14:textFill>
        </w:rPr>
        <w:t>（技术商务部分）</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7FD82E06">
      <w:pPr>
        <w:pStyle w:val="6"/>
        <w:spacing w:line="360" w:lineRule="auto"/>
        <w:jc w:val="center"/>
        <w:outlineLvl w:val="1"/>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36"/>
          <w14:textFill>
            <w14:solidFill>
              <w14:schemeClr w14:val="tx1"/>
            </w14:solidFill>
          </w14:textFill>
        </w:rPr>
        <w:t>（填写正本或副本）</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236A8B4D">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（项目名称：（由投标人填写）</w:t>
      </w:r>
    </w:p>
    <w:p w14:paraId="496ECAD6">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（备案编号：（由投标人填写）</w:t>
      </w:r>
    </w:p>
    <w:p w14:paraId="3A68409F">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（项目编号：（由投标人填写）</w:t>
      </w:r>
    </w:p>
    <w:p w14:paraId="4C83D52C">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（所投采购包：（由投标人填写）</w:t>
      </w:r>
      <w:r>
        <w:rPr>
          <w:color w:val="000000" w:themeColor="text1"/>
          <w14:textFill>
            <w14:solidFill>
              <w14:schemeClr w14:val="tx1"/>
            </w14:solidFill>
          </w14:textFill>
        </w:rPr>
        <w:br w:type="textWrapping"/>
      </w:r>
      <w:r>
        <w:rPr>
          <w:color w:val="000000" w:themeColor="text1"/>
          <w14:textFill>
            <w14:solidFill>
              <w14:schemeClr w14:val="tx1"/>
            </w14:solidFill>
          </w14:textFill>
        </w:rPr>
        <w:br w:type="textWrapping"/>
      </w:r>
    </w:p>
    <w:p w14:paraId="7895E8C6">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投标人：（填写“全称”）</w:t>
      </w:r>
    </w:p>
    <w:p w14:paraId="2A0FF46F">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（由投标人填写）年（由投标人填写）月</w:t>
      </w:r>
    </w:p>
    <w:p w14:paraId="41210D95">
      <w:pPr>
        <w:pStyle w:val="6"/>
        <w:spacing w:line="360" w:lineRule="auto"/>
        <w:rPr>
          <w:rFonts w:hint="default"/>
          <w:color w:val="000000" w:themeColor="text1"/>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ascii="仿宋_GB2312" w:hAnsi="仿宋_GB2312" w:eastAsia="仿宋_GB2312" w:cs="仿宋_GB2312"/>
          <w:color w:val="000000" w:themeColor="text1"/>
          <w14:textFill>
            <w14:solidFill>
              <w14:schemeClr w14:val="tx1"/>
            </w14:solidFill>
          </w14:textFill>
        </w:rPr>
        <w:br w:type="textWrapping"/>
      </w:r>
      <w:r>
        <w:rPr>
          <w:rFonts w:ascii="仿宋_GB2312" w:hAnsi="仿宋_GB2312" w:eastAsia="仿宋_GB2312" w:cs="仿宋_GB2312"/>
          <w:color w:val="000000" w:themeColor="text1"/>
          <w14:textFill>
            <w14:solidFill>
              <w14:schemeClr w14:val="tx1"/>
            </w14:solidFill>
          </w14:textFill>
        </w:rPr>
        <w:br w:type="page"/>
      </w:r>
    </w:p>
    <w:p w14:paraId="2C12DD01">
      <w:pPr>
        <w:pStyle w:val="6"/>
        <w:spacing w:line="360" w:lineRule="auto"/>
        <w:jc w:val="center"/>
        <w:outlineLvl w:val="2"/>
        <w:rPr>
          <w:rFonts w:hint="default"/>
          <w:color w:val="000000" w:themeColor="text1"/>
          <w14:textFill>
            <w14:solidFill>
              <w14:schemeClr w14:val="tx1"/>
            </w14:solidFill>
          </w14:textFill>
        </w:rPr>
      </w:pPr>
      <w:r>
        <w:rPr>
          <w:rFonts w:ascii="仿宋_GB2312" w:hAnsi="仿宋_GB2312" w:eastAsia="仿宋_GB2312" w:cs="仿宋_GB2312"/>
          <w:b/>
          <w:color w:val="000000" w:themeColor="text1"/>
          <w:sz w:val="28"/>
          <w14:textFill>
            <w14:solidFill>
              <w14:schemeClr w14:val="tx1"/>
            </w14:solidFill>
          </w14:textFill>
        </w:rPr>
        <w:t>索引</w:t>
      </w:r>
    </w:p>
    <w:p w14:paraId="6AB53AF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一、标的说明一览表</w:t>
      </w:r>
    </w:p>
    <w:p w14:paraId="45A3FA2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二、技术和服务要求响应表</w:t>
      </w:r>
    </w:p>
    <w:p w14:paraId="3EBFD37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三、商务条件响应表</w:t>
      </w:r>
    </w:p>
    <w:p w14:paraId="6020C31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四、投标人提交的其他资料（若有）</w:t>
      </w:r>
    </w:p>
    <w:p w14:paraId="63E9260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026541E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技术商务部分中不得出现报价部分的全部或部分的投标报价信息（或组成资料），否则符合性审查不合格。</w:t>
      </w:r>
    </w:p>
    <w:p w14:paraId="019ED0F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44C3E349">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一、标的说明一览表</w:t>
      </w:r>
    </w:p>
    <w:p w14:paraId="29F3378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项目编号：</w:t>
      </w:r>
      <w:r>
        <w:rPr>
          <w:rFonts w:ascii="宋体" w:hAnsi="宋体" w:eastAsia="宋体" w:cs="仿宋_GB2312"/>
          <w:color w:val="000000" w:themeColor="text1"/>
          <w:sz w:val="24"/>
          <w:szCs w:val="24"/>
          <w:u w:val="single"/>
          <w14:textFill>
            <w14:solidFill>
              <w14:schemeClr w14:val="tx1"/>
            </w14:solidFill>
          </w14:textFill>
        </w:rPr>
        <w:t>　　　　　　　　</w:t>
      </w:r>
    </w:p>
    <w:tbl>
      <w:tblPr>
        <w:tblStyle w:val="4"/>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5"/>
        <w:gridCol w:w="1203"/>
        <w:gridCol w:w="1185"/>
        <w:gridCol w:w="1185"/>
        <w:gridCol w:w="1185"/>
        <w:gridCol w:w="1185"/>
        <w:gridCol w:w="1152"/>
      </w:tblGrid>
      <w:tr w14:paraId="3C3BB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1" w:hRule="atLeast"/>
          <w:jc w:val="center"/>
        </w:trPr>
        <w:tc>
          <w:tcPr>
            <w:tcW w:w="1185" w:type="dxa"/>
          </w:tcPr>
          <w:p w14:paraId="72A66F9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w:t>
            </w:r>
          </w:p>
        </w:tc>
        <w:tc>
          <w:tcPr>
            <w:tcW w:w="1203" w:type="dxa"/>
          </w:tcPr>
          <w:p w14:paraId="7612DD9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品目号</w:t>
            </w:r>
          </w:p>
        </w:tc>
        <w:tc>
          <w:tcPr>
            <w:tcW w:w="1185" w:type="dxa"/>
          </w:tcPr>
          <w:p w14:paraId="4CCD15C5">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投标标的</w:t>
            </w:r>
          </w:p>
        </w:tc>
        <w:tc>
          <w:tcPr>
            <w:tcW w:w="1185" w:type="dxa"/>
          </w:tcPr>
          <w:p w14:paraId="72C90DE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数量</w:t>
            </w:r>
          </w:p>
        </w:tc>
        <w:tc>
          <w:tcPr>
            <w:tcW w:w="1185" w:type="dxa"/>
          </w:tcPr>
          <w:p w14:paraId="2626D02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规格</w:t>
            </w:r>
          </w:p>
        </w:tc>
        <w:tc>
          <w:tcPr>
            <w:tcW w:w="1185" w:type="dxa"/>
          </w:tcPr>
          <w:p w14:paraId="3A0D1B0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来源地</w:t>
            </w:r>
          </w:p>
        </w:tc>
        <w:tc>
          <w:tcPr>
            <w:tcW w:w="1152" w:type="dxa"/>
          </w:tcPr>
          <w:p w14:paraId="6C75D832">
            <w:pPr>
              <w:pStyle w:val="6"/>
              <w:spacing w:line="360" w:lineRule="auto"/>
              <w:rPr>
                <w:rFonts w:ascii="宋体" w:hAnsi="宋体" w:eastAsia="宋体" w:cs="仿宋_GB2312"/>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备注</w:t>
            </w:r>
          </w:p>
        </w:tc>
      </w:tr>
      <w:tr w14:paraId="2BA14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64" w:hRule="atLeast"/>
          <w:jc w:val="center"/>
        </w:trPr>
        <w:tc>
          <w:tcPr>
            <w:tcW w:w="1185" w:type="dxa"/>
            <w:vMerge w:val="restart"/>
          </w:tcPr>
          <w:p w14:paraId="5AED60D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203" w:type="dxa"/>
          </w:tcPr>
          <w:p w14:paraId="5FA95CF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185" w:type="dxa"/>
          </w:tcPr>
          <w:p w14:paraId="7F5F69E8">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0A6ED9C1">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59A466F3">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130E6E11">
            <w:pPr>
              <w:spacing w:line="360" w:lineRule="auto"/>
              <w:rPr>
                <w:rFonts w:hint="eastAsia" w:ascii="宋体" w:hAnsi="宋体" w:eastAsia="宋体"/>
                <w:color w:val="000000" w:themeColor="text1"/>
                <w:sz w:val="24"/>
                <w14:textFill>
                  <w14:solidFill>
                    <w14:schemeClr w14:val="tx1"/>
                  </w14:solidFill>
                </w14:textFill>
              </w:rPr>
            </w:pPr>
          </w:p>
        </w:tc>
        <w:tc>
          <w:tcPr>
            <w:tcW w:w="1152" w:type="dxa"/>
          </w:tcPr>
          <w:p w14:paraId="4D228730">
            <w:pPr>
              <w:spacing w:line="360" w:lineRule="auto"/>
              <w:rPr>
                <w:rFonts w:hint="eastAsia" w:ascii="宋体" w:hAnsi="宋体" w:eastAsia="宋体"/>
                <w:color w:val="000000" w:themeColor="text1"/>
                <w:sz w:val="24"/>
                <w14:textFill>
                  <w14:solidFill>
                    <w14:schemeClr w14:val="tx1"/>
                  </w14:solidFill>
                </w14:textFill>
              </w:rPr>
            </w:pPr>
          </w:p>
        </w:tc>
      </w:tr>
      <w:tr w14:paraId="2D244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0" w:hRule="atLeast"/>
          <w:jc w:val="center"/>
        </w:trPr>
        <w:tc>
          <w:tcPr>
            <w:tcW w:w="1185" w:type="dxa"/>
            <w:vMerge w:val="continue"/>
          </w:tcPr>
          <w:p w14:paraId="65AD75A5">
            <w:pPr>
              <w:spacing w:line="360" w:lineRule="auto"/>
              <w:rPr>
                <w:rFonts w:hint="eastAsia" w:ascii="宋体" w:hAnsi="宋体" w:eastAsia="宋体"/>
                <w:color w:val="000000" w:themeColor="text1"/>
                <w:sz w:val="24"/>
                <w14:textFill>
                  <w14:solidFill>
                    <w14:schemeClr w14:val="tx1"/>
                  </w14:solidFill>
                </w14:textFill>
              </w:rPr>
            </w:pPr>
          </w:p>
        </w:tc>
        <w:tc>
          <w:tcPr>
            <w:tcW w:w="1203" w:type="dxa"/>
          </w:tcPr>
          <w:p w14:paraId="4A8721D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185" w:type="dxa"/>
          </w:tcPr>
          <w:p w14:paraId="3D2937D3">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714F7EE1">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11C366CA">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104B2056">
            <w:pPr>
              <w:spacing w:line="360" w:lineRule="auto"/>
              <w:rPr>
                <w:rFonts w:hint="eastAsia" w:ascii="宋体" w:hAnsi="宋体" w:eastAsia="宋体"/>
                <w:color w:val="000000" w:themeColor="text1"/>
                <w:sz w:val="24"/>
                <w14:textFill>
                  <w14:solidFill>
                    <w14:schemeClr w14:val="tx1"/>
                  </w14:solidFill>
                </w14:textFill>
              </w:rPr>
            </w:pPr>
          </w:p>
        </w:tc>
        <w:tc>
          <w:tcPr>
            <w:tcW w:w="1152" w:type="dxa"/>
          </w:tcPr>
          <w:p w14:paraId="3332A32C">
            <w:pPr>
              <w:spacing w:line="360" w:lineRule="auto"/>
              <w:rPr>
                <w:rFonts w:hint="eastAsia" w:ascii="宋体" w:hAnsi="宋体" w:eastAsia="宋体"/>
                <w:color w:val="000000" w:themeColor="text1"/>
                <w:sz w:val="24"/>
                <w14:textFill>
                  <w14:solidFill>
                    <w14:schemeClr w14:val="tx1"/>
                  </w14:solidFill>
                </w14:textFill>
              </w:rPr>
            </w:pPr>
          </w:p>
        </w:tc>
      </w:tr>
      <w:tr w14:paraId="5CE0E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64" w:hRule="atLeast"/>
          <w:jc w:val="center"/>
        </w:trPr>
        <w:tc>
          <w:tcPr>
            <w:tcW w:w="1185" w:type="dxa"/>
          </w:tcPr>
          <w:p w14:paraId="6475FE6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203" w:type="dxa"/>
          </w:tcPr>
          <w:p w14:paraId="1DAEC2D7">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547575C4">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3933BADE">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1094A840">
            <w:pPr>
              <w:spacing w:line="360" w:lineRule="auto"/>
              <w:rPr>
                <w:rFonts w:hint="eastAsia" w:ascii="宋体" w:hAnsi="宋体" w:eastAsia="宋体"/>
                <w:color w:val="000000" w:themeColor="text1"/>
                <w:sz w:val="24"/>
                <w14:textFill>
                  <w14:solidFill>
                    <w14:schemeClr w14:val="tx1"/>
                  </w14:solidFill>
                </w14:textFill>
              </w:rPr>
            </w:pPr>
          </w:p>
        </w:tc>
        <w:tc>
          <w:tcPr>
            <w:tcW w:w="1185" w:type="dxa"/>
          </w:tcPr>
          <w:p w14:paraId="32074B4F">
            <w:pPr>
              <w:spacing w:line="360" w:lineRule="auto"/>
              <w:rPr>
                <w:rFonts w:hint="eastAsia" w:ascii="宋体" w:hAnsi="宋体" w:eastAsia="宋体"/>
                <w:color w:val="000000" w:themeColor="text1"/>
                <w:sz w:val="24"/>
                <w14:textFill>
                  <w14:solidFill>
                    <w14:schemeClr w14:val="tx1"/>
                  </w14:solidFill>
                </w14:textFill>
              </w:rPr>
            </w:pPr>
          </w:p>
        </w:tc>
        <w:tc>
          <w:tcPr>
            <w:tcW w:w="1152" w:type="dxa"/>
          </w:tcPr>
          <w:p w14:paraId="02F69C8A">
            <w:pPr>
              <w:spacing w:line="360" w:lineRule="auto"/>
              <w:rPr>
                <w:rFonts w:hint="eastAsia" w:ascii="宋体" w:hAnsi="宋体" w:eastAsia="宋体"/>
                <w:color w:val="000000" w:themeColor="text1"/>
                <w:sz w:val="24"/>
                <w14:textFill>
                  <w14:solidFill>
                    <w14:schemeClr w14:val="tx1"/>
                  </w14:solidFill>
                </w14:textFill>
              </w:rPr>
            </w:pPr>
          </w:p>
        </w:tc>
      </w:tr>
    </w:tbl>
    <w:p w14:paraId="3B32DFB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29BE252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1、本表应按照下列规定填写：</w:t>
      </w:r>
    </w:p>
    <w:p w14:paraId="7EA4650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1.1“采购包”、“品目号”、“投标标的”及“数量”应与招标文件《采购标的一览表》中的有关内容（“采购包”、“品目号”、“采购标的”及“数量”）保持一致。</w:t>
      </w:r>
    </w:p>
    <w:p w14:paraId="03C44377">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1B5CED32">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1.3“投标标的”为服务的：“规格”项下应填写服务提供者提供的服务标准及品牌（若有）。“来源地”应填写服务提供者的所在地。“备注”项下应填写关于服务标准所涵盖的具体项目或内容的说明等。</w:t>
      </w:r>
    </w:p>
    <w:p w14:paraId="57045D25">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2、投标人需要说明的内容若需特殊表达，应先在本表中进行相应说明，再另页应答，但应做好标注说明，方便评委查阅评审。未标注说明可能导致的不利的评审后果由投标人自行承担。</w:t>
      </w:r>
    </w:p>
    <w:p w14:paraId="5D76474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3、电子投标文件中涉及“投标标的”、“数量”、“规格”、“来源地”的内容若不一致，以投标客户端的投标（响应）报价明细表为准。</w:t>
      </w:r>
    </w:p>
    <w:p w14:paraId="1D9A66A3">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476032E3">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508D06B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4D480CB9">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二、技术和服务要求响应表</w:t>
      </w:r>
    </w:p>
    <w:p w14:paraId="601CF86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项目编号：</w:t>
      </w:r>
      <w:r>
        <w:rPr>
          <w:rFonts w:ascii="宋体" w:hAnsi="宋体" w:eastAsia="宋体" w:cs="仿宋_GB2312"/>
          <w:color w:val="000000" w:themeColor="text1"/>
          <w:sz w:val="24"/>
          <w:szCs w:val="24"/>
          <w:u w:val="single"/>
          <w14:textFill>
            <w14:solidFill>
              <w14:schemeClr w14:val="tx1"/>
            </w14:solidFill>
          </w14:textFill>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B3DF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5272C0D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w:t>
            </w:r>
          </w:p>
        </w:tc>
        <w:tc>
          <w:tcPr>
            <w:tcW w:w="1661" w:type="dxa"/>
          </w:tcPr>
          <w:p w14:paraId="175DCDA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品目号</w:t>
            </w:r>
          </w:p>
        </w:tc>
        <w:tc>
          <w:tcPr>
            <w:tcW w:w="1661" w:type="dxa"/>
          </w:tcPr>
          <w:p w14:paraId="04A6702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技术和服务要求</w:t>
            </w:r>
          </w:p>
        </w:tc>
        <w:tc>
          <w:tcPr>
            <w:tcW w:w="1661" w:type="dxa"/>
          </w:tcPr>
          <w:p w14:paraId="002A74A0">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投标响应</w:t>
            </w:r>
          </w:p>
        </w:tc>
        <w:tc>
          <w:tcPr>
            <w:tcW w:w="1661" w:type="dxa"/>
          </w:tcPr>
          <w:p w14:paraId="77C8BE6B">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是否偏离及说明</w:t>
            </w:r>
          </w:p>
        </w:tc>
      </w:tr>
      <w:tr w14:paraId="60BDF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42BBFB2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661" w:type="dxa"/>
          </w:tcPr>
          <w:p w14:paraId="409F56F2">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661" w:type="dxa"/>
          </w:tcPr>
          <w:p w14:paraId="3BD74FD7">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4E1EC159">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0CEC4FCC">
            <w:pPr>
              <w:spacing w:line="360" w:lineRule="auto"/>
              <w:rPr>
                <w:rFonts w:hint="eastAsia" w:ascii="宋体" w:hAnsi="宋体" w:eastAsia="宋体"/>
                <w:color w:val="000000" w:themeColor="text1"/>
                <w:sz w:val="24"/>
                <w14:textFill>
                  <w14:solidFill>
                    <w14:schemeClr w14:val="tx1"/>
                  </w14:solidFill>
                </w14:textFill>
              </w:rPr>
            </w:pPr>
          </w:p>
        </w:tc>
      </w:tr>
      <w:tr w14:paraId="3D940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73CB1A97">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51C8148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661" w:type="dxa"/>
          </w:tcPr>
          <w:p w14:paraId="03C9759D">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62B1BC55">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579300D7">
            <w:pPr>
              <w:spacing w:line="360" w:lineRule="auto"/>
              <w:rPr>
                <w:rFonts w:hint="eastAsia" w:ascii="宋体" w:hAnsi="宋体" w:eastAsia="宋体"/>
                <w:color w:val="000000" w:themeColor="text1"/>
                <w:sz w:val="24"/>
                <w14:textFill>
                  <w14:solidFill>
                    <w14:schemeClr w14:val="tx1"/>
                  </w14:solidFill>
                </w14:textFill>
              </w:rPr>
            </w:pPr>
          </w:p>
        </w:tc>
      </w:tr>
      <w:tr w14:paraId="04702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364AF63">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661" w:type="dxa"/>
          </w:tcPr>
          <w:p w14:paraId="78A95AB4">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1409A168">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5081C98E">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1E1E1DF6">
            <w:pPr>
              <w:spacing w:line="360" w:lineRule="auto"/>
              <w:rPr>
                <w:rFonts w:hint="eastAsia" w:ascii="宋体" w:hAnsi="宋体" w:eastAsia="宋体"/>
                <w:color w:val="000000" w:themeColor="text1"/>
                <w:sz w:val="24"/>
                <w14:textFill>
                  <w14:solidFill>
                    <w14:schemeClr w14:val="tx1"/>
                  </w14:solidFill>
                </w14:textFill>
              </w:rPr>
            </w:pPr>
          </w:p>
        </w:tc>
      </w:tr>
    </w:tbl>
    <w:p w14:paraId="5D1D73CF">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4DF0BCD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1、本表应按照下列规定填写：</w:t>
      </w:r>
    </w:p>
    <w:p w14:paraId="278877FE">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1.1“技术和服务要求”项下填写的内容应与招标文件第五章“技术和服务要求”的内容保持一致。</w:t>
      </w:r>
    </w:p>
    <w:p w14:paraId="39700B7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1A758770">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1.3“是否偏离及说明”项下应按下列规定填写：优于的，填写“正偏离”；符合的，填写“无偏离”；低于的，填写“负偏离”。</w:t>
      </w:r>
    </w:p>
    <w:p w14:paraId="29D9A30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2、投标人需要说明的内容若需特殊表达，应先在本表中进行相应说明，再另页应答，但应做好标注说明，方便评委查阅评审。未标注说明可能导致的不利的评审后果由投标人自行承担。</w:t>
      </w:r>
    </w:p>
    <w:p w14:paraId="1D5077D3">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33118E2E">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43883ADA">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5C468340">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三、商务条件响应表</w:t>
      </w:r>
    </w:p>
    <w:p w14:paraId="1826281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项目编号：</w:t>
      </w:r>
      <w:r>
        <w:rPr>
          <w:rFonts w:ascii="宋体" w:hAnsi="宋体" w:eastAsia="宋体" w:cs="仿宋_GB2312"/>
          <w:color w:val="000000" w:themeColor="text1"/>
          <w:sz w:val="24"/>
          <w:szCs w:val="24"/>
          <w:u w:val="single"/>
          <w14:textFill>
            <w14:solidFill>
              <w14:schemeClr w14:val="tx1"/>
            </w14:solidFill>
          </w14:textFill>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1AC0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ADC94C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采购包</w:t>
            </w:r>
          </w:p>
        </w:tc>
        <w:tc>
          <w:tcPr>
            <w:tcW w:w="1661" w:type="dxa"/>
          </w:tcPr>
          <w:p w14:paraId="4B45813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品目号</w:t>
            </w:r>
          </w:p>
        </w:tc>
        <w:tc>
          <w:tcPr>
            <w:tcW w:w="1661" w:type="dxa"/>
          </w:tcPr>
          <w:p w14:paraId="447C22A1">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商务条件</w:t>
            </w:r>
          </w:p>
        </w:tc>
        <w:tc>
          <w:tcPr>
            <w:tcW w:w="1661" w:type="dxa"/>
          </w:tcPr>
          <w:p w14:paraId="6949650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投标响应</w:t>
            </w:r>
          </w:p>
        </w:tc>
        <w:tc>
          <w:tcPr>
            <w:tcW w:w="1661" w:type="dxa"/>
          </w:tcPr>
          <w:p w14:paraId="3FB5EF59">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是否偏离及说明</w:t>
            </w:r>
          </w:p>
        </w:tc>
      </w:tr>
      <w:tr w14:paraId="2F4EE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7F335E74">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661" w:type="dxa"/>
          </w:tcPr>
          <w:p w14:paraId="70BB8E8F">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w:t>
            </w:r>
          </w:p>
        </w:tc>
        <w:tc>
          <w:tcPr>
            <w:tcW w:w="1661" w:type="dxa"/>
          </w:tcPr>
          <w:p w14:paraId="6658FF0E">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7F3DA6B5">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7B3159CC">
            <w:pPr>
              <w:spacing w:line="360" w:lineRule="auto"/>
              <w:rPr>
                <w:rFonts w:hint="eastAsia" w:ascii="宋体" w:hAnsi="宋体" w:eastAsia="宋体"/>
                <w:color w:val="000000" w:themeColor="text1"/>
                <w:sz w:val="24"/>
                <w14:textFill>
                  <w14:solidFill>
                    <w14:schemeClr w14:val="tx1"/>
                  </w14:solidFill>
                </w14:textFill>
              </w:rPr>
            </w:pPr>
          </w:p>
        </w:tc>
      </w:tr>
      <w:tr w14:paraId="34992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00A53E78">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5E5A367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661" w:type="dxa"/>
          </w:tcPr>
          <w:p w14:paraId="45E962C1">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257E6965">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7D9E1504">
            <w:pPr>
              <w:spacing w:line="360" w:lineRule="auto"/>
              <w:rPr>
                <w:rFonts w:hint="eastAsia" w:ascii="宋体" w:hAnsi="宋体" w:eastAsia="宋体"/>
                <w:color w:val="000000" w:themeColor="text1"/>
                <w:sz w:val="24"/>
                <w14:textFill>
                  <w14:solidFill>
                    <w14:schemeClr w14:val="tx1"/>
                  </w14:solidFill>
                </w14:textFill>
              </w:rPr>
            </w:pPr>
          </w:p>
        </w:tc>
      </w:tr>
      <w:tr w14:paraId="5806F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24734FD">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w:t>
            </w:r>
          </w:p>
        </w:tc>
        <w:tc>
          <w:tcPr>
            <w:tcW w:w="1661" w:type="dxa"/>
          </w:tcPr>
          <w:p w14:paraId="30C8B144">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1E455226">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646D4A7A">
            <w:pPr>
              <w:spacing w:line="360" w:lineRule="auto"/>
              <w:rPr>
                <w:rFonts w:hint="eastAsia" w:ascii="宋体" w:hAnsi="宋体" w:eastAsia="宋体"/>
                <w:color w:val="000000" w:themeColor="text1"/>
                <w:sz w:val="24"/>
                <w14:textFill>
                  <w14:solidFill>
                    <w14:schemeClr w14:val="tx1"/>
                  </w14:solidFill>
                </w14:textFill>
              </w:rPr>
            </w:pPr>
          </w:p>
        </w:tc>
        <w:tc>
          <w:tcPr>
            <w:tcW w:w="1661" w:type="dxa"/>
          </w:tcPr>
          <w:p w14:paraId="4FCF1FE2">
            <w:pPr>
              <w:spacing w:line="360" w:lineRule="auto"/>
              <w:rPr>
                <w:rFonts w:hint="eastAsia" w:ascii="宋体" w:hAnsi="宋体" w:eastAsia="宋体"/>
                <w:color w:val="000000" w:themeColor="text1"/>
                <w:sz w:val="24"/>
                <w14:textFill>
                  <w14:solidFill>
                    <w14:schemeClr w14:val="tx1"/>
                  </w14:solidFill>
                </w14:textFill>
              </w:rPr>
            </w:pPr>
          </w:p>
        </w:tc>
      </w:tr>
    </w:tbl>
    <w:p w14:paraId="1ECD219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※注意：</w:t>
      </w:r>
    </w:p>
    <w:p w14:paraId="3E8F436D">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1、本表应按照下列规定填写：</w:t>
      </w:r>
    </w:p>
    <w:p w14:paraId="191A79B4">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1.1“商务条件”项下填写的内容应与招标文件第五章“商务条件”的内容保持一致。</w:t>
      </w:r>
    </w:p>
    <w:p w14:paraId="27BB9E59">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1.2“投标响应”项下应填写具体的响应内容并与“商务条件”项下填写的内容逐项对应；对“商务条件”项下涉及“≥或＞”、“≤或＜”及某个区间值范围内的内容，应填写具体的数值。</w:t>
      </w:r>
    </w:p>
    <w:p w14:paraId="63B67966">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1.3“是否偏离及说明”项下应按下列规定填写：优于的，填写“正偏离”；符合的，填写“无偏离”；低于的，填写“负偏离”。</w:t>
      </w:r>
    </w:p>
    <w:p w14:paraId="6A5C1951">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2、投标人需要说明的内容若需特殊表达，应先在本表中进行相应说明，再另页应答，但应做好标注说明，方便评委查阅评审。未标注说明可能导致的不利的评审后果由投标人自行承担。</w:t>
      </w:r>
    </w:p>
    <w:p w14:paraId="6A441B67">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投标人：</w:t>
      </w:r>
      <w:r>
        <w:rPr>
          <w:rFonts w:ascii="宋体" w:hAnsi="宋体" w:eastAsia="宋体" w:cs="仿宋_GB2312"/>
          <w:color w:val="000000" w:themeColor="text1"/>
          <w:sz w:val="24"/>
          <w:szCs w:val="24"/>
          <w:u w:val="single"/>
          <w14:textFill>
            <w14:solidFill>
              <w14:schemeClr w14:val="tx1"/>
            </w14:solidFill>
          </w14:textFill>
        </w:rPr>
        <w:t>（全称并加盖单位公章）</w:t>
      </w:r>
    </w:p>
    <w:p w14:paraId="51DC3C99">
      <w:pPr>
        <w:pStyle w:val="6"/>
        <w:spacing w:line="360" w:lineRule="auto"/>
        <w:ind w:firstLine="480"/>
        <w:jc w:val="right"/>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日期：</w:t>
      </w:r>
      <w:r>
        <w:rPr>
          <w:rFonts w:ascii="宋体" w:hAnsi="宋体" w:eastAsia="宋体" w:cs="仿宋_GB2312"/>
          <w:color w:val="000000" w:themeColor="text1"/>
          <w:sz w:val="24"/>
          <w:szCs w:val="24"/>
          <w:u w:val="single"/>
          <w14:textFill>
            <w14:solidFill>
              <w14:schemeClr w14:val="tx1"/>
            </w14:solidFill>
          </w14:textFill>
        </w:rPr>
        <w:t>　　年　　月　　日</w:t>
      </w:r>
    </w:p>
    <w:p w14:paraId="090D8EEE">
      <w:pPr>
        <w:pStyle w:val="6"/>
        <w:spacing w:line="360" w:lineRule="auto"/>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 xml:space="preserve"> </w:t>
      </w:r>
      <w:r>
        <w:rPr>
          <w:rFonts w:ascii="宋体" w:hAnsi="宋体" w:eastAsia="宋体" w:cs="仿宋_GB2312"/>
          <w:color w:val="000000" w:themeColor="text1"/>
          <w:sz w:val="24"/>
          <w:szCs w:val="24"/>
          <w14:textFill>
            <w14:solidFill>
              <w14:schemeClr w14:val="tx1"/>
            </w14:solidFill>
          </w14:textFill>
        </w:rPr>
        <w:br w:type="textWrapping"/>
      </w:r>
      <w:r>
        <w:rPr>
          <w:rFonts w:ascii="宋体" w:hAnsi="宋体" w:eastAsia="宋体" w:cs="仿宋_GB2312"/>
          <w:color w:val="000000" w:themeColor="text1"/>
          <w:sz w:val="24"/>
          <w:szCs w:val="24"/>
          <w14:textFill>
            <w14:solidFill>
              <w14:schemeClr w14:val="tx1"/>
            </w14:solidFill>
          </w14:textFill>
        </w:rPr>
        <w:br w:type="page"/>
      </w:r>
    </w:p>
    <w:p w14:paraId="6830EFAA">
      <w:pPr>
        <w:pStyle w:val="6"/>
        <w:spacing w:line="360" w:lineRule="auto"/>
        <w:jc w:val="center"/>
        <w:outlineLvl w:val="2"/>
        <w:rPr>
          <w:rFonts w:ascii="宋体" w:hAnsi="宋体" w:eastAsia="宋体"/>
          <w:color w:val="000000" w:themeColor="text1"/>
          <w:sz w:val="24"/>
          <w:szCs w:val="24"/>
          <w14:textFill>
            <w14:solidFill>
              <w14:schemeClr w14:val="tx1"/>
            </w14:solidFill>
          </w14:textFill>
        </w:rPr>
      </w:pPr>
      <w:r>
        <w:rPr>
          <w:rFonts w:ascii="宋体" w:hAnsi="宋体" w:eastAsia="宋体" w:cs="仿宋_GB2312"/>
          <w:b/>
          <w:color w:val="000000" w:themeColor="text1"/>
          <w:sz w:val="24"/>
          <w:szCs w:val="24"/>
          <w14:textFill>
            <w14:solidFill>
              <w14:schemeClr w14:val="tx1"/>
            </w14:solidFill>
          </w14:textFill>
        </w:rPr>
        <w:t>四、投标人提交的其他资料（若有）</w:t>
      </w:r>
    </w:p>
    <w:p w14:paraId="3867373B">
      <w:pPr>
        <w:pStyle w:val="6"/>
        <w:spacing w:line="360" w:lineRule="auto"/>
        <w:ind w:firstLine="480"/>
        <w:jc w:val="center"/>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编制说明</w:t>
      </w:r>
    </w:p>
    <w:p w14:paraId="6ABEB08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1、招标文件要求提交的除“资格及资信证明部分”、“报价部分”外的其他证明材料或资料加盖投标人的单位公章后应在此项下提交。</w:t>
      </w:r>
    </w:p>
    <w:p w14:paraId="3087A3BB">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2、招标文件要求投标人提供方案（包括但不限于：组织、实施、技术、服务方案等）的，投标人应在此项下提交。</w:t>
      </w:r>
    </w:p>
    <w:p w14:paraId="5EA1119A">
      <w:pPr>
        <w:pStyle w:val="6"/>
        <w:spacing w:line="360" w:lineRule="auto"/>
        <w:ind w:firstLine="480"/>
        <w:rPr>
          <w:rFonts w:ascii="宋体" w:hAnsi="宋体" w:eastAsia="宋体"/>
          <w:color w:val="000000" w:themeColor="text1"/>
          <w:sz w:val="24"/>
          <w:szCs w:val="24"/>
          <w14:textFill>
            <w14:solidFill>
              <w14:schemeClr w14:val="tx1"/>
            </w14:solidFill>
          </w14:textFill>
        </w:rPr>
      </w:pPr>
      <w:r>
        <w:rPr>
          <w:rFonts w:ascii="宋体" w:hAnsi="宋体" w:eastAsia="宋体" w:cs="仿宋_GB2312"/>
          <w:color w:val="000000" w:themeColor="text1"/>
          <w:sz w:val="24"/>
          <w:szCs w:val="24"/>
          <w14:textFill>
            <w14:solidFill>
              <w14:schemeClr w14:val="tx1"/>
            </w14:solidFill>
          </w14:textFill>
        </w:rPr>
        <w:t>3、除招标文件另有规定外，投标人认为需要提交的其他证明材料或资料加盖投标人的单位公章后应在此项下提交。</w:t>
      </w:r>
    </w:p>
    <w:p w14:paraId="642D2486">
      <w:pPr>
        <w:widowControl/>
        <w:jc w:val="left"/>
        <w:rPr>
          <w:rFonts w:hint="eastAsia" w:ascii="宋体" w:hAnsi="宋体" w:eastAsia="宋体"/>
          <w:color w:val="000000" w:themeColor="text1"/>
          <w:kern w:val="0"/>
          <w:sz w:val="24"/>
          <w:lang w:eastAsia="zh-Hans"/>
          <w14:textFill>
            <w14:solidFill>
              <w14:schemeClr w14:val="tx1"/>
            </w14:solidFill>
          </w14:textFill>
        </w:rPr>
      </w:pPr>
      <w:r>
        <w:rPr>
          <w:rFonts w:ascii="宋体" w:hAnsi="宋体" w:eastAsia="宋体"/>
          <w:color w:val="000000" w:themeColor="text1"/>
          <w:sz w:val="24"/>
          <w14:textFill>
            <w14:solidFill>
              <w14:schemeClr w14:val="tx1"/>
            </w14:solidFill>
          </w14:textFill>
        </w:rPr>
        <w:br w:type="page"/>
      </w:r>
    </w:p>
    <w:p w14:paraId="4631CFB6">
      <w:pPr>
        <w:pStyle w:val="6"/>
        <w:spacing w:line="360" w:lineRule="auto"/>
        <w:rPr>
          <w:rFonts w:ascii="宋体" w:hAnsi="宋体" w:eastAsia="宋体"/>
          <w:color w:val="000000" w:themeColor="text1"/>
          <w:sz w:val="24"/>
          <w:szCs w:val="24"/>
          <w:lang w:eastAsia="zh-CN"/>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附件</w:t>
      </w:r>
      <w:r>
        <w:rPr>
          <w:rFonts w:ascii="宋体" w:hAnsi="宋体" w:eastAsia="宋体"/>
          <w:color w:val="000000" w:themeColor="text1"/>
          <w:sz w:val="24"/>
          <w:szCs w:val="24"/>
          <w:lang w:eastAsia="zh-CN"/>
          <w14:textFill>
            <w14:solidFill>
              <w14:schemeClr w14:val="tx1"/>
            </w14:solidFill>
          </w14:textFill>
        </w:rPr>
        <w:t xml:space="preserve">  平面图</w:t>
      </w:r>
    </w:p>
    <w:p w14:paraId="629014F9">
      <w:pPr>
        <w:pStyle w:val="6"/>
        <w:spacing w:line="360" w:lineRule="auto"/>
        <w:rPr>
          <w:rFonts w:ascii="宋体" w:hAnsi="宋体" w:eastAsia="宋体"/>
          <w:color w:val="000000" w:themeColor="text1"/>
          <w:sz w:val="24"/>
          <w:szCs w:val="24"/>
          <w:lang w:eastAsia="zh-CN"/>
          <w14:textFill>
            <w14:solidFill>
              <w14:schemeClr w14:val="tx1"/>
            </w14:solidFill>
          </w14:textFill>
        </w:rPr>
      </w:pPr>
      <w:r>
        <w:drawing>
          <wp:inline distT="0" distB="0" distL="0" distR="0">
            <wp:extent cx="5274310" cy="3818890"/>
            <wp:effectExtent l="0" t="0" r="2540" b="0"/>
            <wp:docPr id="3917545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754535" name="图片 1"/>
                    <pic:cNvPicPr>
                      <a:picLocks noChangeAspect="1"/>
                    </pic:cNvPicPr>
                  </pic:nvPicPr>
                  <pic:blipFill>
                    <a:blip r:embed="rId5"/>
                    <a:stretch>
                      <a:fillRect/>
                    </a:stretch>
                  </pic:blipFill>
                  <pic:spPr>
                    <a:xfrm>
                      <a:off x="0" y="0"/>
                      <a:ext cx="5274310" cy="3818890"/>
                    </a:xfrm>
                    <a:prstGeom prst="rect">
                      <a:avLst/>
                    </a:prstGeom>
                  </pic:spPr>
                </pic:pic>
              </a:graphicData>
            </a:graphic>
          </wp:inline>
        </w:drawing>
      </w:r>
    </w:p>
    <w:p w14:paraId="6CAD02DE">
      <w:pPr>
        <w:pStyle w:val="6"/>
        <w:spacing w:line="360" w:lineRule="auto"/>
        <w:rPr>
          <w:rFonts w:ascii="宋体" w:hAnsi="宋体" w:eastAsia="宋体"/>
          <w:color w:val="000000" w:themeColor="text1"/>
          <w:sz w:val="24"/>
          <w:szCs w:val="24"/>
          <w:lang w:eastAsia="zh-CN"/>
          <w14:textFill>
            <w14:solidFill>
              <w14:schemeClr w14:val="tx1"/>
            </w14:solidFill>
          </w14:textFill>
        </w:rPr>
      </w:pPr>
    </w:p>
    <w:p w14:paraId="606E3C1A">
      <w:pPr>
        <w:pStyle w:val="6"/>
        <w:spacing w:line="360" w:lineRule="auto"/>
        <w:rPr>
          <w:rFonts w:ascii="宋体" w:hAnsi="宋体" w:eastAsia="宋体"/>
          <w:color w:val="000000" w:themeColor="text1"/>
          <w:sz w:val="24"/>
          <w:szCs w:val="24"/>
          <w:lang w:eastAsia="zh-CN"/>
          <w14:textFill>
            <w14:solidFill>
              <w14:schemeClr w14:val="tx1"/>
            </w14:solidFill>
          </w14:textFill>
        </w:rPr>
      </w:pPr>
      <w:r>
        <w:drawing>
          <wp:inline distT="0" distB="0" distL="0" distR="0">
            <wp:extent cx="5274310" cy="3790315"/>
            <wp:effectExtent l="0" t="0" r="2540" b="635"/>
            <wp:docPr id="19757566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756674" name="图片 1"/>
                    <pic:cNvPicPr>
                      <a:picLocks noChangeAspect="1"/>
                    </pic:cNvPicPr>
                  </pic:nvPicPr>
                  <pic:blipFill>
                    <a:blip r:embed="rId6"/>
                    <a:stretch>
                      <a:fillRect/>
                    </a:stretch>
                  </pic:blipFill>
                  <pic:spPr>
                    <a:xfrm>
                      <a:off x="0" y="0"/>
                      <a:ext cx="5274310" cy="3790315"/>
                    </a:xfrm>
                    <a:prstGeom prst="rect">
                      <a:avLst/>
                    </a:prstGeom>
                  </pic:spPr>
                </pic:pic>
              </a:graphicData>
            </a:graphic>
          </wp:inline>
        </w:drawing>
      </w:r>
    </w:p>
    <w:sectPr>
      <w:foot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428491"/>
      <w:docPartObj>
        <w:docPartGallery w:val="AutoText"/>
      </w:docPartObj>
    </w:sdtPr>
    <w:sdtContent>
      <w:p w14:paraId="5CA4FE80">
        <w:pPr>
          <w:pStyle w:val="2"/>
          <w:jc w:val="center"/>
        </w:pPr>
        <w:r>
          <w:fldChar w:fldCharType="begin"/>
        </w:r>
        <w:r>
          <w:instrText xml:space="preserve">PAGE   \* MERGEFORMAT</w:instrText>
        </w:r>
        <w:r>
          <w:fldChar w:fldCharType="separate"/>
        </w:r>
        <w:r>
          <w:rPr>
            <w:lang w:val="zh-CN"/>
          </w:rPr>
          <w:t>2</w:t>
        </w:r>
        <w:r>
          <w:fldChar w:fldCharType="end"/>
        </w:r>
      </w:p>
    </w:sdtContent>
  </w:sdt>
  <w:p w14:paraId="067B729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0MTQwMTcxOWEwMDI2YWVhYWYyN2E0YjJiYzk5MjgifQ=="/>
  </w:docVars>
  <w:rsids>
    <w:rsidRoot w:val="53B52B8D"/>
    <w:rsid w:val="00003B67"/>
    <w:rsid w:val="00095405"/>
    <w:rsid w:val="00121CEF"/>
    <w:rsid w:val="00156FC4"/>
    <w:rsid w:val="00175075"/>
    <w:rsid w:val="0019096A"/>
    <w:rsid w:val="001C1CAE"/>
    <w:rsid w:val="002119DD"/>
    <w:rsid w:val="0027496B"/>
    <w:rsid w:val="002A43A9"/>
    <w:rsid w:val="002E019B"/>
    <w:rsid w:val="00304A03"/>
    <w:rsid w:val="00373F58"/>
    <w:rsid w:val="003B419A"/>
    <w:rsid w:val="003D05DA"/>
    <w:rsid w:val="003D47DC"/>
    <w:rsid w:val="00425CCB"/>
    <w:rsid w:val="00440950"/>
    <w:rsid w:val="00443AC9"/>
    <w:rsid w:val="00474DC7"/>
    <w:rsid w:val="004D556F"/>
    <w:rsid w:val="004F24A9"/>
    <w:rsid w:val="005571D9"/>
    <w:rsid w:val="005743A4"/>
    <w:rsid w:val="0061463B"/>
    <w:rsid w:val="0064288E"/>
    <w:rsid w:val="00733B64"/>
    <w:rsid w:val="0077029C"/>
    <w:rsid w:val="008238D6"/>
    <w:rsid w:val="00843F21"/>
    <w:rsid w:val="00894A5A"/>
    <w:rsid w:val="0089653D"/>
    <w:rsid w:val="008E6341"/>
    <w:rsid w:val="0091442A"/>
    <w:rsid w:val="00915E60"/>
    <w:rsid w:val="00A3592B"/>
    <w:rsid w:val="00AC26DD"/>
    <w:rsid w:val="00C7231A"/>
    <w:rsid w:val="00CC01BE"/>
    <w:rsid w:val="00CC5B37"/>
    <w:rsid w:val="00CD078A"/>
    <w:rsid w:val="00CF368E"/>
    <w:rsid w:val="00CF78DD"/>
    <w:rsid w:val="00D35376"/>
    <w:rsid w:val="00D84A3C"/>
    <w:rsid w:val="00DF2E37"/>
    <w:rsid w:val="00E7637E"/>
    <w:rsid w:val="00E90786"/>
    <w:rsid w:val="00EB370D"/>
    <w:rsid w:val="00F84BF0"/>
    <w:rsid w:val="00FD5698"/>
    <w:rsid w:val="08695497"/>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0"/>
    <w:pPr>
      <w:tabs>
        <w:tab w:val="center" w:pos="4153"/>
        <w:tab w:val="right" w:pos="8306"/>
      </w:tabs>
      <w:snapToGrid w:val="0"/>
      <w:jc w:val="center"/>
    </w:pPr>
    <w:rPr>
      <w:sz w:val="18"/>
      <w:szCs w:val="18"/>
    </w:rPr>
  </w:style>
  <w:style w:type="paragraph" w:customStyle="1" w:styleId="6">
    <w:name w:val="null3"/>
    <w:hidden/>
    <w:uiPriority w:val="0"/>
    <w:rPr>
      <w:rFonts w:hint="eastAsia" w:asciiTheme="minorHAnsi" w:hAnsiTheme="minorHAnsi" w:eastAsiaTheme="minorEastAsia" w:cstheme="minorBidi"/>
      <w:lang w:val="en-US" w:eastAsia="zh-Hans" w:bidi="ar-SA"/>
    </w:rPr>
  </w:style>
  <w:style w:type="character" w:customStyle="1" w:styleId="7">
    <w:name w:val="页眉 字符"/>
    <w:basedOn w:val="5"/>
    <w:link w:val="3"/>
    <w:uiPriority w:val="0"/>
    <w:rPr>
      <w:kern w:val="2"/>
      <w:sz w:val="18"/>
      <w:szCs w:val="18"/>
    </w:rPr>
  </w:style>
  <w:style w:type="character" w:customStyle="1" w:styleId="8">
    <w:name w:val="页脚 字符"/>
    <w:basedOn w:val="5"/>
    <w:link w:val="2"/>
    <w:uiPriority w:val="99"/>
    <w:rPr>
      <w:kern w:val="2"/>
      <w:sz w:val="18"/>
      <w:szCs w:val="18"/>
    </w:rPr>
  </w:style>
  <w:style w:type="paragraph" w:customStyle="1" w:styleId="9">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135</Pages>
  <Words>72849</Words>
  <Characters>77224</Characters>
  <Lines>575</Lines>
  <Paragraphs>161</Paragraphs>
  <TotalTime>17</TotalTime>
  <ScaleCrop>false</ScaleCrop>
  <LinksUpToDate>false</LinksUpToDate>
  <CharactersWithSpaces>78435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2025-11-21T09:30:00Z</dcterms:created>
  <dc:creator>administrator</dc:creator>
  <cp:lastModifiedBy>秦小华</cp:lastModifiedBy>
  <cp:lastPrinted>2025-11-21T09:35:00Z</cp:lastPrinted>
  <dcterms:modified xsi:type="dcterms:W3CDTF">2025-11-21T09:48:10Z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1DF11BE3B0614F7593793AC4C15C213C_12</vt:lpwstr>
  </property>
  <property fmtid="{D5CDD505-2E9C-101B-9397-08002B2CF9AE}" pid="4" name="KSOTemplateDocerSaveRecord">
    <vt:lpwstr>eyJoZGlkIjoiZTk3N2NkN2IyOTg1MGU4YjFhZWU1NWIzOWFmYzVkY2MiLCJ1c2VySWQiOiI2MzI0NDkxNTUifQ==</vt:lpwstr>
  </property>
</Properties>
</file>