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1E" w:rsidRPr="008D661E" w:rsidRDefault="008D661E" w:rsidP="008D661E">
      <w:pPr>
        <w:widowControl/>
        <w:shd w:val="clear" w:color="auto" w:fill="FFFFFF"/>
        <w:spacing w:before="150" w:after="300" w:line="600" w:lineRule="atLeast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8D661E">
        <w:rPr>
          <w:rFonts w:ascii="宋体" w:eastAsia="宋体" w:hAnsi="宋体" w:cs="宋体"/>
          <w:b/>
          <w:bCs/>
          <w:color w:val="333333"/>
          <w:kern w:val="36"/>
          <w:sz w:val="30"/>
          <w:szCs w:val="30"/>
          <w:shd w:val="clear" w:color="auto" w:fill="FFFFFF"/>
        </w:rPr>
        <w:t>福建理工大学材料学院电解水及热喷涂实验设备采购项目结果公告（采购包1）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48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一、项目编号：[</w:t>
      </w:r>
      <w:proofErr w:type="gramStart"/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350001]RWZB</w:t>
      </w:r>
      <w:proofErr w:type="gramEnd"/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[GK]2023142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48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二、项目名称：福建理工大学材料学院电解水及热喷涂实验设备采购项目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48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三、采购结果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采购包1: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3624"/>
        <w:gridCol w:w="2050"/>
        <w:gridCol w:w="1065"/>
      </w:tblGrid>
      <w:tr w:rsidR="008D661E" w:rsidRPr="008D661E" w:rsidTr="008D661E">
        <w:trPr>
          <w:trHeight w:val="735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评审总得分</w:t>
            </w:r>
          </w:p>
        </w:tc>
      </w:tr>
      <w:tr w:rsidR="008D661E" w:rsidRPr="008D661E" w:rsidTr="008D661E">
        <w:trPr>
          <w:trHeight w:val="48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深圳市元企新材</w:t>
            </w:r>
            <w:proofErr w:type="gramEnd"/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龙华街道清华社区梅龙大道2203号大唐时代商业综合楼B栋6层609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spacing w:before="100" w:beforeAutospacing="1" w:after="100" w:afterAutospacing="1" w:line="360" w:lineRule="atLeast"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1,744,600.00元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spacing w:before="100" w:beforeAutospacing="1" w:after="100" w:afterAutospacing="1" w:line="360" w:lineRule="atLeast"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97.80</w:t>
            </w:r>
          </w:p>
        </w:tc>
      </w:tr>
    </w:tbl>
    <w:p w:rsidR="008D661E" w:rsidRPr="008D661E" w:rsidRDefault="008D661E" w:rsidP="008D661E">
      <w:pPr>
        <w:widowControl/>
        <w:wordWrap w:val="0"/>
        <w:spacing w:before="450" w:after="300" w:line="75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四、主要标的信息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采购包1(电解水及热喷涂实验设备):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货物类（</w:t>
      </w:r>
      <w:proofErr w:type="gramStart"/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深圳市元企新材</w:t>
      </w:r>
      <w:proofErr w:type="gramEnd"/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科技有限公司）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41"/>
        <w:gridCol w:w="555"/>
        <w:gridCol w:w="1061"/>
        <w:gridCol w:w="1060"/>
        <w:gridCol w:w="488"/>
        <w:gridCol w:w="488"/>
        <w:gridCol w:w="1920"/>
        <w:gridCol w:w="1680"/>
      </w:tblGrid>
      <w:tr w:rsidR="008D661E" w:rsidRPr="008D661E" w:rsidTr="008D661E">
        <w:trPr>
          <w:trHeight w:val="735"/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品目号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品目编号及品目名称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spacing w:before="100" w:beforeAutospacing="1" w:after="100" w:afterAutospacing="1" w:line="360" w:lineRule="atLeast"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spacing w:before="100" w:beforeAutospacing="1" w:after="100" w:afterAutospacing="1" w:line="360" w:lineRule="atLeast"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 w:rsidR="008D661E" w:rsidRPr="008D661E" w:rsidTr="008D661E">
        <w:trPr>
          <w:trHeight w:val="48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其他海洋仪器设备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电解水及热喷涂实验设备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图灵；图灵；图灵；图灵；图灵；图灵；图灵；图灵；中教金源；烟台卓范；烟台卓范；烟台卓范；烟台卓范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TL-SD/10L；TL-SX/100L；TL-EC1/3；TL-HP1/3；TL-DS1/3；TL-JX1/3；TL-PLC1/3；TL-SH5N/3；CEL-PAEM-D8；XDS-3；XDS-QS；XDS-p；XDS-3ll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spacing w:before="100" w:beforeAutospacing="1" w:after="100" w:afterAutospacing="1" w:line="360" w:lineRule="atLeast"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1,744,600.0000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spacing w:before="100" w:beforeAutospacing="1" w:after="100" w:afterAutospacing="1" w:line="360" w:lineRule="atLeast"/>
              <w:jc w:val="righ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1,744,600.00</w:t>
            </w:r>
          </w:p>
        </w:tc>
      </w:tr>
    </w:tbl>
    <w:p w:rsidR="008D661E" w:rsidRPr="008D661E" w:rsidRDefault="008D661E" w:rsidP="008D661E">
      <w:pPr>
        <w:widowControl/>
        <w:wordWrap w:val="0"/>
        <w:spacing w:before="450" w:after="300" w:line="75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五、评审专家名单：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5040"/>
      </w:tblGrid>
      <w:tr w:rsidR="008D661E" w:rsidRPr="008D661E" w:rsidTr="008D661E">
        <w:trPr>
          <w:trHeight w:val="48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采购人代表：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丁莹</w:t>
            </w:r>
            <w:proofErr w:type="gramEnd"/>
          </w:p>
        </w:tc>
      </w:tr>
      <w:tr w:rsidR="008D661E" w:rsidRPr="008D661E" w:rsidTr="008D661E">
        <w:trPr>
          <w:trHeight w:val="480"/>
        </w:trPr>
        <w:tc>
          <w:tcPr>
            <w:tcW w:w="0" w:type="auto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评审专家：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8D661E" w:rsidRPr="008D661E" w:rsidRDefault="008D661E" w:rsidP="008D661E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D66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林航 、 林秀钦 、 关延峰 、 黄瑞卿</w:t>
            </w:r>
          </w:p>
        </w:tc>
      </w:tr>
    </w:tbl>
    <w:p w:rsidR="008D661E" w:rsidRPr="008D661E" w:rsidRDefault="008D661E" w:rsidP="008D661E">
      <w:pPr>
        <w:widowControl/>
        <w:wordWrap w:val="0"/>
        <w:spacing w:before="450" w:after="300" w:line="75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六、代理服务收费标准及金额：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代理服务费收费标准：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1）按照采购包中标（成交）金额，以差额定率累进法收取代理费，（0，100]万元费率为1.5%，（100，500]万元费率为1.1%，计算后下浮20%收取代理费。2）收取方式：中标（成交）人须在领取中标（成交）通知书之前以转账等付款方式一次性付清。 </w:t>
      </w:r>
      <w:r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公司账</w:t>
      </w:r>
      <w:bookmarkStart w:id="0" w:name="_GoBack"/>
      <w:bookmarkEnd w:id="0"/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户：开户银行：福建海峡银行鼓楼支行；开户名称：福建榕卫招标有限公司；账 号：100028500520010001 。 3）福建榕卫招标有限公司邮箱：fjrwzb@163.com 。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代理服务费收费金额：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合同包1电解水及热喷涂实验设备：1.8552万元</w:t>
      </w:r>
    </w:p>
    <w:p w:rsidR="008D661E" w:rsidRPr="008D661E" w:rsidRDefault="008D661E" w:rsidP="008D661E">
      <w:pPr>
        <w:widowControl/>
        <w:wordWrap w:val="0"/>
        <w:spacing w:before="100" w:beforeAutospacing="1" w:after="100" w:afterAutospacing="1" w:line="315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收取对象：中标（成交）供应商</w:t>
      </w:r>
    </w:p>
    <w:p w:rsidR="008D661E" w:rsidRPr="008D661E" w:rsidRDefault="008D661E" w:rsidP="008D661E">
      <w:pPr>
        <w:widowControl/>
        <w:wordWrap w:val="0"/>
        <w:spacing w:before="450" w:after="300" w:line="75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七、公告期限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自本公告发布之日起1个工作日。</w:t>
      </w:r>
    </w:p>
    <w:p w:rsidR="008D661E" w:rsidRPr="008D661E" w:rsidRDefault="008D661E" w:rsidP="008D661E">
      <w:pPr>
        <w:widowControl/>
        <w:wordWrap w:val="0"/>
        <w:spacing w:before="450" w:after="300" w:line="75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八、其他补充事宜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1、各家投标人资格及符合性审查均合格。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2、主要中标产品名称、数量、型号、品牌、中标单价：详见附件。</w:t>
      </w:r>
    </w:p>
    <w:p w:rsidR="008D661E" w:rsidRPr="008D661E" w:rsidRDefault="008D661E" w:rsidP="008D661E">
      <w:pPr>
        <w:widowControl/>
        <w:wordWrap w:val="0"/>
        <w:spacing w:before="450" w:after="300" w:line="750" w:lineRule="atLeast"/>
        <w:jc w:val="left"/>
        <w:textAlignment w:val="baseline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D661E">
        <w:rPr>
          <w:rFonts w:ascii="宋体" w:eastAsia="宋体" w:hAnsi="宋体" w:cs="宋体"/>
          <w:b/>
          <w:bCs/>
          <w:color w:val="5B5852"/>
          <w:kern w:val="0"/>
          <w:sz w:val="24"/>
          <w:szCs w:val="24"/>
          <w:shd w:val="clear" w:color="auto" w:fill="FFFFFF"/>
        </w:rPr>
        <w:t>九、凡对本次公告内容提出询问，请按以下方式联系。</w:t>
      </w:r>
    </w:p>
    <w:p w:rsidR="008D661E" w:rsidRPr="008D661E" w:rsidRDefault="008D661E" w:rsidP="008D661E">
      <w:pPr>
        <w:widowControl/>
        <w:wordWrap w:val="0"/>
        <w:spacing w:before="300" w:after="300"/>
        <w:jc w:val="left"/>
        <w:textAlignment w:val="baseline"/>
        <w:outlineLvl w:val="5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8D661E">
        <w:rPr>
          <w:rFonts w:ascii="宋体" w:eastAsia="宋体" w:hAnsi="宋体" w:cs="宋体"/>
          <w:color w:val="5B5852"/>
          <w:kern w:val="0"/>
          <w:sz w:val="24"/>
          <w:szCs w:val="24"/>
          <w:shd w:val="clear" w:color="auto" w:fill="FFFFFF"/>
        </w:rPr>
        <w:t>1.采购单位信息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lastRenderedPageBreak/>
        <w:t>名称：福建理工大学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地址：福建省福州市闽侯县上街镇学府南路69号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联系方式：0591-62331525</w:t>
      </w:r>
    </w:p>
    <w:p w:rsidR="008D661E" w:rsidRPr="008D661E" w:rsidRDefault="008D661E" w:rsidP="008D661E">
      <w:pPr>
        <w:widowControl/>
        <w:wordWrap w:val="0"/>
        <w:spacing w:before="300" w:after="300"/>
        <w:jc w:val="left"/>
        <w:textAlignment w:val="baseline"/>
        <w:outlineLvl w:val="5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8D661E">
        <w:rPr>
          <w:rFonts w:ascii="宋体" w:eastAsia="宋体" w:hAnsi="宋体" w:cs="宋体"/>
          <w:color w:val="5B5852"/>
          <w:kern w:val="0"/>
          <w:sz w:val="24"/>
          <w:szCs w:val="24"/>
          <w:shd w:val="clear" w:color="auto" w:fill="FFFFFF"/>
        </w:rPr>
        <w:t>2.采购机构信息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名称：福建榕卫招标有限公司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地址：福建省福州市洪山镇洪山园路52号华润万象城（三期）S11#楼6层01-03、05-13、15-17、33办公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联系方式：0591-87512357</w:t>
      </w:r>
    </w:p>
    <w:p w:rsidR="008D661E" w:rsidRPr="008D661E" w:rsidRDefault="008D661E" w:rsidP="008D661E">
      <w:pPr>
        <w:widowControl/>
        <w:wordWrap w:val="0"/>
        <w:spacing w:before="300" w:after="300"/>
        <w:jc w:val="left"/>
        <w:textAlignment w:val="baseline"/>
        <w:outlineLvl w:val="5"/>
        <w:rPr>
          <w:rFonts w:ascii="宋体" w:eastAsia="宋体" w:hAnsi="宋体" w:cs="宋体"/>
          <w:b/>
          <w:bCs/>
          <w:kern w:val="0"/>
          <w:sz w:val="15"/>
          <w:szCs w:val="15"/>
        </w:rPr>
      </w:pPr>
      <w:r w:rsidRPr="008D661E">
        <w:rPr>
          <w:rFonts w:ascii="宋体" w:eastAsia="宋体" w:hAnsi="宋体" w:cs="宋体"/>
          <w:color w:val="5B5852"/>
          <w:kern w:val="0"/>
          <w:sz w:val="24"/>
          <w:szCs w:val="24"/>
          <w:shd w:val="clear" w:color="auto" w:fill="FFFFFF"/>
        </w:rPr>
        <w:t>3.项目联系方式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项目联系人：杨焜、余燕香、郑婷婷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电话：0591-87512357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jc w:val="righ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福建榕卫招标有限公司</w:t>
      </w:r>
    </w:p>
    <w:p w:rsidR="008D661E" w:rsidRPr="008D661E" w:rsidRDefault="008D661E" w:rsidP="008D661E">
      <w:pPr>
        <w:widowControl/>
        <w:wordWrap w:val="0"/>
        <w:spacing w:before="300" w:after="300" w:line="480" w:lineRule="atLeast"/>
        <w:ind w:firstLine="480"/>
        <w:jc w:val="righ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color w:val="5B5852"/>
          <w:kern w:val="0"/>
          <w:sz w:val="24"/>
          <w:szCs w:val="24"/>
          <w:shd w:val="clear" w:color="auto" w:fill="FFFFFF"/>
        </w:rPr>
        <w:t>2024年03月25日</w:t>
      </w:r>
    </w:p>
    <w:p w:rsidR="008D661E" w:rsidRPr="008D661E" w:rsidRDefault="008D661E" w:rsidP="008D66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661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71184" w:rsidRDefault="00C71184"/>
    <w:sectPr w:rsidR="00C7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A1"/>
    <w:rsid w:val="008D661E"/>
    <w:rsid w:val="00C71184"/>
    <w:rsid w:val="00E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A6E5"/>
  <w15:chartTrackingRefBased/>
  <w15:docId w15:val="{AA40B1CC-CF93-49EA-8BA6-FBACC1A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D66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8D661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8D661E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1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8D661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8D661E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8D661E"/>
    <w:rPr>
      <w:b/>
      <w:bCs/>
    </w:rPr>
  </w:style>
  <w:style w:type="paragraph" w:styleId="a4">
    <w:name w:val="Normal (Web)"/>
    <w:basedOn w:val="a"/>
    <w:uiPriority w:val="99"/>
    <w:semiHidden/>
    <w:unhideWhenUsed/>
    <w:rsid w:val="008D66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2024-09-03T01:03:00Z</dcterms:created>
  <dcterms:modified xsi:type="dcterms:W3CDTF">2024-09-03T01:05:00Z</dcterms:modified>
</cp:coreProperties>
</file>