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1000" w:lineRule="exact"/>
        <w:jc w:val="left"/>
        <w:rPr>
          <w:b/>
          <w:color w:val="auto"/>
          <w:sz w:val="24"/>
          <w:szCs w:val="24"/>
        </w:rPr>
      </w:pPr>
      <w:r>
        <w:rPr>
          <w:rFonts w:hint="eastAsia"/>
          <w:b/>
          <w:color w:val="auto"/>
          <w:sz w:val="24"/>
          <w:szCs w:val="24"/>
        </w:rPr>
        <w:t>附件：</w:t>
      </w:r>
    </w:p>
    <w:p>
      <w:pPr>
        <w:pStyle w:val="3"/>
        <w:spacing w:line="1000" w:lineRule="exact"/>
        <w:jc w:val="left"/>
        <w:rPr>
          <w:b/>
          <w:color w:val="auto"/>
          <w:sz w:val="24"/>
          <w:szCs w:val="24"/>
        </w:rPr>
      </w:pPr>
    </w:p>
    <w:p>
      <w:pPr>
        <w:pStyle w:val="3"/>
        <w:spacing w:line="1000" w:lineRule="exact"/>
        <w:jc w:val="center"/>
        <w:rPr>
          <w:b/>
          <w:color w:val="auto"/>
          <w:sz w:val="72"/>
          <w:szCs w:val="72"/>
        </w:rPr>
      </w:pPr>
      <w:r>
        <w:rPr>
          <w:rFonts w:hint="eastAsia"/>
          <w:b/>
          <w:color w:val="auto"/>
          <w:sz w:val="72"/>
          <w:szCs w:val="72"/>
        </w:rPr>
        <w:t>福建理工大学保卫部</w:t>
      </w:r>
    </w:p>
    <w:p>
      <w:pPr>
        <w:pStyle w:val="3"/>
        <w:spacing w:line="1000" w:lineRule="exact"/>
        <w:jc w:val="center"/>
        <w:rPr>
          <w:b/>
          <w:color w:val="auto"/>
          <w:sz w:val="72"/>
          <w:szCs w:val="72"/>
        </w:rPr>
      </w:pPr>
      <w:r>
        <w:rPr>
          <w:rFonts w:hint="eastAsia"/>
          <w:b/>
          <w:color w:val="auto"/>
          <w:sz w:val="72"/>
          <w:szCs w:val="72"/>
        </w:rPr>
        <w:t>校内磋商文件</w:t>
      </w:r>
    </w:p>
    <w:p>
      <w:pPr>
        <w:pStyle w:val="3"/>
        <w:ind w:left="0" w:leftChars="0"/>
        <w:rPr>
          <w:rFonts w:ascii="隶书" w:eastAsia="隶书"/>
          <w:color w:val="auto"/>
        </w:rPr>
      </w:pPr>
    </w:p>
    <w:p>
      <w:pPr>
        <w:pStyle w:val="3"/>
        <w:ind w:left="0" w:leftChars="0"/>
        <w:rPr>
          <w:rFonts w:ascii="隶书" w:eastAsia="隶书"/>
          <w:color w:val="auto"/>
        </w:rPr>
      </w:pPr>
    </w:p>
    <w:p>
      <w:pPr>
        <w:pStyle w:val="7"/>
        <w:spacing w:line="700" w:lineRule="exact"/>
        <w:ind w:firstLine="1619" w:firstLineChars="448"/>
        <w:rPr>
          <w:rFonts w:hAnsi="宋体"/>
          <w:b/>
          <w:bCs/>
          <w:color w:val="auto"/>
          <w:sz w:val="36"/>
          <w:szCs w:val="36"/>
          <w:u w:val="single"/>
        </w:rPr>
      </w:pPr>
      <w:r>
        <w:rPr>
          <w:rFonts w:hint="eastAsia" w:hAnsi="宋体"/>
          <w:b/>
          <w:bCs/>
          <w:color w:val="auto"/>
          <w:sz w:val="36"/>
          <w:szCs w:val="36"/>
        </w:rPr>
        <w:t>项目编号：</w:t>
      </w:r>
      <w:r>
        <w:rPr>
          <w:rFonts w:hint="eastAsia" w:hAnsi="宋体"/>
          <w:b/>
          <w:bCs/>
          <w:color w:val="auto"/>
          <w:sz w:val="36"/>
          <w:szCs w:val="36"/>
          <w:u w:val="single"/>
        </w:rPr>
        <w:t>ZX2023036</w:t>
      </w:r>
    </w:p>
    <w:p>
      <w:pPr>
        <w:spacing w:line="700" w:lineRule="exact"/>
        <w:ind w:left="3398" w:leftChars="766" w:hanging="1789" w:hangingChars="495"/>
        <w:rPr>
          <w:rFonts w:ascii="宋体" w:hAnsi="宋体"/>
          <w:b/>
          <w:bCs/>
          <w:color w:val="auto"/>
          <w:sz w:val="36"/>
          <w:szCs w:val="36"/>
        </w:rPr>
      </w:pPr>
      <w:r>
        <w:rPr>
          <w:rFonts w:hint="eastAsia" w:ascii="宋体" w:hAnsi="宋体"/>
          <w:b/>
          <w:bCs/>
          <w:color w:val="auto"/>
          <w:sz w:val="36"/>
          <w:szCs w:val="36"/>
        </w:rPr>
        <w:t>项目名称：</w:t>
      </w:r>
      <w:r>
        <w:rPr>
          <w:rFonts w:hint="eastAsia" w:ascii="仿宋" w:hAnsi="仿宋" w:eastAsia="仿宋" w:cs="宋体"/>
          <w:b/>
          <w:color w:val="auto"/>
          <w:sz w:val="36"/>
          <w:szCs w:val="36"/>
        </w:rPr>
        <w:t>福建理工大学2023年信息化建设与管理中心机房气体灭火装置更换及安装项目</w:t>
      </w:r>
    </w:p>
    <w:p>
      <w:pPr>
        <w:spacing w:line="700" w:lineRule="exact"/>
        <w:ind w:left="3398" w:leftChars="1618"/>
        <w:rPr>
          <w:rFonts w:ascii="宋体" w:hAnsi="宋体"/>
          <w:b/>
          <w:bCs/>
          <w:color w:val="auto"/>
          <w:sz w:val="36"/>
          <w:szCs w:val="36"/>
        </w:rPr>
      </w:pPr>
      <w:r>
        <w:rPr>
          <w:rFonts w:hint="eastAsia" w:ascii="宋体" w:hAnsi="宋体"/>
          <w:b/>
          <w:bCs/>
          <w:color w:val="auto"/>
          <w:sz w:val="36"/>
          <w:szCs w:val="36"/>
        </w:rPr>
        <w:t xml:space="preserve">                       </w:t>
      </w:r>
    </w:p>
    <w:p>
      <w:pPr>
        <w:pStyle w:val="7"/>
        <w:spacing w:line="600" w:lineRule="exact"/>
        <w:ind w:firstLine="1608" w:firstLineChars="445"/>
        <w:rPr>
          <w:rFonts w:hAnsi="宋体"/>
          <w:b/>
          <w:color w:val="auto"/>
          <w:sz w:val="36"/>
          <w:szCs w:val="36"/>
          <w:u w:val="single"/>
        </w:rPr>
      </w:pPr>
      <w:bookmarkStart w:id="0" w:name="_Toc308986446"/>
      <w:r>
        <w:rPr>
          <w:rFonts w:hint="eastAsia" w:hAnsi="宋体"/>
          <w:b/>
          <w:color w:val="auto"/>
          <w:sz w:val="36"/>
          <w:szCs w:val="36"/>
        </w:rPr>
        <w:t>采 购 人：</w:t>
      </w:r>
      <w:bookmarkEnd w:id="0"/>
      <w:r>
        <w:rPr>
          <w:rFonts w:hint="eastAsia" w:hAnsi="宋体"/>
          <w:b/>
          <w:color w:val="auto"/>
          <w:sz w:val="36"/>
          <w:szCs w:val="36"/>
          <w:u w:val="single"/>
        </w:rPr>
        <w:t xml:space="preserve"> 福建理工大学保卫部 </w:t>
      </w:r>
    </w:p>
    <w:p>
      <w:pPr>
        <w:pStyle w:val="7"/>
        <w:spacing w:line="0" w:lineRule="atLeast"/>
        <w:rPr>
          <w:rFonts w:hAnsi="宋体"/>
          <w:b/>
          <w:color w:val="auto"/>
          <w:sz w:val="36"/>
          <w:szCs w:val="36"/>
          <w:u w:val="single"/>
        </w:rPr>
      </w:pPr>
    </w:p>
    <w:p>
      <w:pPr>
        <w:pStyle w:val="5"/>
        <w:spacing w:line="700" w:lineRule="exact"/>
        <w:ind w:firstLine="0"/>
        <w:jc w:val="center"/>
        <w:rPr>
          <w:rFonts w:ascii="宋体" w:hAnsi="宋体"/>
          <w:b/>
          <w:color w:val="auto"/>
          <w:sz w:val="36"/>
          <w:szCs w:val="36"/>
        </w:rPr>
      </w:pPr>
      <w:r>
        <w:rPr>
          <w:rFonts w:hint="eastAsia" w:ascii="宋体" w:hAnsi="宋体"/>
          <w:b/>
          <w:color w:val="auto"/>
          <w:sz w:val="36"/>
          <w:szCs w:val="36"/>
        </w:rPr>
        <w:t>二〇二三年七月二十三日</w:t>
      </w:r>
    </w:p>
    <w:p>
      <w:pPr>
        <w:spacing w:line="500" w:lineRule="exact"/>
        <w:rPr>
          <w:rFonts w:ascii="宋体" w:hAnsi="宋体"/>
          <w:b/>
          <w:color w:val="auto"/>
          <w:sz w:val="48"/>
          <w:u w:val="single"/>
        </w:rPr>
      </w:pPr>
      <w:r>
        <w:rPr>
          <w:rFonts w:hint="eastAsia" w:ascii="宋体" w:hAnsi="宋体"/>
          <w:b/>
          <w:color w:val="auto"/>
          <w:sz w:val="28"/>
        </w:rPr>
        <w:t xml:space="preserve"> </w:t>
      </w:r>
      <w:r>
        <w:rPr>
          <w:rFonts w:hint="eastAsia" w:ascii="宋体" w:hAnsi="宋体"/>
          <w:b/>
          <w:color w:val="auto"/>
          <w:sz w:val="48"/>
          <w:u w:val="single"/>
        </w:rPr>
        <w:t xml:space="preserve">                                       </w:t>
      </w:r>
    </w:p>
    <w:p>
      <w:pPr>
        <w:snapToGrid w:val="0"/>
        <w:spacing w:line="500" w:lineRule="atLeast"/>
        <w:ind w:firstLine="562" w:firstLineChars="200"/>
        <w:rPr>
          <w:rFonts w:ascii="宋体" w:hAnsi="宋体"/>
          <w:b/>
          <w:bCs/>
          <w:color w:val="auto"/>
          <w:sz w:val="28"/>
        </w:rPr>
      </w:pPr>
      <w:r>
        <w:rPr>
          <w:rFonts w:hint="eastAsia" w:ascii="宋体" w:hAnsi="宋体"/>
          <w:b/>
          <w:color w:val="auto"/>
          <w:sz w:val="28"/>
        </w:rPr>
        <w:t xml:space="preserve">地    址：福建省福州市大学新区学府南路69号          </w:t>
      </w:r>
    </w:p>
    <w:p>
      <w:pPr>
        <w:snapToGrid w:val="0"/>
        <w:spacing w:line="500" w:lineRule="atLeast"/>
        <w:ind w:firstLine="562" w:firstLineChars="200"/>
        <w:rPr>
          <w:rFonts w:ascii="宋体" w:hAnsi="宋体"/>
          <w:b/>
          <w:color w:val="auto"/>
          <w:sz w:val="28"/>
        </w:rPr>
      </w:pPr>
      <w:r>
        <w:rPr>
          <w:rFonts w:hint="eastAsia" w:ascii="宋体" w:hAnsi="宋体"/>
          <w:b/>
          <w:color w:val="auto"/>
          <w:sz w:val="28"/>
        </w:rPr>
        <w:t>电    话：0591－22863119，13685011616</w:t>
      </w:r>
    </w:p>
    <w:p>
      <w:pPr>
        <w:snapToGrid w:val="0"/>
        <w:spacing w:line="500" w:lineRule="atLeast"/>
        <w:ind w:firstLine="562" w:firstLineChars="200"/>
        <w:rPr>
          <w:rFonts w:ascii="宋体" w:hAnsi="宋体"/>
          <w:b/>
          <w:color w:val="auto"/>
          <w:sz w:val="28"/>
        </w:rPr>
      </w:pPr>
      <w:r>
        <w:rPr>
          <w:rFonts w:hint="eastAsia" w:ascii="宋体" w:hAnsi="宋体"/>
          <w:b/>
          <w:color w:val="auto"/>
          <w:sz w:val="28"/>
        </w:rPr>
        <w:t>邮  　编：350118</w:t>
      </w:r>
    </w:p>
    <w:p>
      <w:pPr>
        <w:snapToGrid w:val="0"/>
        <w:spacing w:line="500" w:lineRule="atLeast"/>
        <w:ind w:firstLine="562" w:firstLineChars="200"/>
        <w:rPr>
          <w:rFonts w:ascii="宋体" w:hAnsi="宋体"/>
          <w:b/>
          <w:color w:val="auto"/>
          <w:sz w:val="28"/>
        </w:rPr>
      </w:pPr>
      <w:r>
        <w:rPr>
          <w:rFonts w:hint="eastAsia" w:ascii="宋体" w:hAnsi="宋体"/>
          <w:b/>
          <w:color w:val="auto"/>
          <w:sz w:val="28"/>
        </w:rPr>
        <w:t>联 系 人：刘老师</w:t>
      </w:r>
    </w:p>
    <w:p>
      <w:pPr>
        <w:pStyle w:val="21"/>
        <w:spacing w:line="600" w:lineRule="exact"/>
        <w:ind w:left="180"/>
        <w:jc w:val="center"/>
        <w:outlineLvl w:val="0"/>
        <w:rPr>
          <w:rFonts w:hAnsi="宋体" w:cs="宋体"/>
          <w:b/>
          <w:color w:val="auto"/>
          <w:kern w:val="2"/>
          <w:sz w:val="32"/>
          <w:szCs w:val="32"/>
        </w:rPr>
      </w:pPr>
      <w:r>
        <w:rPr>
          <w:rFonts w:hAnsi="宋体"/>
          <w:b/>
          <w:bCs/>
          <w:color w:val="auto"/>
          <w:sz w:val="44"/>
        </w:rPr>
        <w:br w:type="page"/>
      </w:r>
      <w:r>
        <w:rPr>
          <w:rFonts w:hint="eastAsia" w:hAnsi="宋体" w:cs="宋体"/>
          <w:b/>
          <w:color w:val="auto"/>
          <w:kern w:val="2"/>
          <w:sz w:val="32"/>
          <w:szCs w:val="32"/>
        </w:rPr>
        <w:t>有关内容及要求</w:t>
      </w:r>
    </w:p>
    <w:p>
      <w:pPr>
        <w:pStyle w:val="22"/>
        <w:snapToGrid w:val="0"/>
        <w:spacing w:line="360" w:lineRule="auto"/>
        <w:ind w:firstLine="482"/>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一、项目概况</w:t>
      </w:r>
    </w:p>
    <w:p>
      <w:pPr>
        <w:pStyle w:val="22"/>
        <w:snapToGrid w:val="0"/>
        <w:spacing w:line="360" w:lineRule="auto"/>
        <w:ind w:firstLine="480"/>
        <w:rPr>
          <w:rFonts w:ascii="仿宋" w:hAnsi="仿宋" w:eastAsia="仿宋" w:cs="宋体"/>
          <w:bCs/>
          <w:color w:val="auto"/>
          <w:kern w:val="0"/>
          <w:sz w:val="24"/>
          <w:szCs w:val="24"/>
        </w:rPr>
      </w:pPr>
      <w:r>
        <w:rPr>
          <w:rFonts w:hint="eastAsia" w:ascii="仿宋" w:hAnsi="仿宋" w:eastAsia="仿宋" w:cs="宋体"/>
          <w:bCs/>
          <w:color w:val="auto"/>
          <w:kern w:val="0"/>
          <w:sz w:val="24"/>
          <w:szCs w:val="24"/>
        </w:rPr>
        <w:t>1.采购货物一览表</w:t>
      </w:r>
    </w:p>
    <w:p>
      <w:pPr>
        <w:pStyle w:val="22"/>
        <w:snapToGrid w:val="0"/>
        <w:spacing w:line="360" w:lineRule="auto"/>
        <w:ind w:firstLine="480"/>
        <w:rPr>
          <w:rFonts w:ascii="仿宋" w:hAnsi="仿宋" w:eastAsia="仿宋" w:cs="宋体"/>
          <w:bCs/>
          <w:color w:val="auto"/>
          <w:kern w:val="0"/>
          <w:sz w:val="24"/>
          <w:szCs w:val="24"/>
        </w:rPr>
      </w:pPr>
      <w:r>
        <w:rPr>
          <w:rFonts w:hint="eastAsia" w:ascii="仿宋" w:hAnsi="仿宋" w:eastAsia="仿宋" w:cs="宋体"/>
          <w:bCs/>
          <w:color w:val="auto"/>
          <w:kern w:val="0"/>
          <w:sz w:val="24"/>
          <w:szCs w:val="24"/>
        </w:rPr>
        <w:t xml:space="preserve">                                                金额单位：人民币元</w:t>
      </w:r>
    </w:p>
    <w:tbl>
      <w:tblPr>
        <w:tblStyle w:val="13"/>
        <w:tblW w:w="833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8"/>
        <w:gridCol w:w="979"/>
        <w:gridCol w:w="2448"/>
        <w:gridCol w:w="1096"/>
        <w:gridCol w:w="1591"/>
        <w:gridCol w:w="13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1" w:hRule="atLeast"/>
          <w:tblHeader/>
          <w:jc w:val="center"/>
        </w:trPr>
        <w:tc>
          <w:tcPr>
            <w:tcW w:w="838" w:type="dxa"/>
            <w:tcBorders>
              <w:top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合同包</w:t>
            </w:r>
          </w:p>
        </w:tc>
        <w:tc>
          <w:tcPr>
            <w:tcW w:w="979"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品目号</w:t>
            </w:r>
          </w:p>
        </w:tc>
        <w:tc>
          <w:tcPr>
            <w:tcW w:w="2448"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采购标的</w:t>
            </w:r>
          </w:p>
        </w:tc>
        <w:tc>
          <w:tcPr>
            <w:tcW w:w="1096"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允许进口</w:t>
            </w:r>
          </w:p>
        </w:tc>
        <w:tc>
          <w:tcPr>
            <w:tcW w:w="159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数量</w:t>
            </w:r>
          </w:p>
        </w:tc>
        <w:tc>
          <w:tcPr>
            <w:tcW w:w="1386"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最高限价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9" w:hRule="atLeast"/>
          <w:jc w:val="center"/>
        </w:trPr>
        <w:tc>
          <w:tcPr>
            <w:tcW w:w="838" w:type="dxa"/>
            <w:tcBorders>
              <w:top w:val="outset" w:color="auto" w:sz="6" w:space="0"/>
              <w:right w:val="outset" w:color="auto" w:sz="6" w:space="0"/>
            </w:tcBorders>
            <w:vAlign w:val="center"/>
          </w:tcPr>
          <w:p>
            <w:pPr>
              <w:widowControl/>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979"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1-1</w:t>
            </w:r>
          </w:p>
        </w:tc>
        <w:tc>
          <w:tcPr>
            <w:tcW w:w="2448"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宋体"/>
                <w:color w:val="auto"/>
                <w:kern w:val="0"/>
                <w:sz w:val="24"/>
              </w:rPr>
            </w:pPr>
            <w:r>
              <w:rPr>
                <w:rFonts w:hint="eastAsia" w:ascii="仿宋" w:hAnsi="仿宋" w:eastAsia="仿宋" w:cs="宋体"/>
                <w:color w:val="auto"/>
                <w:sz w:val="24"/>
              </w:rPr>
              <w:t>福建理工大学2023年信息化建设与管理中心机房气体灭火装置更换及安装项目</w:t>
            </w:r>
          </w:p>
        </w:tc>
        <w:tc>
          <w:tcPr>
            <w:tcW w:w="1096"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否</w:t>
            </w:r>
          </w:p>
        </w:tc>
        <w:tc>
          <w:tcPr>
            <w:tcW w:w="1591"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ascii="仿宋" w:hAnsi="仿宋" w:eastAsia="仿宋" w:cs="宋体"/>
                <w:color w:val="auto"/>
                <w:kern w:val="0"/>
                <w:sz w:val="24"/>
              </w:rPr>
            </w:pPr>
            <w:r>
              <w:rPr>
                <w:rFonts w:hint="eastAsia" w:ascii="仿宋" w:hAnsi="仿宋" w:eastAsia="仿宋" w:cs="宋体"/>
                <w:color w:val="auto"/>
                <w:kern w:val="0"/>
                <w:sz w:val="24"/>
              </w:rPr>
              <w:t>2套（含灭火装置：1套；报警电器：1套）</w:t>
            </w:r>
          </w:p>
        </w:tc>
        <w:tc>
          <w:tcPr>
            <w:tcW w:w="1386" w:type="dxa"/>
            <w:tcBorders>
              <w:top w:val="outset" w:color="auto" w:sz="6" w:space="0"/>
              <w:left w:val="outset" w:color="auto" w:sz="6" w:space="0"/>
              <w:bottom w:val="outset" w:color="auto" w:sz="6" w:space="0"/>
              <w:right w:val="outset" w:color="auto" w:sz="6" w:space="0"/>
            </w:tcBorders>
            <w:vAlign w:val="center"/>
          </w:tcPr>
          <w:p>
            <w:pPr>
              <w:widowControl/>
              <w:jc w:val="center"/>
              <w:textAlignment w:val="center"/>
              <w:rPr>
                <w:rFonts w:ascii="仿宋" w:hAnsi="仿宋" w:eastAsia="仿宋" w:cs="宋体"/>
                <w:color w:val="auto"/>
                <w:kern w:val="0"/>
                <w:sz w:val="24"/>
              </w:rPr>
            </w:pPr>
            <w:r>
              <w:rPr>
                <w:rFonts w:ascii="仿宋" w:hAnsi="仿宋" w:eastAsia="仿宋" w:cs="宋体"/>
                <w:color w:val="auto"/>
                <w:kern w:val="0"/>
                <w:sz w:val="24"/>
              </w:rPr>
              <w:t>77000</w:t>
            </w:r>
          </w:p>
        </w:tc>
      </w:tr>
    </w:tbl>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2.投标人的资格要求：</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w:t>
      </w:r>
      <w:r>
        <w:rPr>
          <w:rFonts w:ascii="仿宋" w:hAnsi="仿宋" w:eastAsia="仿宋" w:cs="宋体"/>
          <w:color w:val="auto"/>
          <w:sz w:val="24"/>
        </w:rPr>
        <w:t>1</w:t>
      </w:r>
      <w:r>
        <w:rPr>
          <w:rFonts w:hint="eastAsia" w:ascii="仿宋" w:hAnsi="仿宋" w:eastAsia="仿宋" w:cs="宋体"/>
          <w:color w:val="auto"/>
          <w:sz w:val="24"/>
        </w:rPr>
        <w:t>）投标人应是有能力提供本次招标货物及服务，具有招标项目经营范围的国内供应商。</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w:t>
      </w:r>
      <w:r>
        <w:rPr>
          <w:rFonts w:ascii="仿宋" w:hAnsi="仿宋" w:eastAsia="仿宋" w:cs="宋体"/>
          <w:color w:val="auto"/>
          <w:sz w:val="24"/>
        </w:rPr>
        <w:t>2</w:t>
      </w:r>
      <w:r>
        <w:rPr>
          <w:rFonts w:hint="eastAsia" w:ascii="仿宋" w:hAnsi="仿宋" w:eastAsia="仿宋" w:cs="宋体"/>
          <w:color w:val="auto"/>
          <w:sz w:val="24"/>
        </w:rPr>
        <w:t>）须提供合格有效的营业执照、税务登记证、组织机构代码证副本复印件或三证合一营业执照副本复印件。</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w:t>
      </w:r>
      <w:r>
        <w:rPr>
          <w:rFonts w:ascii="仿宋" w:hAnsi="仿宋" w:eastAsia="仿宋" w:cs="宋体"/>
          <w:color w:val="auto"/>
          <w:sz w:val="24"/>
        </w:rPr>
        <w:t>3</w:t>
      </w:r>
      <w:r>
        <w:rPr>
          <w:rFonts w:hint="eastAsia" w:ascii="仿宋" w:hAnsi="仿宋" w:eastAsia="仿宋" w:cs="宋体"/>
          <w:color w:val="auto"/>
          <w:sz w:val="24"/>
        </w:rPr>
        <w:t>）投标代表必须经投标人的法定代表人(国企可为负责人)关于参与本项目投标的授权，请提供法定代表人(负责人)授权投标代表的授权委托书原件（投标代表是法定代表人(负责人)无需），并提供法定代表人(负责人)和投标代表的身份证正、背面复印件。</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w:t>
      </w:r>
      <w:r>
        <w:rPr>
          <w:rFonts w:ascii="仿宋" w:hAnsi="仿宋" w:eastAsia="仿宋" w:cs="宋体"/>
          <w:color w:val="auto"/>
          <w:sz w:val="24"/>
        </w:rPr>
        <w:t>4</w:t>
      </w:r>
      <w:r>
        <w:rPr>
          <w:rFonts w:hint="eastAsia" w:ascii="仿宋" w:hAnsi="仿宋" w:eastAsia="仿宋" w:cs="宋体"/>
          <w:color w:val="auto"/>
          <w:sz w:val="24"/>
        </w:rPr>
        <w:t>）本项目不接受联合体方式报价。</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3.投标人可按合同包投标，对同一合同包内所有品目号内容投标时必须完整。评审与授标以合同包为单位。</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4.投标人报价为货物送达及安装，经采购人验收合格并交付使用所有可能发生的费用，包括检测、安装、人工、税收、售后服务等一切费用。还要考虑到合同中可能出现的索赔和变更。</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5.《采购标的一览表》中的清单数量为确定采购数量，最终结算以采购人验收合格为准。</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6.投标人必须保证所投货物为生产厂家的正规合格产品，产品安装到位并交付使用，所提供的货物应符合国家相关法律法规，货物必须是原厂原包装，通过合法渠道获得。若因此给采购人造成损失的，投标人还要负赔偿责任。</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7.中标供应商不得转包他人，若发现转包，采购人有权终止合同，并追究相应法律责任。</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8.除非另有规定，投标人所报单价和以细目总价填报的价格在合同实施期间应保持不变，均不受市场价格及政策性价格的调整而增减。投标人提供的货物必须以现场交货价填报货物价格。</w:t>
      </w:r>
    </w:p>
    <w:p>
      <w:pPr>
        <w:tabs>
          <w:tab w:val="left" w:pos="900"/>
        </w:tabs>
        <w:adjustRightInd w:val="0"/>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二、技术要求</w:t>
      </w:r>
      <w:r>
        <w:rPr>
          <w:rFonts w:hint="eastAsia" w:ascii="仿宋" w:hAnsi="仿宋" w:eastAsia="仿宋"/>
          <w:b/>
          <w:bCs/>
          <w:color w:val="auto"/>
          <w:sz w:val="24"/>
        </w:rPr>
        <w:t>（以“★”标示的内容为不允许负偏离的实质性要求）</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1.质量标准：</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投标人需提供机房气体灭火装置设计图纸，所有设备包安装，所有费用由投标人承担。</w:t>
      </w:r>
    </w:p>
    <w:p>
      <w:pPr>
        <w:tabs>
          <w:tab w:val="left" w:pos="900"/>
        </w:tabs>
        <w:adjustRightInd w:val="0"/>
        <w:spacing w:line="360" w:lineRule="auto"/>
        <w:ind w:firstLine="480"/>
        <w:rPr>
          <w:rFonts w:ascii="仿宋" w:hAnsi="仿宋" w:eastAsia="仿宋"/>
          <w:color w:val="auto"/>
          <w:sz w:val="24"/>
          <w:szCs w:val="24"/>
        </w:rPr>
      </w:pPr>
      <w:r>
        <w:rPr>
          <w:rFonts w:hint="eastAsia" w:ascii="仿宋" w:hAnsi="仿宋" w:eastAsia="仿宋"/>
          <w:color w:val="auto"/>
          <w:sz w:val="24"/>
          <w:szCs w:val="24"/>
        </w:rPr>
        <w:t>新采购的七氟丙烷灭火装置必须满足机房的消防要求，灭火装置必须按照设计图纸安装施工，并测试成功后交付使用且确保与学校消防主控制系统相兼容</w:t>
      </w:r>
    </w:p>
    <w:p>
      <w:pPr>
        <w:numPr>
          <w:ilvl w:val="0"/>
          <w:numId w:val="2"/>
        </w:numPr>
        <w:tabs>
          <w:tab w:val="left" w:pos="900"/>
          <w:tab w:val="clear" w:pos="312"/>
        </w:tabs>
        <w:adjustRightInd w:val="0"/>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次采购设备清单及</w:t>
      </w:r>
      <w:r>
        <w:rPr>
          <w:rFonts w:hint="eastAsia" w:ascii="仿宋" w:hAnsi="仿宋" w:eastAsia="仿宋"/>
          <w:color w:val="auto"/>
          <w:sz w:val="24"/>
          <w:szCs w:val="24"/>
        </w:rPr>
        <w:t>参数要求：</w:t>
      </w:r>
    </w:p>
    <w:tbl>
      <w:tblPr>
        <w:tblStyle w:val="13"/>
        <w:tblpPr w:leftFromText="180" w:rightFromText="180" w:vertAnchor="text" w:horzAnchor="page" w:tblpX="1455" w:tblpY="170"/>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111"/>
        <w:gridCol w:w="1791"/>
        <w:gridCol w:w="3804"/>
        <w:gridCol w:w="45"/>
        <w:gridCol w:w="61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950" w:type="dxa"/>
            <w:gridSpan w:val="7"/>
            <w:vAlign w:val="center"/>
          </w:tcPr>
          <w:p>
            <w:pPr>
              <w:jc w:val="center"/>
              <w:rPr>
                <w:bCs/>
                <w:color w:val="auto"/>
                <w:sz w:val="18"/>
                <w:szCs w:val="18"/>
              </w:rPr>
            </w:pPr>
            <w:r>
              <w:rPr>
                <w:rFonts w:hint="eastAsia" w:ascii="宋体" w:hAnsi="宋体" w:cs="宋体"/>
                <w:b/>
                <w:color w:val="auto"/>
              </w:rPr>
              <w:t>气体灭火、火灾报警显示招采清单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94"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序号</w:t>
            </w:r>
          </w:p>
        </w:tc>
        <w:tc>
          <w:tcPr>
            <w:tcW w:w="1111"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设备类别</w:t>
            </w:r>
          </w:p>
        </w:tc>
        <w:tc>
          <w:tcPr>
            <w:tcW w:w="1791"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产品名称</w:t>
            </w:r>
          </w:p>
        </w:tc>
        <w:tc>
          <w:tcPr>
            <w:tcW w:w="3849" w:type="dxa"/>
            <w:gridSpan w:val="2"/>
            <w:vAlign w:val="center"/>
          </w:tcPr>
          <w:p>
            <w:pPr>
              <w:jc w:val="center"/>
              <w:rPr>
                <w:rFonts w:ascii="宋体" w:hAnsi="宋体" w:cs="宋体"/>
                <w:bCs/>
                <w:color w:val="auto"/>
                <w:sz w:val="18"/>
                <w:szCs w:val="18"/>
              </w:rPr>
            </w:pPr>
            <w:r>
              <w:rPr>
                <w:rFonts w:hint="eastAsia" w:ascii="宋体" w:hAnsi="宋体" w:cs="宋体"/>
                <w:bCs/>
                <w:color w:val="auto"/>
                <w:sz w:val="18"/>
                <w:szCs w:val="18"/>
              </w:rPr>
              <w:t>技术参数</w:t>
            </w:r>
          </w:p>
        </w:tc>
        <w:tc>
          <w:tcPr>
            <w:tcW w:w="615"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单位</w:t>
            </w:r>
          </w:p>
        </w:tc>
        <w:tc>
          <w:tcPr>
            <w:tcW w:w="990"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94"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1</w:t>
            </w:r>
          </w:p>
        </w:tc>
        <w:tc>
          <w:tcPr>
            <w:tcW w:w="1111" w:type="dxa"/>
            <w:vAlign w:val="center"/>
          </w:tcPr>
          <w:p>
            <w:pPr>
              <w:jc w:val="center"/>
              <w:rPr>
                <w:rFonts w:ascii="宋体" w:hAnsi="宋体" w:cs="宋体"/>
                <w:bCs/>
                <w:color w:val="auto"/>
                <w:sz w:val="18"/>
                <w:szCs w:val="18"/>
              </w:rPr>
            </w:pPr>
            <w:r>
              <w:rPr>
                <w:rFonts w:hint="eastAsia" w:ascii="宋体" w:hAnsi="宋体" w:cs="宋体"/>
                <w:color w:val="auto"/>
                <w:kern w:val="0"/>
                <w:sz w:val="20"/>
                <w:szCs w:val="20"/>
              </w:rPr>
              <w:t>网络中心机房</w:t>
            </w:r>
            <w:r>
              <w:rPr>
                <w:rFonts w:hint="eastAsia" w:ascii="宋体" w:hAnsi="宋体" w:cs="宋体"/>
                <w:bCs/>
                <w:color w:val="auto"/>
                <w:sz w:val="18"/>
                <w:szCs w:val="18"/>
              </w:rPr>
              <w:t>气体灭火系统</w:t>
            </w:r>
          </w:p>
        </w:tc>
        <w:tc>
          <w:tcPr>
            <w:tcW w:w="1791" w:type="dxa"/>
            <w:vAlign w:val="center"/>
          </w:tcPr>
          <w:p>
            <w:pPr>
              <w:jc w:val="center"/>
              <w:rPr>
                <w:rFonts w:ascii="宋体" w:hAnsi="宋体" w:cs="宋体"/>
                <w:color w:val="auto"/>
                <w:sz w:val="18"/>
                <w:szCs w:val="18"/>
              </w:rPr>
            </w:pPr>
            <w:r>
              <w:rPr>
                <w:rFonts w:hint="eastAsia" w:ascii="宋体" w:hAnsi="宋体" w:cs="宋体"/>
                <w:color w:val="auto"/>
                <w:kern w:val="0"/>
                <w:sz w:val="20"/>
                <w:szCs w:val="20"/>
              </w:rPr>
              <w:t>柜式灭火装置（单瓶）</w:t>
            </w:r>
          </w:p>
        </w:tc>
        <w:tc>
          <w:tcPr>
            <w:tcW w:w="3849" w:type="dxa"/>
            <w:gridSpan w:val="2"/>
            <w:vAlign w:val="center"/>
          </w:tcPr>
          <w:p>
            <w:pPr>
              <w:jc w:val="left"/>
              <w:rPr>
                <w:rFonts w:ascii="宋体" w:hAnsi="宋体" w:cs="宋体"/>
                <w:bCs/>
                <w:color w:val="auto"/>
                <w:sz w:val="18"/>
                <w:szCs w:val="18"/>
              </w:rPr>
            </w:pPr>
            <w:r>
              <w:rPr>
                <w:rFonts w:hint="eastAsia" w:ascii="宋体" w:hAnsi="宋体" w:cs="宋体"/>
                <w:bCs/>
                <w:color w:val="auto"/>
                <w:sz w:val="18"/>
                <w:szCs w:val="18"/>
              </w:rPr>
              <w:t xml:space="preserve">七氟丙烷气体装置是集灭火剂瓶组、连接管、喷嘴、电磁驱动器等于一体，与气体灭火灾控制器、火灾探器等联接，可实现自动探测并实施灭火。主要组成：①钢瓶②瓶头阀③启动装置④柜体⑤喷头⑥高压软管⑦高压弯头⑧瓶箍；钢瓶容积为120L,运行的环境温度要求为0℃-50℃，20℃贮存压力为2.5MPa，最大工作压力为4.2MPa，最大充装密度为1120kg/m³；       </w:t>
            </w:r>
          </w:p>
        </w:tc>
        <w:tc>
          <w:tcPr>
            <w:tcW w:w="615"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套</w:t>
            </w:r>
          </w:p>
        </w:tc>
        <w:tc>
          <w:tcPr>
            <w:tcW w:w="990" w:type="dxa"/>
            <w:vAlign w:val="center"/>
          </w:tcPr>
          <w:p>
            <w:pPr>
              <w:jc w:val="center"/>
              <w:rPr>
                <w:rFonts w:ascii="宋体" w:hAnsi="宋体" w:cs="宋体"/>
                <w:color w:val="auto"/>
                <w:sz w:val="18"/>
                <w:szCs w:val="18"/>
              </w:rPr>
            </w:pPr>
            <w:r>
              <w:rPr>
                <w:rFonts w:hint="eastAsia"/>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94"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2</w:t>
            </w:r>
          </w:p>
        </w:tc>
        <w:tc>
          <w:tcPr>
            <w:tcW w:w="1111" w:type="dxa"/>
            <w:vAlign w:val="center"/>
          </w:tcPr>
          <w:p>
            <w:pPr>
              <w:jc w:val="center"/>
              <w:rPr>
                <w:rFonts w:ascii="宋体" w:hAnsi="宋体" w:cs="宋体"/>
                <w:bCs/>
                <w:color w:val="auto"/>
                <w:sz w:val="18"/>
                <w:szCs w:val="18"/>
              </w:rPr>
            </w:pPr>
            <w:r>
              <w:rPr>
                <w:rFonts w:hint="eastAsia" w:ascii="宋体" w:hAnsi="宋体" w:cs="宋体"/>
                <w:color w:val="auto"/>
                <w:kern w:val="0"/>
                <w:sz w:val="20"/>
                <w:szCs w:val="20"/>
              </w:rPr>
              <w:t>网络机房</w:t>
            </w:r>
            <w:r>
              <w:rPr>
                <w:rFonts w:hint="eastAsia" w:ascii="宋体" w:hAnsi="宋体" w:cs="宋体"/>
                <w:bCs/>
                <w:color w:val="auto"/>
                <w:sz w:val="18"/>
                <w:szCs w:val="18"/>
              </w:rPr>
              <w:t>气体灭火系统</w:t>
            </w:r>
          </w:p>
        </w:tc>
        <w:tc>
          <w:tcPr>
            <w:tcW w:w="1791" w:type="dxa"/>
            <w:vAlign w:val="center"/>
          </w:tcPr>
          <w:p>
            <w:pPr>
              <w:jc w:val="center"/>
              <w:rPr>
                <w:rFonts w:ascii="宋体" w:hAnsi="宋体" w:cs="宋体"/>
                <w:color w:val="auto"/>
                <w:sz w:val="18"/>
                <w:szCs w:val="18"/>
              </w:rPr>
            </w:pPr>
            <w:r>
              <w:rPr>
                <w:rFonts w:hint="eastAsia" w:ascii="宋体" w:hAnsi="宋体" w:cs="宋体"/>
                <w:color w:val="auto"/>
                <w:kern w:val="0"/>
                <w:sz w:val="20"/>
                <w:szCs w:val="20"/>
              </w:rPr>
              <w:t>柜式灭火装置（单瓶）</w:t>
            </w:r>
          </w:p>
        </w:tc>
        <w:tc>
          <w:tcPr>
            <w:tcW w:w="3849" w:type="dxa"/>
            <w:gridSpan w:val="2"/>
            <w:vAlign w:val="center"/>
          </w:tcPr>
          <w:p>
            <w:pPr>
              <w:jc w:val="left"/>
              <w:rPr>
                <w:rFonts w:ascii="宋体" w:hAnsi="宋体" w:cs="宋体"/>
                <w:bCs/>
                <w:color w:val="auto"/>
                <w:sz w:val="18"/>
                <w:szCs w:val="18"/>
              </w:rPr>
            </w:pPr>
            <w:r>
              <w:rPr>
                <w:rFonts w:hint="eastAsia" w:ascii="宋体" w:hAnsi="宋体" w:cs="宋体"/>
                <w:bCs/>
                <w:color w:val="auto"/>
                <w:sz w:val="18"/>
                <w:szCs w:val="18"/>
              </w:rPr>
              <w:t>七氟丙烷气体装置是集灭火剂瓶组、连接管、喷嘴、电磁驱动器等于一体，与气体灭火灾控制器、火灾探器等联接，可实现自动探测并实施灭火。主要组成：①钢瓶②瓶头阀③启动装置④柜体⑤喷头⑥高压软管⑦高压弯头⑧瓶箍；钢瓶容积为100L,运行的环境温度要求为0℃-50℃，20℃贮存压力为2.5MPa，最大工作压力为4.2MPa，最大充装密度为1000kg/m³；</w:t>
            </w:r>
          </w:p>
        </w:tc>
        <w:tc>
          <w:tcPr>
            <w:tcW w:w="615"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套</w:t>
            </w:r>
          </w:p>
        </w:tc>
        <w:tc>
          <w:tcPr>
            <w:tcW w:w="990" w:type="dxa"/>
            <w:vAlign w:val="center"/>
          </w:tcPr>
          <w:p>
            <w:pPr>
              <w:jc w:val="center"/>
              <w:rPr>
                <w:color w:val="auto"/>
                <w:sz w:val="18"/>
                <w:szCs w:val="18"/>
              </w:rPr>
            </w:pPr>
            <w:r>
              <w:rPr>
                <w:rFonts w:hint="eastAsia"/>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94"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3</w:t>
            </w:r>
          </w:p>
        </w:tc>
        <w:tc>
          <w:tcPr>
            <w:tcW w:w="1111"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气体灭火系统</w:t>
            </w:r>
          </w:p>
        </w:tc>
        <w:tc>
          <w:tcPr>
            <w:tcW w:w="1791" w:type="dxa"/>
            <w:vAlign w:val="center"/>
          </w:tcPr>
          <w:p>
            <w:pPr>
              <w:jc w:val="center"/>
              <w:rPr>
                <w:rFonts w:ascii="宋体" w:hAnsi="宋体" w:cs="宋体"/>
                <w:color w:val="auto"/>
                <w:sz w:val="18"/>
                <w:szCs w:val="18"/>
              </w:rPr>
            </w:pPr>
            <w:r>
              <w:rPr>
                <w:rFonts w:hint="eastAsia" w:ascii="宋体" w:hAnsi="宋体" w:cs="宋体"/>
                <w:bCs/>
                <w:color w:val="auto"/>
                <w:sz w:val="18"/>
                <w:szCs w:val="18"/>
              </w:rPr>
              <w:t>灭火剂</w:t>
            </w:r>
          </w:p>
        </w:tc>
        <w:tc>
          <w:tcPr>
            <w:tcW w:w="3804" w:type="dxa"/>
            <w:vAlign w:val="center"/>
          </w:tcPr>
          <w:p>
            <w:pPr>
              <w:pStyle w:val="11"/>
              <w:widowControl/>
              <w:spacing w:before="180" w:beforeAutospacing="0" w:after="0" w:afterAutospacing="0" w:line="345" w:lineRule="atLeast"/>
              <w:jc w:val="both"/>
              <w:rPr>
                <w:rFonts w:ascii="宋体" w:hAnsi="宋体" w:cs="宋体"/>
                <w:color w:val="auto"/>
                <w:kern w:val="2"/>
                <w:sz w:val="18"/>
                <w:szCs w:val="18"/>
              </w:rPr>
            </w:pPr>
            <w:r>
              <w:rPr>
                <w:rFonts w:hint="eastAsia" w:ascii="宋体" w:hAnsi="宋体" w:cs="宋体"/>
                <w:color w:val="auto"/>
                <w:kern w:val="2"/>
                <w:sz w:val="18"/>
                <w:szCs w:val="18"/>
              </w:rPr>
              <w:t>七氟丙烷灭火剂，无色、无味、清洁、低毒，灭火后无残留物，对大气臭氧层无破坏作用，是环保型灭火剂。</w:t>
            </w:r>
          </w:p>
          <w:p>
            <w:pPr>
              <w:pStyle w:val="11"/>
              <w:widowControl/>
              <w:spacing w:before="180" w:beforeAutospacing="0" w:after="0" w:afterAutospacing="0" w:line="345" w:lineRule="atLeast"/>
              <w:jc w:val="both"/>
              <w:rPr>
                <w:rFonts w:ascii="宋体" w:hAnsi="宋体" w:cs="宋体"/>
                <w:color w:val="auto"/>
                <w:kern w:val="2"/>
                <w:sz w:val="18"/>
                <w:szCs w:val="18"/>
              </w:rPr>
            </w:pPr>
            <w:r>
              <w:rPr>
                <w:rFonts w:hint="eastAsia" w:ascii="宋体" w:hAnsi="宋体" w:cs="宋体"/>
                <w:color w:val="auto"/>
                <w:kern w:val="2"/>
                <w:sz w:val="18"/>
                <w:szCs w:val="18"/>
              </w:rPr>
              <w:t>七氟丙烷灭火剂主要技术指标</w:t>
            </w:r>
          </w:p>
          <w:tbl>
            <w:tblPr>
              <w:tblStyle w:val="13"/>
              <w:tblW w:w="320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04"/>
              <w:gridCol w:w="16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1604"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11"/>
                    <w:rPr>
                      <w:color w:val="auto"/>
                      <w:sz w:val="18"/>
                      <w:szCs w:val="18"/>
                    </w:rPr>
                  </w:pPr>
                  <w:r>
                    <w:rPr>
                      <w:rFonts w:hint="eastAsia"/>
                      <w:color w:val="auto"/>
                      <w:sz w:val="18"/>
                      <w:szCs w:val="18"/>
                    </w:rPr>
                    <w:t>性能</w:t>
                  </w:r>
                </w:p>
              </w:tc>
              <w:tc>
                <w:tcPr>
                  <w:tcW w:w="1605" w:type="dxa"/>
                  <w:tcBorders>
                    <w:top w:val="single" w:color="000000" w:sz="6" w:space="0"/>
                    <w:left w:val="nil"/>
                    <w:bottom w:val="single" w:color="000000" w:sz="6" w:space="0"/>
                    <w:right w:val="single" w:color="000000" w:sz="6" w:space="0"/>
                  </w:tcBorders>
                  <w:shd w:val="clear" w:color="auto" w:fill="FFFFFF"/>
                  <w:tcMar>
                    <w:left w:w="105" w:type="dxa"/>
                    <w:right w:w="105" w:type="dxa"/>
                  </w:tcMar>
                </w:tcPr>
                <w:p>
                  <w:pPr>
                    <w:pStyle w:val="11"/>
                    <w:rPr>
                      <w:color w:val="auto"/>
                      <w:sz w:val="18"/>
                      <w:szCs w:val="18"/>
                    </w:rPr>
                  </w:pPr>
                  <w:r>
                    <w:rPr>
                      <w:rFonts w:hint="eastAsia"/>
                      <w:color w:val="auto"/>
                      <w:sz w:val="18"/>
                      <w:szCs w:val="18"/>
                    </w:rPr>
                    <w:t>技术指标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1604" w:type="dxa"/>
                  <w:tcBorders>
                    <w:top w:val="nil"/>
                    <w:left w:val="single" w:color="000000" w:sz="6" w:space="0"/>
                    <w:bottom w:val="single" w:color="000000" w:sz="6" w:space="0"/>
                    <w:right w:val="single" w:color="000000" w:sz="6" w:space="0"/>
                  </w:tcBorders>
                  <w:shd w:val="clear" w:color="auto" w:fill="FFFFFF"/>
                  <w:tcMar>
                    <w:left w:w="105" w:type="dxa"/>
                    <w:right w:w="105" w:type="dxa"/>
                  </w:tcMar>
                </w:tcPr>
                <w:p>
                  <w:pPr>
                    <w:pStyle w:val="11"/>
                    <w:rPr>
                      <w:color w:val="auto"/>
                      <w:sz w:val="18"/>
                      <w:szCs w:val="18"/>
                    </w:rPr>
                  </w:pPr>
                  <w:r>
                    <w:rPr>
                      <w:rFonts w:hint="eastAsia"/>
                      <w:color w:val="auto"/>
                      <w:sz w:val="18"/>
                      <w:szCs w:val="18"/>
                    </w:rPr>
                    <w:t>纯度</w:t>
                  </w:r>
                </w:p>
              </w:tc>
              <w:tc>
                <w:tcPr>
                  <w:tcW w:w="1605" w:type="dxa"/>
                  <w:tcBorders>
                    <w:top w:val="nil"/>
                    <w:left w:val="nil"/>
                    <w:bottom w:val="single" w:color="000000" w:sz="6" w:space="0"/>
                    <w:right w:val="single" w:color="000000" w:sz="6" w:space="0"/>
                  </w:tcBorders>
                  <w:shd w:val="clear" w:color="auto" w:fill="FFFFFF"/>
                  <w:tcMar>
                    <w:left w:w="105" w:type="dxa"/>
                    <w:right w:w="105" w:type="dxa"/>
                  </w:tcMar>
                </w:tcPr>
                <w:p>
                  <w:pPr>
                    <w:pStyle w:val="11"/>
                    <w:rPr>
                      <w:color w:val="auto"/>
                      <w:sz w:val="18"/>
                      <w:szCs w:val="18"/>
                    </w:rPr>
                  </w:pPr>
                  <w:r>
                    <w:rPr>
                      <w:rFonts w:hint="eastAsia"/>
                      <w:color w:val="auto"/>
                      <w:sz w:val="18"/>
                      <w:szCs w:val="18"/>
                    </w:rPr>
                    <w:t>99.6%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1604" w:type="dxa"/>
                  <w:tcBorders>
                    <w:top w:val="nil"/>
                    <w:left w:val="single" w:color="000000" w:sz="6" w:space="0"/>
                    <w:bottom w:val="single" w:color="000000" w:sz="6" w:space="0"/>
                    <w:right w:val="single" w:color="000000" w:sz="6" w:space="0"/>
                  </w:tcBorders>
                  <w:shd w:val="clear" w:color="auto" w:fill="FFFFFF"/>
                  <w:tcMar>
                    <w:left w:w="105" w:type="dxa"/>
                    <w:right w:w="105" w:type="dxa"/>
                  </w:tcMar>
                </w:tcPr>
                <w:p>
                  <w:pPr>
                    <w:pStyle w:val="11"/>
                    <w:rPr>
                      <w:color w:val="auto"/>
                      <w:sz w:val="18"/>
                      <w:szCs w:val="18"/>
                    </w:rPr>
                  </w:pPr>
                  <w:r>
                    <w:rPr>
                      <w:rFonts w:hint="eastAsia"/>
                      <w:color w:val="auto"/>
                      <w:sz w:val="18"/>
                      <w:szCs w:val="18"/>
                    </w:rPr>
                    <w:t>酸度</w:t>
                  </w:r>
                </w:p>
              </w:tc>
              <w:tc>
                <w:tcPr>
                  <w:tcW w:w="1605" w:type="dxa"/>
                  <w:tcBorders>
                    <w:top w:val="nil"/>
                    <w:left w:val="nil"/>
                    <w:bottom w:val="single" w:color="000000" w:sz="6" w:space="0"/>
                    <w:right w:val="single" w:color="000000" w:sz="6" w:space="0"/>
                  </w:tcBorders>
                  <w:shd w:val="clear" w:color="auto" w:fill="FFFFFF"/>
                  <w:tcMar>
                    <w:left w:w="105" w:type="dxa"/>
                    <w:right w:w="105" w:type="dxa"/>
                  </w:tcMar>
                </w:tcPr>
                <w:p>
                  <w:pPr>
                    <w:pStyle w:val="11"/>
                    <w:rPr>
                      <w:color w:val="auto"/>
                      <w:sz w:val="18"/>
                      <w:szCs w:val="18"/>
                    </w:rPr>
                  </w:pPr>
                  <w:r>
                    <w:rPr>
                      <w:rFonts w:hint="eastAsia"/>
                      <w:color w:val="auto"/>
                      <w:sz w:val="18"/>
                      <w:szCs w:val="18"/>
                    </w:rPr>
                    <w:t>3ppm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7" w:hRule="atLeast"/>
              </w:trPr>
              <w:tc>
                <w:tcPr>
                  <w:tcW w:w="1604" w:type="dxa"/>
                  <w:tcBorders>
                    <w:top w:val="nil"/>
                    <w:left w:val="single" w:color="000000" w:sz="6" w:space="0"/>
                    <w:bottom w:val="single" w:color="000000" w:sz="6" w:space="0"/>
                    <w:right w:val="single" w:color="000000" w:sz="6" w:space="0"/>
                  </w:tcBorders>
                  <w:shd w:val="clear" w:color="auto" w:fill="FFFFFF"/>
                  <w:tcMar>
                    <w:left w:w="105" w:type="dxa"/>
                    <w:right w:w="105" w:type="dxa"/>
                  </w:tcMar>
                </w:tcPr>
                <w:p>
                  <w:pPr>
                    <w:pStyle w:val="11"/>
                    <w:rPr>
                      <w:color w:val="auto"/>
                      <w:sz w:val="18"/>
                      <w:szCs w:val="18"/>
                    </w:rPr>
                  </w:pPr>
                  <w:r>
                    <w:rPr>
                      <w:rFonts w:hint="eastAsia"/>
                      <w:color w:val="auto"/>
                      <w:sz w:val="18"/>
                      <w:szCs w:val="18"/>
                    </w:rPr>
                    <w:t>水含量</w:t>
                  </w:r>
                </w:p>
              </w:tc>
              <w:tc>
                <w:tcPr>
                  <w:tcW w:w="1605" w:type="dxa"/>
                  <w:tcBorders>
                    <w:top w:val="nil"/>
                    <w:left w:val="nil"/>
                    <w:bottom w:val="single" w:color="000000" w:sz="6" w:space="0"/>
                    <w:right w:val="single" w:color="000000" w:sz="6" w:space="0"/>
                  </w:tcBorders>
                  <w:shd w:val="clear" w:color="auto" w:fill="FFFFFF"/>
                  <w:tcMar>
                    <w:left w:w="105" w:type="dxa"/>
                    <w:right w:w="105" w:type="dxa"/>
                  </w:tcMar>
                </w:tcPr>
                <w:p>
                  <w:pPr>
                    <w:pStyle w:val="11"/>
                    <w:rPr>
                      <w:color w:val="auto"/>
                      <w:sz w:val="18"/>
                      <w:szCs w:val="18"/>
                    </w:rPr>
                  </w:pPr>
                  <w:r>
                    <w:rPr>
                      <w:rFonts w:hint="eastAsia"/>
                      <w:color w:val="auto"/>
                      <w:sz w:val="18"/>
                      <w:szCs w:val="18"/>
                    </w:rPr>
                    <w:t>10ppm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trPr>
              <w:tc>
                <w:tcPr>
                  <w:tcW w:w="1604" w:type="dxa"/>
                  <w:tcBorders>
                    <w:top w:val="nil"/>
                    <w:left w:val="single" w:color="000000" w:sz="6" w:space="0"/>
                    <w:bottom w:val="single" w:color="000000" w:sz="6" w:space="0"/>
                    <w:right w:val="single" w:color="000000" w:sz="6" w:space="0"/>
                  </w:tcBorders>
                  <w:shd w:val="clear" w:color="auto" w:fill="FFFFFF"/>
                  <w:tcMar>
                    <w:left w:w="105" w:type="dxa"/>
                    <w:right w:w="105" w:type="dxa"/>
                  </w:tcMar>
                </w:tcPr>
                <w:p>
                  <w:pPr>
                    <w:pStyle w:val="11"/>
                    <w:rPr>
                      <w:color w:val="auto"/>
                      <w:sz w:val="18"/>
                      <w:szCs w:val="18"/>
                    </w:rPr>
                  </w:pPr>
                  <w:r>
                    <w:rPr>
                      <w:rFonts w:hint="eastAsia"/>
                      <w:color w:val="auto"/>
                      <w:sz w:val="18"/>
                      <w:szCs w:val="18"/>
                    </w:rPr>
                    <w:t>不挥发残留物</w:t>
                  </w:r>
                </w:p>
              </w:tc>
              <w:tc>
                <w:tcPr>
                  <w:tcW w:w="1605" w:type="dxa"/>
                  <w:tcBorders>
                    <w:top w:val="nil"/>
                    <w:left w:val="nil"/>
                    <w:bottom w:val="single" w:color="000000" w:sz="6" w:space="0"/>
                    <w:right w:val="single" w:color="000000" w:sz="6" w:space="0"/>
                  </w:tcBorders>
                  <w:shd w:val="clear" w:color="auto" w:fill="FFFFFF"/>
                  <w:tcMar>
                    <w:left w:w="105" w:type="dxa"/>
                    <w:right w:w="105" w:type="dxa"/>
                  </w:tcMar>
                </w:tcPr>
                <w:p>
                  <w:pPr>
                    <w:pStyle w:val="11"/>
                    <w:rPr>
                      <w:color w:val="auto"/>
                      <w:sz w:val="18"/>
                      <w:szCs w:val="18"/>
                    </w:rPr>
                  </w:pPr>
                  <w:r>
                    <w:rPr>
                      <w:rFonts w:hint="eastAsia"/>
                      <w:color w:val="auto"/>
                      <w:sz w:val="18"/>
                      <w:szCs w:val="18"/>
                    </w:rPr>
                    <w:t>0.01%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1" w:hRule="atLeast"/>
              </w:trPr>
              <w:tc>
                <w:tcPr>
                  <w:tcW w:w="1604" w:type="dxa"/>
                  <w:tcBorders>
                    <w:top w:val="nil"/>
                    <w:left w:val="single" w:color="000000" w:sz="6" w:space="0"/>
                    <w:bottom w:val="single" w:color="000000" w:sz="6" w:space="0"/>
                    <w:right w:val="single" w:color="000000" w:sz="6" w:space="0"/>
                  </w:tcBorders>
                  <w:shd w:val="clear" w:color="auto" w:fill="FFFFFF"/>
                  <w:tcMar>
                    <w:left w:w="105" w:type="dxa"/>
                    <w:right w:w="105" w:type="dxa"/>
                  </w:tcMar>
                </w:tcPr>
                <w:p>
                  <w:pPr>
                    <w:pStyle w:val="11"/>
                    <w:rPr>
                      <w:color w:val="auto"/>
                      <w:sz w:val="18"/>
                      <w:szCs w:val="18"/>
                    </w:rPr>
                  </w:pPr>
                  <w:r>
                    <w:rPr>
                      <w:rFonts w:hint="eastAsia"/>
                      <w:color w:val="auto"/>
                      <w:sz w:val="18"/>
                      <w:szCs w:val="18"/>
                    </w:rPr>
                    <w:t>悬浮或沉淀物</w:t>
                  </w:r>
                </w:p>
              </w:tc>
              <w:tc>
                <w:tcPr>
                  <w:tcW w:w="1605" w:type="dxa"/>
                  <w:tcBorders>
                    <w:top w:val="nil"/>
                    <w:left w:val="nil"/>
                    <w:bottom w:val="single" w:color="000000" w:sz="6" w:space="0"/>
                    <w:right w:val="single" w:color="000000" w:sz="6" w:space="0"/>
                  </w:tcBorders>
                  <w:shd w:val="clear" w:color="auto" w:fill="FFFFFF"/>
                  <w:tcMar>
                    <w:left w:w="105" w:type="dxa"/>
                    <w:right w:w="105" w:type="dxa"/>
                  </w:tcMar>
                </w:tcPr>
                <w:p>
                  <w:pPr>
                    <w:pStyle w:val="11"/>
                    <w:rPr>
                      <w:color w:val="auto"/>
                      <w:sz w:val="18"/>
                      <w:szCs w:val="18"/>
                    </w:rPr>
                  </w:pPr>
                  <w:r>
                    <w:rPr>
                      <w:rFonts w:hint="eastAsia"/>
                      <w:color w:val="auto"/>
                      <w:sz w:val="18"/>
                      <w:szCs w:val="18"/>
                    </w:rPr>
                    <w:t>不可见</w:t>
                  </w:r>
                </w:p>
              </w:tc>
            </w:tr>
          </w:tbl>
          <w:p>
            <w:pPr>
              <w:jc w:val="left"/>
              <w:rPr>
                <w:rFonts w:ascii="宋体" w:hAnsi="宋体" w:cs="宋体"/>
                <w:bCs/>
                <w:color w:val="auto"/>
                <w:sz w:val="18"/>
                <w:szCs w:val="18"/>
              </w:rPr>
            </w:pPr>
          </w:p>
        </w:tc>
        <w:tc>
          <w:tcPr>
            <w:tcW w:w="660" w:type="dxa"/>
            <w:gridSpan w:val="2"/>
            <w:vAlign w:val="center"/>
          </w:tcPr>
          <w:p>
            <w:pPr>
              <w:jc w:val="center"/>
              <w:rPr>
                <w:rFonts w:ascii="宋体" w:hAnsi="宋体" w:cs="宋体"/>
                <w:bCs/>
                <w:color w:val="auto"/>
                <w:sz w:val="18"/>
                <w:szCs w:val="18"/>
              </w:rPr>
            </w:pPr>
            <w:r>
              <w:rPr>
                <w:rFonts w:hint="eastAsia" w:ascii="宋体" w:hAnsi="宋体" w:cs="宋体"/>
                <w:bCs/>
                <w:color w:val="auto"/>
                <w:sz w:val="18"/>
                <w:szCs w:val="18"/>
              </w:rPr>
              <w:t>KG</w:t>
            </w:r>
          </w:p>
        </w:tc>
        <w:tc>
          <w:tcPr>
            <w:tcW w:w="990" w:type="dxa"/>
            <w:vAlign w:val="center"/>
          </w:tcPr>
          <w:p>
            <w:pPr>
              <w:jc w:val="center"/>
              <w:rPr>
                <w:color w:val="auto"/>
                <w:sz w:val="18"/>
                <w:szCs w:val="18"/>
              </w:rPr>
            </w:pPr>
            <w:r>
              <w:rPr>
                <w:rFonts w:hint="eastAsia"/>
                <w:color w:val="auto"/>
                <w:sz w:val="18"/>
                <w:szCs w:val="18"/>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94"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4</w:t>
            </w:r>
          </w:p>
        </w:tc>
        <w:tc>
          <w:tcPr>
            <w:tcW w:w="1111"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气体灭火系统</w:t>
            </w:r>
          </w:p>
        </w:tc>
        <w:tc>
          <w:tcPr>
            <w:tcW w:w="1791" w:type="dxa"/>
            <w:vAlign w:val="center"/>
          </w:tcPr>
          <w:p>
            <w:pPr>
              <w:jc w:val="center"/>
              <w:rPr>
                <w:rFonts w:ascii="宋体" w:hAnsi="宋体" w:cs="宋体"/>
                <w:color w:val="auto"/>
                <w:sz w:val="18"/>
                <w:szCs w:val="18"/>
              </w:rPr>
            </w:pPr>
            <w:r>
              <w:rPr>
                <w:rFonts w:hint="eastAsia" w:ascii="宋体" w:hAnsi="宋体" w:cs="宋体"/>
                <w:bCs/>
                <w:color w:val="auto"/>
                <w:sz w:val="18"/>
                <w:szCs w:val="18"/>
              </w:rPr>
              <w:t>机械式泄压装置</w:t>
            </w:r>
          </w:p>
        </w:tc>
        <w:tc>
          <w:tcPr>
            <w:tcW w:w="3804" w:type="dxa"/>
            <w:vAlign w:val="center"/>
          </w:tcPr>
          <w:p>
            <w:pPr>
              <w:jc w:val="left"/>
              <w:rPr>
                <w:rFonts w:ascii="宋体" w:hAnsi="宋体" w:cs="宋体"/>
                <w:bCs/>
                <w:color w:val="auto"/>
                <w:sz w:val="18"/>
                <w:szCs w:val="18"/>
              </w:rPr>
            </w:pPr>
            <w:r>
              <w:rPr>
                <w:rFonts w:hint="eastAsia" w:ascii="宋体" w:hAnsi="宋体" w:cs="宋体"/>
                <w:bCs/>
                <w:color w:val="auto"/>
                <w:sz w:val="18"/>
                <w:szCs w:val="18"/>
              </w:rPr>
              <w:t>机械泄压装置，动作压力为1000Pa±50Pa，关闭压力为：850Pa±50Pa，环境温度为－25℃~55℃，有效泄压面积为0.126㎡，开孔尺寸为：400*400</w:t>
            </w:r>
          </w:p>
        </w:tc>
        <w:tc>
          <w:tcPr>
            <w:tcW w:w="660" w:type="dxa"/>
            <w:gridSpan w:val="2"/>
            <w:vAlign w:val="center"/>
          </w:tcPr>
          <w:p>
            <w:pPr>
              <w:jc w:val="center"/>
              <w:rPr>
                <w:rFonts w:ascii="宋体" w:hAnsi="宋体" w:cs="宋体"/>
                <w:bCs/>
                <w:color w:val="auto"/>
                <w:sz w:val="18"/>
                <w:szCs w:val="18"/>
              </w:rPr>
            </w:pPr>
            <w:r>
              <w:rPr>
                <w:rFonts w:hint="eastAsia" w:ascii="宋体" w:hAnsi="宋体" w:cs="宋体"/>
                <w:bCs/>
                <w:color w:val="auto"/>
                <w:sz w:val="18"/>
                <w:szCs w:val="18"/>
              </w:rPr>
              <w:t>台</w:t>
            </w:r>
          </w:p>
        </w:tc>
        <w:tc>
          <w:tcPr>
            <w:tcW w:w="990" w:type="dxa"/>
            <w:vAlign w:val="center"/>
          </w:tcPr>
          <w:p>
            <w:pPr>
              <w:jc w:val="center"/>
              <w:rPr>
                <w:color w:val="auto"/>
                <w:sz w:val="18"/>
                <w:szCs w:val="18"/>
              </w:rPr>
            </w:pPr>
            <w:r>
              <w:rPr>
                <w:rFonts w:hint="eastAsia"/>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94"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5</w:t>
            </w:r>
          </w:p>
        </w:tc>
        <w:tc>
          <w:tcPr>
            <w:tcW w:w="1111"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气体灭火系统</w:t>
            </w:r>
          </w:p>
        </w:tc>
        <w:tc>
          <w:tcPr>
            <w:tcW w:w="1791"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点型光电感烟火灾探测器</w:t>
            </w:r>
          </w:p>
        </w:tc>
        <w:tc>
          <w:tcPr>
            <w:tcW w:w="3804" w:type="dxa"/>
            <w:vAlign w:val="center"/>
          </w:tcPr>
          <w:p>
            <w:pPr>
              <w:jc w:val="left"/>
              <w:rPr>
                <w:rFonts w:ascii="宋体" w:hAnsi="宋体" w:cs="宋体"/>
                <w:bCs/>
                <w:color w:val="auto"/>
                <w:sz w:val="18"/>
                <w:szCs w:val="18"/>
              </w:rPr>
            </w:pPr>
            <w:r>
              <w:rPr>
                <w:rFonts w:hint="eastAsia" w:ascii="宋体" w:hAnsi="宋体" w:cs="宋体"/>
                <w:bCs/>
                <w:color w:val="auto"/>
                <w:sz w:val="18"/>
                <w:szCs w:val="18"/>
              </w:rPr>
              <w:t>编码型；工作电压DC24V;监视电流≤50uA;动作电流1mA~20mA</w:t>
            </w:r>
          </w:p>
        </w:tc>
        <w:tc>
          <w:tcPr>
            <w:tcW w:w="660" w:type="dxa"/>
            <w:gridSpan w:val="2"/>
            <w:vAlign w:val="center"/>
          </w:tcPr>
          <w:p>
            <w:pPr>
              <w:jc w:val="center"/>
              <w:rPr>
                <w:rFonts w:ascii="宋体" w:hAnsi="宋体" w:cs="宋体"/>
                <w:bCs/>
                <w:color w:val="auto"/>
                <w:sz w:val="18"/>
                <w:szCs w:val="18"/>
              </w:rPr>
            </w:pPr>
            <w:r>
              <w:rPr>
                <w:rFonts w:hint="eastAsia" w:ascii="宋体" w:hAnsi="宋体" w:cs="宋体"/>
                <w:bCs/>
                <w:color w:val="auto"/>
                <w:sz w:val="18"/>
                <w:szCs w:val="18"/>
              </w:rPr>
              <w:t>只</w:t>
            </w:r>
          </w:p>
        </w:tc>
        <w:tc>
          <w:tcPr>
            <w:tcW w:w="990" w:type="dxa"/>
            <w:vAlign w:val="center"/>
          </w:tcPr>
          <w:p>
            <w:pPr>
              <w:jc w:val="center"/>
              <w:rPr>
                <w:color w:val="auto"/>
                <w:sz w:val="18"/>
                <w:szCs w:val="18"/>
              </w:rPr>
            </w:pPr>
            <w:r>
              <w:rPr>
                <w:rFonts w:hint="eastAsia"/>
                <w:color w:val="auto"/>
                <w:sz w:val="18"/>
                <w:szCs w:val="18"/>
              </w:rPr>
              <w:t>3</w:t>
            </w:r>
          </w:p>
        </w:tc>
      </w:tr>
    </w:tbl>
    <w:p>
      <w:pPr>
        <w:tabs>
          <w:tab w:val="left" w:pos="900"/>
        </w:tabs>
        <w:adjustRightInd w:val="0"/>
        <w:spacing w:line="360" w:lineRule="auto"/>
        <w:rPr>
          <w:rFonts w:ascii="仿宋" w:hAnsi="仿宋" w:eastAsia="仿宋"/>
          <w:color w:val="auto"/>
          <w:sz w:val="24"/>
          <w:szCs w:val="24"/>
        </w:rPr>
      </w:pPr>
    </w:p>
    <w:p>
      <w:pPr>
        <w:tabs>
          <w:tab w:val="left" w:pos="900"/>
        </w:tabs>
        <w:adjustRightInd w:val="0"/>
        <w:spacing w:line="360" w:lineRule="auto"/>
        <w:ind w:firstLine="480"/>
        <w:rPr>
          <w:rFonts w:ascii="仿宋" w:hAnsi="仿宋" w:eastAsia="仿宋"/>
          <w:color w:val="auto"/>
          <w:sz w:val="24"/>
          <w:szCs w:val="24"/>
        </w:rPr>
      </w:pPr>
    </w:p>
    <w:tbl>
      <w:tblPr>
        <w:tblStyle w:val="13"/>
        <w:tblpPr w:leftFromText="180" w:rightFromText="180" w:vertAnchor="text" w:horzAnchor="page" w:tblpX="1455" w:tblpY="170"/>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111"/>
        <w:gridCol w:w="1791"/>
        <w:gridCol w:w="3804"/>
        <w:gridCol w:w="66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94"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6</w:t>
            </w:r>
          </w:p>
        </w:tc>
        <w:tc>
          <w:tcPr>
            <w:tcW w:w="1111"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气体灭火系统</w:t>
            </w:r>
          </w:p>
        </w:tc>
        <w:tc>
          <w:tcPr>
            <w:tcW w:w="1791"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点型光电感温火灾探测器</w:t>
            </w:r>
          </w:p>
        </w:tc>
        <w:tc>
          <w:tcPr>
            <w:tcW w:w="3804" w:type="dxa"/>
            <w:vAlign w:val="center"/>
          </w:tcPr>
          <w:p>
            <w:pPr>
              <w:jc w:val="left"/>
              <w:rPr>
                <w:rFonts w:ascii="宋体" w:hAnsi="宋体" w:cs="宋体"/>
                <w:bCs/>
                <w:color w:val="auto"/>
                <w:sz w:val="18"/>
                <w:szCs w:val="18"/>
              </w:rPr>
            </w:pPr>
            <w:r>
              <w:rPr>
                <w:rFonts w:hint="eastAsia" w:ascii="宋体" w:hAnsi="宋体" w:cs="宋体"/>
                <w:bCs/>
                <w:color w:val="auto"/>
                <w:sz w:val="18"/>
                <w:szCs w:val="18"/>
              </w:rPr>
              <w:t>编码型工作电压DC24V;监视电流≤50uA;动作电流1mA~20mA</w:t>
            </w:r>
          </w:p>
        </w:tc>
        <w:tc>
          <w:tcPr>
            <w:tcW w:w="660"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只</w:t>
            </w:r>
          </w:p>
        </w:tc>
        <w:tc>
          <w:tcPr>
            <w:tcW w:w="990" w:type="dxa"/>
            <w:vAlign w:val="center"/>
          </w:tcPr>
          <w:p>
            <w:pPr>
              <w:jc w:val="center"/>
              <w:rPr>
                <w:color w:val="auto"/>
                <w:sz w:val="18"/>
                <w:szCs w:val="18"/>
              </w:rPr>
            </w:pPr>
            <w:r>
              <w:rPr>
                <w:rFonts w:hint="eastAsi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94"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7</w:t>
            </w:r>
          </w:p>
        </w:tc>
        <w:tc>
          <w:tcPr>
            <w:tcW w:w="1111"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气体灭火系统</w:t>
            </w:r>
          </w:p>
        </w:tc>
        <w:tc>
          <w:tcPr>
            <w:tcW w:w="1791"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紧急启/停按钮</w:t>
            </w:r>
          </w:p>
        </w:tc>
        <w:tc>
          <w:tcPr>
            <w:tcW w:w="3804" w:type="dxa"/>
            <w:vAlign w:val="center"/>
          </w:tcPr>
          <w:p>
            <w:pPr>
              <w:jc w:val="left"/>
              <w:rPr>
                <w:rFonts w:ascii="宋体" w:hAnsi="宋体" w:cs="宋体"/>
                <w:bCs/>
                <w:color w:val="auto"/>
                <w:sz w:val="18"/>
                <w:szCs w:val="18"/>
              </w:rPr>
            </w:pPr>
            <w:r>
              <w:rPr>
                <w:rFonts w:hint="eastAsia" w:ascii="宋体" w:hAnsi="宋体" w:cs="宋体"/>
                <w:bCs/>
                <w:color w:val="auto"/>
                <w:sz w:val="18"/>
                <w:szCs w:val="18"/>
              </w:rPr>
              <w:t>编码型工作电压DC24V;监视电流≤10mA;闪光频率每分钟闪亮45次</w:t>
            </w:r>
          </w:p>
        </w:tc>
        <w:tc>
          <w:tcPr>
            <w:tcW w:w="660"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只</w:t>
            </w:r>
          </w:p>
        </w:tc>
        <w:tc>
          <w:tcPr>
            <w:tcW w:w="990" w:type="dxa"/>
            <w:vAlign w:val="center"/>
          </w:tcPr>
          <w:p>
            <w:pPr>
              <w:jc w:val="center"/>
              <w:rPr>
                <w:color w:val="auto"/>
                <w:sz w:val="18"/>
                <w:szCs w:val="18"/>
              </w:rPr>
            </w:pPr>
            <w:r>
              <w:rPr>
                <w:rFonts w:hint="eastAsia"/>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94"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8</w:t>
            </w:r>
          </w:p>
        </w:tc>
        <w:tc>
          <w:tcPr>
            <w:tcW w:w="1111"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气体灭火系统</w:t>
            </w:r>
          </w:p>
        </w:tc>
        <w:tc>
          <w:tcPr>
            <w:tcW w:w="1791"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气体释放警报器</w:t>
            </w:r>
          </w:p>
        </w:tc>
        <w:tc>
          <w:tcPr>
            <w:tcW w:w="3804" w:type="dxa"/>
            <w:vAlign w:val="center"/>
          </w:tcPr>
          <w:p>
            <w:pPr>
              <w:jc w:val="left"/>
              <w:rPr>
                <w:rFonts w:ascii="宋体" w:hAnsi="宋体" w:cs="宋体"/>
                <w:bCs/>
                <w:color w:val="auto"/>
                <w:sz w:val="18"/>
                <w:szCs w:val="18"/>
              </w:rPr>
            </w:pPr>
            <w:r>
              <w:rPr>
                <w:rFonts w:hint="eastAsia" w:ascii="宋体" w:hAnsi="宋体" w:cs="宋体"/>
                <w:bCs/>
                <w:color w:val="auto"/>
                <w:sz w:val="18"/>
                <w:szCs w:val="18"/>
              </w:rPr>
              <w:t xml:space="preserve">编码型工作电压DC24V;监视电流≤10mA;闪光频率每分钟闪亮45次 </w:t>
            </w:r>
          </w:p>
        </w:tc>
        <w:tc>
          <w:tcPr>
            <w:tcW w:w="660"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只</w:t>
            </w:r>
          </w:p>
        </w:tc>
        <w:tc>
          <w:tcPr>
            <w:tcW w:w="990" w:type="dxa"/>
            <w:vAlign w:val="center"/>
          </w:tcPr>
          <w:p>
            <w:pPr>
              <w:jc w:val="center"/>
              <w:rPr>
                <w:color w:val="auto"/>
                <w:sz w:val="18"/>
                <w:szCs w:val="18"/>
              </w:rPr>
            </w:pPr>
            <w:r>
              <w:rPr>
                <w:rFonts w:hint="eastAsia"/>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94"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9</w:t>
            </w:r>
          </w:p>
        </w:tc>
        <w:tc>
          <w:tcPr>
            <w:tcW w:w="1111"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气体灭火系统</w:t>
            </w:r>
          </w:p>
        </w:tc>
        <w:tc>
          <w:tcPr>
            <w:tcW w:w="1791"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火灾声光报警器</w:t>
            </w:r>
          </w:p>
        </w:tc>
        <w:tc>
          <w:tcPr>
            <w:tcW w:w="3804" w:type="dxa"/>
            <w:vAlign w:val="center"/>
          </w:tcPr>
          <w:p>
            <w:pPr>
              <w:jc w:val="left"/>
              <w:rPr>
                <w:rFonts w:ascii="宋体" w:hAnsi="宋体" w:cs="宋体"/>
                <w:bCs/>
                <w:color w:val="auto"/>
                <w:sz w:val="18"/>
                <w:szCs w:val="18"/>
              </w:rPr>
            </w:pPr>
            <w:r>
              <w:rPr>
                <w:rFonts w:hint="eastAsia" w:ascii="宋体" w:hAnsi="宋体" w:cs="宋体"/>
                <w:bCs/>
                <w:color w:val="auto"/>
                <w:sz w:val="18"/>
                <w:szCs w:val="18"/>
              </w:rPr>
              <w:t>编码型 启动后发出强烈的声光警号，具有外控输入控制触点，总线制（DC.24V电源线，有极性；回路总线，无极性）</w:t>
            </w:r>
          </w:p>
        </w:tc>
        <w:tc>
          <w:tcPr>
            <w:tcW w:w="660"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只</w:t>
            </w:r>
          </w:p>
        </w:tc>
        <w:tc>
          <w:tcPr>
            <w:tcW w:w="990" w:type="dxa"/>
            <w:vAlign w:val="center"/>
          </w:tcPr>
          <w:p>
            <w:pPr>
              <w:jc w:val="center"/>
              <w:rPr>
                <w:color w:val="auto"/>
                <w:sz w:val="18"/>
                <w:szCs w:val="18"/>
              </w:rPr>
            </w:pPr>
            <w:r>
              <w:rPr>
                <w:rFonts w:hint="eastAsia"/>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94"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10</w:t>
            </w:r>
          </w:p>
        </w:tc>
        <w:tc>
          <w:tcPr>
            <w:tcW w:w="1111"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气体灭火系统</w:t>
            </w:r>
          </w:p>
        </w:tc>
        <w:tc>
          <w:tcPr>
            <w:tcW w:w="1791"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辅材</w:t>
            </w:r>
          </w:p>
        </w:tc>
        <w:tc>
          <w:tcPr>
            <w:tcW w:w="3804" w:type="dxa"/>
            <w:vAlign w:val="center"/>
          </w:tcPr>
          <w:p>
            <w:pPr>
              <w:jc w:val="left"/>
              <w:rPr>
                <w:rFonts w:ascii="宋体" w:hAnsi="宋体" w:cs="宋体"/>
                <w:bCs/>
                <w:color w:val="auto"/>
                <w:sz w:val="18"/>
                <w:szCs w:val="18"/>
              </w:rPr>
            </w:pPr>
            <w:r>
              <w:rPr>
                <w:rFonts w:hint="eastAsia" w:ascii="宋体" w:hAnsi="宋体" w:cs="宋体"/>
                <w:bCs/>
                <w:color w:val="auto"/>
                <w:sz w:val="18"/>
                <w:szCs w:val="18"/>
              </w:rPr>
              <w:t>管、线、86盒等其它</w:t>
            </w:r>
          </w:p>
        </w:tc>
        <w:tc>
          <w:tcPr>
            <w:tcW w:w="660" w:type="dxa"/>
            <w:vAlign w:val="center"/>
          </w:tcPr>
          <w:p>
            <w:pPr>
              <w:jc w:val="center"/>
              <w:rPr>
                <w:rFonts w:ascii="宋体" w:hAnsi="宋体" w:cs="宋体"/>
                <w:bCs/>
                <w:color w:val="auto"/>
                <w:sz w:val="18"/>
                <w:szCs w:val="18"/>
              </w:rPr>
            </w:pPr>
            <w:r>
              <w:rPr>
                <w:rFonts w:hint="eastAsia" w:ascii="宋体" w:hAnsi="宋体" w:cs="宋体"/>
                <w:bCs/>
                <w:color w:val="auto"/>
                <w:sz w:val="18"/>
                <w:szCs w:val="18"/>
              </w:rPr>
              <w:t>批</w:t>
            </w:r>
          </w:p>
        </w:tc>
        <w:tc>
          <w:tcPr>
            <w:tcW w:w="990" w:type="dxa"/>
            <w:vAlign w:val="center"/>
          </w:tcPr>
          <w:p>
            <w:pPr>
              <w:jc w:val="center"/>
              <w:rPr>
                <w:color w:val="auto"/>
                <w:sz w:val="18"/>
                <w:szCs w:val="18"/>
              </w:rPr>
            </w:pPr>
            <w:r>
              <w:rPr>
                <w:rFonts w:hint="eastAsia"/>
                <w:color w:val="auto"/>
                <w:sz w:val="18"/>
                <w:szCs w:val="18"/>
              </w:rPr>
              <w:t>1</w:t>
            </w:r>
          </w:p>
        </w:tc>
      </w:tr>
    </w:tbl>
    <w:p>
      <w:pPr>
        <w:keepNext/>
        <w:keepLines/>
        <w:spacing w:afterLines="50" w:line="413" w:lineRule="auto"/>
        <w:rPr>
          <w:rFonts w:ascii="仿宋" w:hAnsi="仿宋" w:eastAsia="仿宋" w:cs="宋体"/>
          <w:b/>
          <w:color w:val="auto"/>
          <w:sz w:val="24"/>
          <w:szCs w:val="24"/>
        </w:rPr>
      </w:pPr>
      <w:r>
        <w:rPr>
          <w:rFonts w:hint="eastAsia" w:ascii="仿宋" w:hAnsi="仿宋" w:eastAsia="仿宋" w:cs="宋体"/>
          <w:color w:val="auto"/>
          <w:sz w:val="24"/>
        </w:rPr>
        <w:t>3、</w:t>
      </w:r>
      <w:r>
        <w:rPr>
          <w:rFonts w:hint="eastAsia" w:ascii="宋体" w:hAnsi="宋体" w:cs="宋体"/>
          <w:b/>
          <w:color w:val="auto"/>
          <w:sz w:val="32"/>
          <w:szCs w:val="32"/>
        </w:rPr>
        <w:t xml:space="preserve"> </w:t>
      </w:r>
      <w:r>
        <w:rPr>
          <w:rFonts w:hint="eastAsia" w:ascii="仿宋" w:hAnsi="仿宋" w:eastAsia="仿宋" w:cs="宋体"/>
          <w:b/>
          <w:color w:val="auto"/>
          <w:sz w:val="24"/>
          <w:szCs w:val="24"/>
        </w:rPr>
        <w:t xml:space="preserve"> 综合评审细则</w:t>
      </w:r>
    </w:p>
    <w:p>
      <w:pPr>
        <w:snapToGrid w:val="0"/>
        <w:spacing w:line="440" w:lineRule="exact"/>
        <w:rPr>
          <w:rFonts w:ascii="仿宋" w:hAnsi="仿宋" w:eastAsia="仿宋"/>
          <w:b/>
          <w:color w:val="auto"/>
          <w:sz w:val="24"/>
          <w:szCs w:val="24"/>
        </w:rPr>
      </w:pPr>
      <w:r>
        <w:rPr>
          <w:rFonts w:hint="eastAsia" w:ascii="仿宋" w:hAnsi="仿宋" w:eastAsia="仿宋"/>
          <w:b/>
          <w:color w:val="auto"/>
          <w:sz w:val="24"/>
          <w:szCs w:val="24"/>
        </w:rPr>
        <w:t>分值构成如下（总分100分）：</w:t>
      </w:r>
    </w:p>
    <w:p>
      <w:pPr>
        <w:adjustRightInd w:val="0"/>
        <w:snapToGrid w:val="0"/>
        <w:spacing w:line="460" w:lineRule="atLeast"/>
        <w:rPr>
          <w:rFonts w:ascii="宋体" w:hAnsi="宋体"/>
          <w:b/>
          <w:color w:val="auto"/>
        </w:rPr>
      </w:pPr>
      <w:r>
        <w:rPr>
          <w:rFonts w:hint="eastAsia" w:ascii="宋体" w:hAnsi="宋体"/>
          <w:b/>
          <w:color w:val="auto"/>
        </w:rPr>
        <w:t>本项目采用综合评分法进行评议，各部分评分分值分布如下：</w:t>
      </w:r>
    </w:p>
    <w:p>
      <w:pPr>
        <w:adjustRightInd w:val="0"/>
        <w:snapToGrid w:val="0"/>
        <w:spacing w:line="460" w:lineRule="atLeast"/>
        <w:rPr>
          <w:rFonts w:ascii="宋体" w:hAnsi="宋体"/>
          <w:color w:val="auto"/>
        </w:rPr>
      </w:pPr>
      <w:r>
        <w:rPr>
          <w:rFonts w:hint="eastAsia" w:ascii="宋体" w:hAnsi="宋体"/>
          <w:color w:val="auto"/>
        </w:rPr>
        <w:t>A：技术部分评分               满分50分</w:t>
      </w:r>
    </w:p>
    <w:p>
      <w:pPr>
        <w:adjustRightInd w:val="0"/>
        <w:snapToGrid w:val="0"/>
        <w:spacing w:line="460" w:lineRule="atLeast"/>
        <w:rPr>
          <w:rFonts w:ascii="宋体" w:hAnsi="宋体"/>
          <w:color w:val="auto"/>
        </w:rPr>
      </w:pPr>
      <w:r>
        <w:rPr>
          <w:rFonts w:hint="eastAsia" w:ascii="宋体" w:hAnsi="宋体"/>
          <w:color w:val="auto"/>
        </w:rPr>
        <w:t>B：商务部分评分</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满分30分</w:t>
      </w:r>
    </w:p>
    <w:p>
      <w:pPr>
        <w:adjustRightInd w:val="0"/>
        <w:snapToGrid w:val="0"/>
        <w:spacing w:line="460" w:lineRule="atLeast"/>
        <w:rPr>
          <w:rFonts w:ascii="宋体" w:hAnsi="宋体"/>
          <w:color w:val="auto"/>
        </w:rPr>
      </w:pPr>
      <w:r>
        <w:rPr>
          <w:rFonts w:hint="eastAsia" w:ascii="宋体" w:hAnsi="宋体"/>
          <w:color w:val="auto"/>
        </w:rPr>
        <w:t>C：报价部分评分</w:t>
      </w:r>
      <w:r>
        <w:rPr>
          <w:rFonts w:ascii="宋体" w:hAnsi="宋体"/>
          <w:color w:val="auto"/>
        </w:rPr>
        <w:t xml:space="preserve">           </w:t>
      </w:r>
      <w:r>
        <w:rPr>
          <w:rFonts w:hint="eastAsia" w:ascii="宋体" w:hAnsi="宋体"/>
          <w:color w:val="auto"/>
        </w:rPr>
        <w:t xml:space="preserve">    满分20分</w:t>
      </w:r>
    </w:p>
    <w:p>
      <w:pPr>
        <w:spacing w:line="440" w:lineRule="exact"/>
        <w:rPr>
          <w:rFonts w:ascii="Arial" w:hAnsi="Arial"/>
          <w:color w:val="auto"/>
        </w:rPr>
      </w:pPr>
      <w:r>
        <w:rPr>
          <w:rFonts w:hint="eastAsia" w:ascii="宋体" w:hAnsi="宋体"/>
          <w:color w:val="auto"/>
        </w:rPr>
        <w:t>综合得分为：A+B+C</w:t>
      </w:r>
    </w:p>
    <w:p>
      <w:pPr>
        <w:numPr>
          <w:ilvl w:val="0"/>
          <w:numId w:val="3"/>
        </w:numPr>
        <w:outlineLvl w:val="0"/>
        <w:rPr>
          <w:rFonts w:ascii="仿宋" w:hAnsi="仿宋" w:eastAsia="仿宋"/>
          <w:b/>
          <w:color w:val="auto"/>
          <w:sz w:val="24"/>
          <w:szCs w:val="24"/>
        </w:rPr>
      </w:pPr>
      <w:r>
        <w:rPr>
          <w:rFonts w:hint="eastAsia" w:ascii="仿宋" w:hAnsi="仿宋" w:eastAsia="仿宋"/>
          <w:b/>
          <w:color w:val="auto"/>
          <w:sz w:val="24"/>
          <w:szCs w:val="24"/>
        </w:rPr>
        <w:t>商务评分（满分100分，权重30%）</w:t>
      </w:r>
    </w:p>
    <w:tbl>
      <w:tblPr>
        <w:tblStyle w:val="13"/>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17"/>
        <w:gridCol w:w="1848"/>
        <w:gridCol w:w="426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24" w:type="dxa"/>
            <w:vAlign w:val="center"/>
          </w:tcPr>
          <w:p>
            <w:pPr>
              <w:widowControl/>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项目</w:t>
            </w:r>
          </w:p>
        </w:tc>
        <w:tc>
          <w:tcPr>
            <w:tcW w:w="1517" w:type="dxa"/>
            <w:vAlign w:val="center"/>
          </w:tcPr>
          <w:p>
            <w:pPr>
              <w:widowControl/>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评分项目</w:t>
            </w:r>
          </w:p>
        </w:tc>
        <w:tc>
          <w:tcPr>
            <w:tcW w:w="1848" w:type="dxa"/>
            <w:vAlign w:val="center"/>
          </w:tcPr>
          <w:p>
            <w:pPr>
              <w:widowControl/>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项  目  细  分</w:t>
            </w:r>
          </w:p>
        </w:tc>
        <w:tc>
          <w:tcPr>
            <w:tcW w:w="4264" w:type="dxa"/>
            <w:vAlign w:val="center"/>
          </w:tcPr>
          <w:p>
            <w:pPr>
              <w:widowControl/>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评分细则</w:t>
            </w:r>
          </w:p>
        </w:tc>
        <w:tc>
          <w:tcPr>
            <w:tcW w:w="705" w:type="dxa"/>
            <w:vAlign w:val="center"/>
          </w:tcPr>
          <w:p>
            <w:pPr>
              <w:widowControl/>
              <w:jc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4" w:type="dxa"/>
            <w:vAlign w:val="center"/>
          </w:tcPr>
          <w:p>
            <w:pPr>
              <w:widowControl/>
              <w:jc w:val="center"/>
              <w:rPr>
                <w:rFonts w:ascii="仿宋" w:hAnsi="仿宋" w:eastAsia="仿宋" w:cs="宋体"/>
                <w:b/>
                <w:bCs/>
                <w:color w:val="auto"/>
                <w:kern w:val="0"/>
                <w:sz w:val="24"/>
                <w:szCs w:val="24"/>
              </w:rPr>
            </w:pPr>
            <w:r>
              <w:rPr>
                <w:rFonts w:hint="eastAsia" w:ascii="仿宋" w:hAnsi="仿宋" w:eastAsia="仿宋" w:cs="宋体"/>
                <w:color w:val="auto"/>
                <w:kern w:val="0"/>
                <w:sz w:val="24"/>
                <w:szCs w:val="24"/>
              </w:rPr>
              <w:t>1</w:t>
            </w:r>
          </w:p>
        </w:tc>
        <w:tc>
          <w:tcPr>
            <w:tcW w:w="1517" w:type="dxa"/>
            <w:vAlign w:val="center"/>
          </w:tcPr>
          <w:p>
            <w:pPr>
              <w:widowControl/>
              <w:jc w:val="left"/>
              <w:rPr>
                <w:rFonts w:ascii="仿宋" w:hAnsi="仿宋" w:eastAsia="仿宋" w:cs="宋体"/>
                <w:b/>
                <w:bCs/>
                <w:color w:val="auto"/>
                <w:kern w:val="0"/>
                <w:sz w:val="24"/>
                <w:szCs w:val="24"/>
              </w:rPr>
            </w:pPr>
            <w:r>
              <w:rPr>
                <w:rFonts w:hint="eastAsia" w:ascii="仿宋" w:hAnsi="仿宋" w:eastAsia="仿宋" w:cs="宋体"/>
                <w:color w:val="auto"/>
                <w:kern w:val="0"/>
                <w:sz w:val="24"/>
                <w:szCs w:val="24"/>
                <w:lang w:val="en-US" w:eastAsia="zh-CN"/>
              </w:rPr>
              <w:t>磋商</w:t>
            </w:r>
            <w:r>
              <w:rPr>
                <w:rFonts w:hint="eastAsia" w:ascii="仿宋" w:hAnsi="仿宋" w:eastAsia="仿宋" w:cs="宋体"/>
                <w:color w:val="auto"/>
                <w:kern w:val="0"/>
                <w:sz w:val="24"/>
                <w:szCs w:val="24"/>
              </w:rPr>
              <w:t>应答文件响应完整性</w:t>
            </w:r>
          </w:p>
        </w:tc>
        <w:tc>
          <w:tcPr>
            <w:tcW w:w="1848" w:type="dxa"/>
            <w:vAlign w:val="center"/>
          </w:tcPr>
          <w:p>
            <w:pPr>
              <w:widowControl/>
              <w:jc w:val="center"/>
              <w:rPr>
                <w:rFonts w:ascii="仿宋" w:hAnsi="仿宋" w:eastAsia="仿宋" w:cs="宋体"/>
                <w:b/>
                <w:bCs/>
                <w:color w:val="auto"/>
                <w:kern w:val="0"/>
                <w:sz w:val="24"/>
                <w:szCs w:val="24"/>
              </w:rPr>
            </w:pPr>
            <w:r>
              <w:rPr>
                <w:rFonts w:hint="eastAsia" w:ascii="仿宋" w:hAnsi="仿宋" w:eastAsia="仿宋" w:cs="宋体"/>
                <w:color w:val="auto"/>
                <w:kern w:val="0"/>
                <w:sz w:val="24"/>
                <w:szCs w:val="24"/>
              </w:rPr>
              <w:t>应答文件响应完全</w:t>
            </w:r>
          </w:p>
        </w:tc>
        <w:tc>
          <w:tcPr>
            <w:tcW w:w="4264" w:type="dxa"/>
            <w:vAlign w:val="center"/>
          </w:tcPr>
          <w:p>
            <w:pPr>
              <w:widowControl/>
              <w:jc w:val="left"/>
              <w:rPr>
                <w:rFonts w:ascii="仿宋" w:hAnsi="仿宋" w:eastAsia="仿宋" w:cs="宋体"/>
                <w:b/>
                <w:bCs/>
                <w:color w:val="auto"/>
                <w:kern w:val="0"/>
                <w:sz w:val="24"/>
                <w:szCs w:val="24"/>
              </w:rPr>
            </w:pPr>
            <w:r>
              <w:rPr>
                <w:rFonts w:hint="eastAsia" w:ascii="仿宋" w:hAnsi="仿宋" w:eastAsia="仿宋" w:cs="宋体"/>
                <w:color w:val="auto"/>
                <w:kern w:val="0"/>
                <w:sz w:val="24"/>
                <w:szCs w:val="24"/>
              </w:rPr>
              <w:t>根据</w:t>
            </w:r>
            <w:r>
              <w:rPr>
                <w:rFonts w:hint="eastAsia" w:ascii="仿宋" w:hAnsi="仿宋" w:eastAsia="仿宋" w:cs="宋体"/>
                <w:color w:val="auto"/>
                <w:kern w:val="0"/>
                <w:sz w:val="24"/>
                <w:szCs w:val="24"/>
                <w:lang w:val="en-US" w:eastAsia="zh-CN"/>
              </w:rPr>
              <w:t>磋商</w:t>
            </w:r>
            <w:r>
              <w:rPr>
                <w:rFonts w:hint="eastAsia" w:ascii="仿宋" w:hAnsi="仿宋" w:eastAsia="仿宋" w:cs="宋体"/>
                <w:color w:val="auto"/>
                <w:kern w:val="0"/>
                <w:sz w:val="24"/>
                <w:szCs w:val="24"/>
              </w:rPr>
              <w:t>应答文件响应情况由高到低分3档，</w:t>
            </w:r>
            <w:r>
              <w:rPr>
                <w:rFonts w:hint="eastAsia" w:ascii="仿宋" w:hAnsi="仿宋" w:eastAsia="仿宋" w:cs="宋体"/>
                <w:color w:val="auto"/>
                <w:kern w:val="0"/>
                <w:sz w:val="24"/>
                <w:szCs w:val="24"/>
                <w:lang w:val="en-US" w:eastAsia="zh-CN"/>
              </w:rPr>
              <w:t>磋商</w:t>
            </w:r>
            <w:r>
              <w:rPr>
                <w:rFonts w:hint="eastAsia" w:ascii="仿宋" w:hAnsi="仿宋" w:eastAsia="仿宋" w:cs="宋体"/>
                <w:color w:val="auto"/>
                <w:kern w:val="0"/>
                <w:sz w:val="24"/>
                <w:szCs w:val="24"/>
              </w:rPr>
              <w:t>文件响应情况良好的得</w:t>
            </w:r>
            <w:r>
              <w:rPr>
                <w:rFonts w:hint="eastAsia" w:ascii="仿宋" w:hAnsi="仿宋" w:eastAsia="仿宋" w:cs="宋体"/>
                <w:color w:val="auto"/>
                <w:kern w:val="0"/>
                <w:sz w:val="24"/>
                <w:szCs w:val="24"/>
                <w:lang w:val="en-US" w:eastAsia="zh-CN"/>
              </w:rPr>
              <w:t>30</w:t>
            </w:r>
            <w:r>
              <w:rPr>
                <w:rFonts w:hint="eastAsia" w:ascii="仿宋" w:hAnsi="仿宋" w:eastAsia="仿宋" w:cs="宋体"/>
                <w:color w:val="auto"/>
                <w:kern w:val="0"/>
                <w:sz w:val="24"/>
                <w:szCs w:val="24"/>
              </w:rPr>
              <w:t>分，一般的得</w:t>
            </w:r>
            <w:r>
              <w:rPr>
                <w:rFonts w:hint="eastAsia" w:ascii="仿宋" w:hAnsi="仿宋" w:eastAsia="仿宋" w:cs="宋体"/>
                <w:color w:val="auto"/>
                <w:kern w:val="0"/>
                <w:sz w:val="24"/>
                <w:szCs w:val="24"/>
                <w:lang w:val="en-US" w:eastAsia="zh-CN"/>
              </w:rPr>
              <w:t>20</w:t>
            </w:r>
            <w:r>
              <w:rPr>
                <w:rFonts w:hint="eastAsia" w:ascii="仿宋" w:hAnsi="仿宋" w:eastAsia="仿宋" w:cs="宋体"/>
                <w:color w:val="auto"/>
                <w:kern w:val="0"/>
                <w:sz w:val="24"/>
                <w:szCs w:val="24"/>
              </w:rPr>
              <w:t>分，较差的得</w:t>
            </w:r>
            <w:r>
              <w:rPr>
                <w:rFonts w:hint="eastAsia" w:ascii="仿宋" w:hAnsi="仿宋" w:eastAsia="仿宋" w:cs="宋体"/>
                <w:color w:val="auto"/>
                <w:kern w:val="0"/>
                <w:sz w:val="24"/>
                <w:szCs w:val="24"/>
                <w:lang w:val="en-US" w:eastAsia="zh-CN"/>
              </w:rPr>
              <w:t>10</w:t>
            </w:r>
            <w:r>
              <w:rPr>
                <w:rFonts w:hint="eastAsia" w:ascii="仿宋" w:hAnsi="仿宋" w:eastAsia="仿宋" w:cs="宋体"/>
                <w:color w:val="auto"/>
                <w:kern w:val="0"/>
                <w:sz w:val="24"/>
                <w:szCs w:val="24"/>
              </w:rPr>
              <w:t>分</w:t>
            </w:r>
          </w:p>
        </w:tc>
        <w:tc>
          <w:tcPr>
            <w:tcW w:w="705" w:type="dxa"/>
            <w:vAlign w:val="center"/>
          </w:tcPr>
          <w:p>
            <w:pPr>
              <w:widowControl/>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824" w:type="dxa"/>
            <w:vMerge w:val="restart"/>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1517" w:type="dxa"/>
            <w:vMerge w:val="restart"/>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企业综合能力</w:t>
            </w:r>
          </w:p>
        </w:tc>
        <w:tc>
          <w:tcPr>
            <w:tcW w:w="1848" w:type="dxa"/>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经营年限</w:t>
            </w:r>
          </w:p>
        </w:tc>
        <w:tc>
          <w:tcPr>
            <w:tcW w:w="4264" w:type="dxa"/>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根据各应答人的企业经营年限情况进行评分: 经营年限＜3年的得3分,3年≤经营年限＜5年的得6分, 经营年限≥5年的得10分。（须提供营业执照等证明材料复印件）</w:t>
            </w:r>
          </w:p>
        </w:tc>
        <w:tc>
          <w:tcPr>
            <w:tcW w:w="705" w:type="dxa"/>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824" w:type="dxa"/>
            <w:vMerge w:val="continue"/>
            <w:vAlign w:val="center"/>
          </w:tcPr>
          <w:p>
            <w:pPr>
              <w:widowControl/>
              <w:jc w:val="center"/>
              <w:rPr>
                <w:rFonts w:ascii="仿宋" w:hAnsi="仿宋" w:eastAsia="仿宋" w:cs="宋体"/>
                <w:color w:val="auto"/>
                <w:kern w:val="0"/>
                <w:sz w:val="24"/>
                <w:szCs w:val="24"/>
              </w:rPr>
            </w:pPr>
          </w:p>
        </w:tc>
        <w:tc>
          <w:tcPr>
            <w:tcW w:w="1517" w:type="dxa"/>
            <w:vMerge w:val="continue"/>
            <w:vAlign w:val="center"/>
          </w:tcPr>
          <w:p>
            <w:pPr>
              <w:widowControl/>
              <w:jc w:val="left"/>
              <w:rPr>
                <w:rFonts w:ascii="仿宋" w:hAnsi="仿宋" w:eastAsia="仿宋" w:cs="宋体"/>
                <w:color w:val="auto"/>
                <w:kern w:val="0"/>
                <w:sz w:val="24"/>
                <w:szCs w:val="24"/>
              </w:rPr>
            </w:pPr>
          </w:p>
        </w:tc>
        <w:tc>
          <w:tcPr>
            <w:tcW w:w="1848" w:type="dxa"/>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相关管理体系认证证书情况</w:t>
            </w:r>
          </w:p>
        </w:tc>
        <w:tc>
          <w:tcPr>
            <w:tcW w:w="4264" w:type="dxa"/>
            <w:vAlign w:val="center"/>
          </w:tcPr>
          <w:p>
            <w:pPr>
              <w:widowControl/>
              <w:jc w:val="left"/>
              <w:rPr>
                <w:rFonts w:ascii="仿宋" w:hAnsi="仿宋" w:eastAsia="仿宋" w:cs="宋体"/>
                <w:color w:val="auto"/>
                <w:sz w:val="24"/>
                <w:szCs w:val="24"/>
              </w:rPr>
            </w:pPr>
            <w:r>
              <w:rPr>
                <w:rFonts w:hint="eastAsia" w:ascii="仿宋" w:hAnsi="仿宋" w:eastAsia="仿宋" w:cs="宋体"/>
                <w:color w:val="auto"/>
                <w:kern w:val="0"/>
                <w:sz w:val="24"/>
                <w:szCs w:val="24"/>
                <w:lang w:val="en-US" w:eastAsia="zh-CN"/>
              </w:rPr>
              <w:t>投标</w:t>
            </w:r>
            <w:r>
              <w:rPr>
                <w:rFonts w:hint="eastAsia" w:ascii="仿宋" w:hAnsi="仿宋" w:eastAsia="仿宋" w:cs="宋体"/>
                <w:color w:val="auto"/>
                <w:kern w:val="0"/>
                <w:sz w:val="24"/>
                <w:szCs w:val="24"/>
              </w:rPr>
              <w:t>人提供的七氟丙烷自动灭火装置制造商</w:t>
            </w:r>
            <w:r>
              <w:rPr>
                <w:rFonts w:hint="eastAsia" w:ascii="仿宋" w:hAnsi="仿宋" w:eastAsia="仿宋" w:cs="宋体"/>
                <w:color w:val="auto"/>
                <w:sz w:val="24"/>
                <w:szCs w:val="24"/>
              </w:rPr>
              <w:t>同时具备有效的质量管理体系认证、环境管理体系认证、职业健康安全管理体系</w:t>
            </w:r>
            <w:r>
              <w:rPr>
                <w:rFonts w:hint="eastAsia" w:ascii="仿宋" w:hAnsi="仿宋" w:eastAsia="仿宋" w:cs="宋体"/>
                <w:color w:val="auto"/>
                <w:kern w:val="0"/>
                <w:sz w:val="24"/>
                <w:szCs w:val="24"/>
              </w:rPr>
              <w:t>的得</w:t>
            </w:r>
            <w:r>
              <w:rPr>
                <w:rFonts w:hint="eastAsia" w:ascii="仿宋" w:hAnsi="仿宋" w:eastAsia="仿宋" w:cs="宋体"/>
                <w:color w:val="auto"/>
                <w:sz w:val="24"/>
                <w:szCs w:val="24"/>
              </w:rPr>
              <w:t>30分，每缺少1项减10分。未获得认证或认证无效的不得分。</w:t>
            </w:r>
          </w:p>
        </w:tc>
        <w:tc>
          <w:tcPr>
            <w:tcW w:w="705" w:type="dxa"/>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24" w:type="dxa"/>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w:t>
            </w:r>
          </w:p>
        </w:tc>
        <w:tc>
          <w:tcPr>
            <w:tcW w:w="1517" w:type="dxa"/>
            <w:vAlign w:val="center"/>
          </w:tcPr>
          <w:p>
            <w:pPr>
              <w:widowControl/>
              <w:jc w:val="center"/>
              <w:rPr>
                <w:rFonts w:ascii="仿宋" w:hAnsi="仿宋" w:eastAsia="仿宋" w:cs="宋体"/>
                <w:color w:val="auto"/>
                <w:kern w:val="0"/>
                <w:sz w:val="24"/>
                <w:szCs w:val="24"/>
              </w:rPr>
            </w:pPr>
          </w:p>
        </w:tc>
        <w:tc>
          <w:tcPr>
            <w:tcW w:w="1848" w:type="dxa"/>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制造商专利</w:t>
            </w:r>
          </w:p>
        </w:tc>
        <w:tc>
          <w:tcPr>
            <w:tcW w:w="4264" w:type="dxa"/>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投标</w:t>
            </w:r>
            <w:r>
              <w:rPr>
                <w:rFonts w:hint="eastAsia" w:ascii="仿宋" w:hAnsi="仿宋" w:eastAsia="仿宋" w:cs="宋体"/>
                <w:color w:val="auto"/>
                <w:kern w:val="0"/>
                <w:sz w:val="24"/>
                <w:szCs w:val="24"/>
              </w:rPr>
              <w:t>人需提供气体灭火类相关的实用新型专利证书，提供一份得5分，满分30分；（原件备查）</w:t>
            </w:r>
          </w:p>
        </w:tc>
        <w:tc>
          <w:tcPr>
            <w:tcW w:w="705" w:type="dxa"/>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w:t>
            </w:r>
          </w:p>
        </w:tc>
      </w:tr>
    </w:tbl>
    <w:p>
      <w:pPr>
        <w:outlineLvl w:val="0"/>
        <w:rPr>
          <w:rFonts w:ascii="仿宋" w:hAnsi="仿宋" w:eastAsia="仿宋" w:cs="宋体"/>
          <w:b/>
          <w:color w:val="auto"/>
          <w:sz w:val="24"/>
          <w:szCs w:val="24"/>
        </w:rPr>
      </w:pPr>
      <w:r>
        <w:rPr>
          <w:rFonts w:hint="eastAsia" w:ascii="仿宋" w:hAnsi="仿宋" w:eastAsia="仿宋"/>
          <w:b/>
          <w:color w:val="auto"/>
          <w:sz w:val="24"/>
          <w:szCs w:val="24"/>
        </w:rPr>
        <w:t>二、技术评分（满分100分，权重50%）</w:t>
      </w:r>
    </w:p>
    <w:tbl>
      <w:tblPr>
        <w:tblStyle w:val="1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58"/>
        <w:gridCol w:w="1478"/>
        <w:gridCol w:w="1860"/>
        <w:gridCol w:w="4294"/>
        <w:gridCol w:w="7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6" w:hRule="atLeast"/>
          <w:tblHeader/>
          <w:jc w:val="center"/>
        </w:trPr>
        <w:tc>
          <w:tcPr>
            <w:tcW w:w="85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b/>
                <w:bCs/>
                <w:color w:val="auto"/>
                <w:kern w:val="0"/>
                <w:sz w:val="24"/>
                <w:szCs w:val="24"/>
              </w:rPr>
              <w:t>项目</w:t>
            </w:r>
          </w:p>
        </w:tc>
        <w:tc>
          <w:tcPr>
            <w:tcW w:w="14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color w:val="auto"/>
                <w:sz w:val="24"/>
                <w:szCs w:val="24"/>
              </w:rPr>
            </w:pPr>
            <w:r>
              <w:rPr>
                <w:rFonts w:hint="eastAsia" w:ascii="仿宋" w:hAnsi="仿宋" w:eastAsia="仿宋" w:cs="宋体"/>
                <w:b/>
                <w:bCs/>
                <w:color w:val="auto"/>
                <w:kern w:val="0"/>
                <w:sz w:val="24"/>
                <w:szCs w:val="24"/>
              </w:rPr>
              <w:t>评分项目</w:t>
            </w:r>
          </w:p>
        </w:tc>
        <w:tc>
          <w:tcPr>
            <w:tcW w:w="18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color w:val="auto"/>
                <w:sz w:val="24"/>
                <w:szCs w:val="24"/>
              </w:rPr>
            </w:pPr>
            <w:r>
              <w:rPr>
                <w:rFonts w:hint="eastAsia" w:ascii="仿宋" w:hAnsi="仿宋" w:eastAsia="仿宋" w:cs="宋体"/>
                <w:b/>
                <w:bCs/>
                <w:color w:val="auto"/>
                <w:kern w:val="0"/>
                <w:sz w:val="24"/>
                <w:szCs w:val="24"/>
              </w:rPr>
              <w:t>项目细分</w:t>
            </w:r>
          </w:p>
        </w:tc>
        <w:tc>
          <w:tcPr>
            <w:tcW w:w="429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color w:val="auto"/>
                <w:sz w:val="24"/>
                <w:szCs w:val="24"/>
              </w:rPr>
            </w:pPr>
            <w:r>
              <w:rPr>
                <w:rFonts w:hint="eastAsia" w:ascii="仿宋" w:hAnsi="仿宋" w:eastAsia="仿宋" w:cs="宋体"/>
                <w:b/>
                <w:bCs/>
                <w:color w:val="auto"/>
                <w:kern w:val="0"/>
                <w:sz w:val="24"/>
                <w:szCs w:val="24"/>
              </w:rPr>
              <w:t>评分细则</w:t>
            </w:r>
          </w:p>
        </w:tc>
        <w:tc>
          <w:tcPr>
            <w:tcW w:w="7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b/>
                <w:bCs/>
                <w:color w:val="auto"/>
                <w:kern w:val="0"/>
                <w:sz w:val="24"/>
                <w:szCs w:val="24"/>
              </w:rPr>
              <w:t>分值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858" w:type="dxa"/>
            <w:tcBorders>
              <w:top w:val="outset" w:color="auto" w:sz="6" w:space="0"/>
              <w:left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一</w:t>
            </w:r>
          </w:p>
        </w:tc>
        <w:tc>
          <w:tcPr>
            <w:tcW w:w="8337" w:type="dxa"/>
            <w:gridSpan w:val="4"/>
            <w:tcBorders>
              <w:top w:val="outset" w:color="auto" w:sz="6" w:space="0"/>
              <w:left w:val="outset" w:color="auto" w:sz="6" w:space="0"/>
              <w:bottom w:val="outset" w:color="auto" w:sz="6" w:space="0"/>
              <w:right w:val="outset" w:color="auto" w:sz="6" w:space="0"/>
            </w:tcBorders>
            <w:vAlign w:val="center"/>
          </w:tcPr>
          <w:p>
            <w:pPr>
              <w:widowControl/>
              <w:rPr>
                <w:rFonts w:ascii="仿宋" w:hAnsi="仿宋" w:eastAsia="仿宋" w:cs="宋体"/>
                <w:color w:val="auto"/>
                <w:kern w:val="0"/>
                <w:sz w:val="24"/>
                <w:szCs w:val="24"/>
              </w:rPr>
            </w:pPr>
            <w:r>
              <w:rPr>
                <w:rFonts w:hint="eastAsia" w:ascii="仿宋" w:hAnsi="仿宋" w:eastAsia="仿宋" w:cs="宋体"/>
                <w:b/>
                <w:bCs/>
                <w:color w:val="auto"/>
                <w:kern w:val="0"/>
                <w:sz w:val="24"/>
                <w:szCs w:val="24"/>
              </w:rPr>
              <w:t>技术要求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85" w:hRule="atLeast"/>
          <w:jc w:val="center"/>
        </w:trPr>
        <w:tc>
          <w:tcPr>
            <w:tcW w:w="858" w:type="dxa"/>
            <w:tcBorders>
              <w:top w:val="outset" w:color="auto" w:sz="6" w:space="0"/>
              <w:left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14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color w:val="auto"/>
                <w:sz w:val="24"/>
                <w:szCs w:val="24"/>
              </w:rPr>
            </w:pPr>
            <w:r>
              <w:rPr>
                <w:rFonts w:hint="eastAsia" w:ascii="仿宋" w:hAnsi="仿宋" w:eastAsia="仿宋" w:cs="宋体"/>
                <w:color w:val="auto"/>
                <w:sz w:val="24"/>
                <w:szCs w:val="24"/>
              </w:rPr>
              <w:t>产品技术参数</w:t>
            </w:r>
          </w:p>
        </w:tc>
        <w:tc>
          <w:tcPr>
            <w:tcW w:w="18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color w:val="auto"/>
                <w:sz w:val="24"/>
                <w:szCs w:val="24"/>
              </w:rPr>
            </w:pPr>
            <w:r>
              <w:rPr>
                <w:rFonts w:hint="eastAsia" w:ascii="仿宋" w:hAnsi="仿宋" w:eastAsia="仿宋" w:cs="宋体"/>
                <w:color w:val="auto"/>
                <w:sz w:val="24"/>
                <w:szCs w:val="24"/>
              </w:rPr>
              <w:t>关键技术参数</w:t>
            </w:r>
          </w:p>
        </w:tc>
        <w:tc>
          <w:tcPr>
            <w:tcW w:w="429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全部技术参数和性能满足</w:t>
            </w:r>
            <w:r>
              <w:rPr>
                <w:rFonts w:hint="eastAsia" w:ascii="仿宋" w:hAnsi="仿宋" w:eastAsia="仿宋" w:cs="宋体"/>
                <w:color w:val="auto"/>
                <w:kern w:val="0"/>
                <w:sz w:val="24"/>
                <w:szCs w:val="24"/>
                <w:lang w:val="en-US" w:eastAsia="zh-CN"/>
              </w:rPr>
              <w:t>磋商</w:t>
            </w:r>
            <w:r>
              <w:rPr>
                <w:rFonts w:hint="eastAsia" w:ascii="仿宋" w:hAnsi="仿宋" w:eastAsia="仿宋" w:cs="宋体"/>
                <w:color w:val="auto"/>
                <w:kern w:val="0"/>
                <w:sz w:val="24"/>
                <w:szCs w:val="24"/>
              </w:rPr>
              <w:t>文件要求，其中重要参数全部优于</w:t>
            </w:r>
            <w:r>
              <w:rPr>
                <w:rFonts w:hint="eastAsia" w:ascii="仿宋" w:hAnsi="仿宋" w:eastAsia="仿宋" w:cs="宋体"/>
                <w:color w:val="auto"/>
                <w:kern w:val="0"/>
                <w:sz w:val="24"/>
                <w:szCs w:val="24"/>
                <w:lang w:val="en-US" w:eastAsia="zh-CN"/>
              </w:rPr>
              <w:t>磋商</w:t>
            </w:r>
            <w:r>
              <w:rPr>
                <w:rFonts w:hint="eastAsia" w:ascii="仿宋" w:hAnsi="仿宋" w:eastAsia="仿宋" w:cs="宋体"/>
                <w:color w:val="auto"/>
                <w:kern w:val="0"/>
                <w:sz w:val="24"/>
                <w:szCs w:val="24"/>
              </w:rPr>
              <w:t>文件要求，得15分；</w:t>
            </w:r>
          </w:p>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全部技术参数和性能满足</w:t>
            </w:r>
            <w:r>
              <w:rPr>
                <w:rFonts w:hint="eastAsia" w:ascii="仿宋" w:hAnsi="仿宋" w:eastAsia="仿宋" w:cs="宋体"/>
                <w:color w:val="auto"/>
                <w:kern w:val="0"/>
                <w:sz w:val="24"/>
                <w:szCs w:val="24"/>
                <w:lang w:val="en-US" w:eastAsia="zh-CN"/>
              </w:rPr>
              <w:t>磋商</w:t>
            </w:r>
            <w:r>
              <w:rPr>
                <w:rFonts w:hint="eastAsia" w:ascii="仿宋" w:hAnsi="仿宋" w:eastAsia="仿宋" w:cs="宋体"/>
                <w:color w:val="auto"/>
                <w:kern w:val="0"/>
                <w:sz w:val="24"/>
                <w:szCs w:val="24"/>
              </w:rPr>
              <w:t>文件要求，其中重要参数部分优于</w:t>
            </w:r>
            <w:r>
              <w:rPr>
                <w:rFonts w:hint="eastAsia" w:ascii="仿宋" w:hAnsi="仿宋" w:eastAsia="仿宋" w:cs="宋体"/>
                <w:color w:val="auto"/>
                <w:kern w:val="0"/>
                <w:sz w:val="24"/>
                <w:szCs w:val="24"/>
                <w:lang w:val="en-US" w:eastAsia="zh-CN"/>
              </w:rPr>
              <w:t>磋商</w:t>
            </w:r>
            <w:r>
              <w:rPr>
                <w:rFonts w:hint="eastAsia" w:ascii="仿宋" w:hAnsi="仿宋" w:eastAsia="仿宋" w:cs="宋体"/>
                <w:color w:val="auto"/>
                <w:kern w:val="0"/>
                <w:sz w:val="24"/>
                <w:szCs w:val="24"/>
              </w:rPr>
              <w:t>文件要求，得13分；</w:t>
            </w:r>
          </w:p>
          <w:p>
            <w:pPr>
              <w:widowControl/>
              <w:jc w:val="left"/>
              <w:rPr>
                <w:rFonts w:ascii="仿宋" w:hAnsi="仿宋" w:eastAsia="仿宋" w:cs="宋体"/>
                <w:color w:val="auto"/>
                <w:sz w:val="24"/>
                <w:szCs w:val="24"/>
              </w:rPr>
            </w:pPr>
            <w:r>
              <w:rPr>
                <w:rFonts w:hint="eastAsia" w:ascii="仿宋" w:hAnsi="仿宋" w:eastAsia="仿宋" w:cs="宋体"/>
                <w:color w:val="auto"/>
                <w:kern w:val="0"/>
                <w:sz w:val="24"/>
                <w:szCs w:val="24"/>
              </w:rPr>
              <w:t>全部技术参数和性能满足</w:t>
            </w:r>
            <w:r>
              <w:rPr>
                <w:rFonts w:hint="eastAsia" w:ascii="仿宋" w:hAnsi="仿宋" w:eastAsia="仿宋" w:cs="宋体"/>
                <w:color w:val="auto"/>
                <w:kern w:val="0"/>
                <w:sz w:val="24"/>
                <w:szCs w:val="24"/>
                <w:lang w:val="en-US" w:eastAsia="zh-CN"/>
              </w:rPr>
              <w:t>磋商</w:t>
            </w:r>
            <w:r>
              <w:rPr>
                <w:rFonts w:hint="eastAsia" w:ascii="仿宋" w:hAnsi="仿宋" w:eastAsia="仿宋" w:cs="宋体"/>
                <w:color w:val="auto"/>
                <w:kern w:val="0"/>
                <w:sz w:val="24"/>
                <w:szCs w:val="24"/>
              </w:rPr>
              <w:t>文件要求，其中重要参数等于</w:t>
            </w:r>
            <w:r>
              <w:rPr>
                <w:rFonts w:hint="eastAsia" w:ascii="仿宋" w:hAnsi="仿宋" w:eastAsia="仿宋" w:cs="宋体"/>
                <w:color w:val="auto"/>
                <w:kern w:val="0"/>
                <w:sz w:val="24"/>
                <w:szCs w:val="24"/>
                <w:lang w:val="en-US" w:eastAsia="zh-CN"/>
              </w:rPr>
              <w:t>磋商</w:t>
            </w:r>
            <w:r>
              <w:rPr>
                <w:rFonts w:hint="eastAsia" w:ascii="仿宋" w:hAnsi="仿宋" w:eastAsia="仿宋" w:cs="宋体"/>
                <w:color w:val="auto"/>
                <w:kern w:val="0"/>
                <w:sz w:val="24"/>
                <w:szCs w:val="24"/>
              </w:rPr>
              <w:t>文件要求，得11分</w:t>
            </w:r>
          </w:p>
        </w:tc>
        <w:tc>
          <w:tcPr>
            <w:tcW w:w="7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858" w:type="dxa"/>
            <w:tcBorders>
              <w:top w:val="outset" w:color="auto" w:sz="6" w:space="0"/>
              <w:left w:val="outset" w:color="auto" w:sz="6" w:space="0"/>
              <w:right w:val="outset" w:color="auto" w:sz="6" w:space="0"/>
            </w:tcBorders>
            <w:vAlign w:val="center"/>
          </w:tcPr>
          <w:p>
            <w:pPr>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1478" w:type="dxa"/>
            <w:tcBorders>
              <w:top w:val="outset" w:color="auto" w:sz="6" w:space="0"/>
              <w:left w:val="outset" w:color="auto" w:sz="6" w:space="0"/>
              <w:right w:val="outset" w:color="auto" w:sz="6" w:space="0"/>
            </w:tcBorders>
            <w:vAlign w:val="center"/>
          </w:tcPr>
          <w:p>
            <w:pPr>
              <w:jc w:val="center"/>
              <w:rPr>
                <w:rFonts w:ascii="仿宋" w:hAnsi="仿宋" w:eastAsia="仿宋" w:cs="宋体"/>
                <w:color w:val="auto"/>
                <w:sz w:val="24"/>
                <w:szCs w:val="24"/>
              </w:rPr>
            </w:pPr>
            <w:r>
              <w:rPr>
                <w:rFonts w:hint="eastAsia" w:ascii="仿宋" w:hAnsi="仿宋" w:eastAsia="仿宋" w:cs="宋体"/>
                <w:color w:val="auto"/>
                <w:sz w:val="24"/>
                <w:szCs w:val="24"/>
              </w:rPr>
              <w:t>检测报告</w:t>
            </w:r>
          </w:p>
        </w:tc>
        <w:tc>
          <w:tcPr>
            <w:tcW w:w="1860" w:type="dxa"/>
            <w:tcBorders>
              <w:top w:val="outset" w:color="auto" w:sz="6" w:space="0"/>
              <w:left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产品检测报告</w:t>
            </w:r>
          </w:p>
        </w:tc>
        <w:tc>
          <w:tcPr>
            <w:tcW w:w="429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根据</w:t>
            </w:r>
            <w:r>
              <w:rPr>
                <w:rFonts w:hint="eastAsia" w:ascii="仿宋" w:hAnsi="仿宋" w:eastAsia="仿宋" w:cs="宋体"/>
                <w:color w:val="auto"/>
                <w:kern w:val="0"/>
                <w:sz w:val="24"/>
                <w:szCs w:val="24"/>
                <w:lang w:val="en-US" w:eastAsia="zh-CN"/>
              </w:rPr>
              <w:t>投标</w:t>
            </w:r>
            <w:r>
              <w:rPr>
                <w:rFonts w:hint="eastAsia" w:ascii="仿宋" w:hAnsi="仿宋" w:eastAsia="仿宋" w:cs="宋体"/>
                <w:color w:val="auto"/>
                <w:kern w:val="0"/>
                <w:sz w:val="24"/>
                <w:szCs w:val="24"/>
              </w:rPr>
              <w:t>人提供所投产品检测机构出具的检测报告复印件（加盖公章）及3C认证，得5分，原件备查。未提供或提供的检测报告不符不得分。</w:t>
            </w:r>
          </w:p>
        </w:tc>
        <w:tc>
          <w:tcPr>
            <w:tcW w:w="7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3" w:hRule="atLeast"/>
          <w:jc w:val="center"/>
        </w:trPr>
        <w:tc>
          <w:tcPr>
            <w:tcW w:w="858" w:type="dxa"/>
            <w:tcBorders>
              <w:left w:val="outset" w:color="auto" w:sz="6" w:space="0"/>
              <w:right w:val="outset" w:color="auto" w:sz="6" w:space="0"/>
            </w:tcBorders>
            <w:vAlign w:val="center"/>
          </w:tcPr>
          <w:p>
            <w:pPr>
              <w:jc w:val="center"/>
              <w:rPr>
                <w:rFonts w:ascii="仿宋" w:hAnsi="仿宋" w:eastAsia="仿宋" w:cs="宋体"/>
                <w:color w:val="auto"/>
                <w:sz w:val="24"/>
                <w:szCs w:val="24"/>
              </w:rPr>
            </w:pPr>
            <w:r>
              <w:rPr>
                <w:rFonts w:hint="eastAsia" w:ascii="仿宋" w:hAnsi="仿宋" w:eastAsia="仿宋" w:cs="宋体"/>
                <w:color w:val="auto"/>
                <w:sz w:val="24"/>
                <w:szCs w:val="24"/>
              </w:rPr>
              <w:t>二</w:t>
            </w:r>
          </w:p>
        </w:tc>
        <w:tc>
          <w:tcPr>
            <w:tcW w:w="8337" w:type="dxa"/>
            <w:gridSpan w:val="4"/>
            <w:tcBorders>
              <w:left w:val="outset" w:color="auto" w:sz="6" w:space="0"/>
              <w:right w:val="outset" w:color="auto" w:sz="6" w:space="0"/>
            </w:tcBorders>
            <w:vAlign w:val="center"/>
          </w:tcPr>
          <w:p>
            <w:pPr>
              <w:widowControl/>
              <w:rPr>
                <w:rFonts w:ascii="仿宋" w:hAnsi="仿宋" w:eastAsia="仿宋" w:cs="宋体"/>
                <w:color w:val="auto"/>
                <w:kern w:val="0"/>
                <w:sz w:val="24"/>
                <w:szCs w:val="24"/>
              </w:rPr>
            </w:pPr>
            <w:r>
              <w:rPr>
                <w:rFonts w:hint="eastAsia" w:ascii="仿宋" w:hAnsi="仿宋" w:eastAsia="仿宋" w:cs="宋体"/>
                <w:b/>
                <w:bCs/>
                <w:color w:val="auto"/>
                <w:kern w:val="0"/>
                <w:sz w:val="24"/>
                <w:szCs w:val="24"/>
              </w:rPr>
              <w:t>响应及服务要求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77" w:hRule="atLeast"/>
          <w:jc w:val="center"/>
        </w:trPr>
        <w:tc>
          <w:tcPr>
            <w:tcW w:w="858" w:type="dxa"/>
            <w:tcBorders>
              <w:left w:val="outset" w:color="auto" w:sz="6" w:space="0"/>
              <w:right w:val="outset" w:color="auto" w:sz="6" w:space="0"/>
            </w:tcBorders>
            <w:vAlign w:val="center"/>
          </w:tcPr>
          <w:p>
            <w:pPr>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1478" w:type="dxa"/>
            <w:tcBorders>
              <w:left w:val="outset" w:color="auto" w:sz="6" w:space="0"/>
              <w:right w:val="outset" w:color="auto" w:sz="6" w:space="0"/>
            </w:tcBorders>
            <w:vAlign w:val="center"/>
          </w:tcPr>
          <w:p>
            <w:pPr>
              <w:jc w:val="center"/>
              <w:rPr>
                <w:rFonts w:ascii="仿宋" w:hAnsi="仿宋" w:eastAsia="仿宋" w:cs="宋体"/>
                <w:color w:val="auto"/>
                <w:sz w:val="24"/>
                <w:szCs w:val="24"/>
              </w:rPr>
            </w:pPr>
            <w:r>
              <w:rPr>
                <w:rFonts w:hint="eastAsia" w:ascii="仿宋" w:hAnsi="仿宋" w:eastAsia="仿宋" w:cs="宋体"/>
                <w:color w:val="auto"/>
                <w:kern w:val="0"/>
                <w:sz w:val="24"/>
                <w:szCs w:val="24"/>
              </w:rPr>
              <w:t>技术服务要求</w:t>
            </w:r>
          </w:p>
        </w:tc>
        <w:tc>
          <w:tcPr>
            <w:tcW w:w="18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气体灭火系统安装调试运行要求</w:t>
            </w:r>
          </w:p>
        </w:tc>
        <w:tc>
          <w:tcPr>
            <w:tcW w:w="429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投标</w:t>
            </w:r>
            <w:r>
              <w:rPr>
                <w:rFonts w:hint="eastAsia" w:ascii="仿宋" w:hAnsi="仿宋" w:eastAsia="仿宋" w:cs="宋体"/>
                <w:color w:val="auto"/>
                <w:kern w:val="0"/>
                <w:sz w:val="24"/>
                <w:szCs w:val="24"/>
              </w:rPr>
              <w:t>人可为采购人提供现场技术支持服务（由应答人独立承担黄山校区气体灭火系统工作的相关附件、辅材、报警系统、联动系统安装、调试、维护保养、现场支持，气体灭火主机满足采购人现有报警系统，做到兼容、可靠。</w:t>
            </w:r>
          </w:p>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合同签订一年内，</w:t>
            </w:r>
            <w:r>
              <w:rPr>
                <w:rFonts w:hint="eastAsia" w:ascii="仿宋" w:hAnsi="仿宋" w:eastAsia="仿宋" w:cs="宋体"/>
                <w:color w:val="auto"/>
                <w:kern w:val="0"/>
                <w:sz w:val="24"/>
                <w:szCs w:val="24"/>
                <w:lang w:val="en-US" w:eastAsia="zh-CN"/>
              </w:rPr>
              <w:t>投标</w:t>
            </w:r>
            <w:r>
              <w:rPr>
                <w:rFonts w:hint="eastAsia" w:ascii="仿宋" w:hAnsi="仿宋" w:eastAsia="仿宋" w:cs="宋体"/>
                <w:color w:val="auto"/>
                <w:kern w:val="0"/>
                <w:sz w:val="24"/>
                <w:szCs w:val="24"/>
              </w:rPr>
              <w:t>人须提供气体灭火系统常规巡视，每月一次的得20分，每季度一次的得10分，每半年一次的得5分。</w:t>
            </w:r>
          </w:p>
          <w:p>
            <w:pPr>
              <w:pStyle w:val="12"/>
              <w:ind w:firstLine="0" w:firstLineChars="0"/>
              <w:rPr>
                <w:rFonts w:ascii="仿宋" w:hAnsi="仿宋" w:eastAsia="仿宋" w:cs="宋体"/>
                <w:color w:val="auto"/>
                <w:kern w:val="0"/>
                <w:sz w:val="24"/>
                <w:szCs w:val="24"/>
              </w:rPr>
            </w:pPr>
            <w:r>
              <w:rPr>
                <w:rFonts w:hint="eastAsia" w:ascii="仿宋" w:hAnsi="仿宋" w:eastAsia="仿宋" w:cs="宋体"/>
                <w:color w:val="auto"/>
                <w:kern w:val="0"/>
                <w:sz w:val="24"/>
                <w:szCs w:val="24"/>
              </w:rPr>
              <w:t>合同签订两年内，</w:t>
            </w:r>
            <w:r>
              <w:rPr>
                <w:rFonts w:hint="eastAsia" w:ascii="仿宋" w:hAnsi="仿宋" w:eastAsia="仿宋" w:cs="宋体"/>
                <w:color w:val="auto"/>
                <w:kern w:val="0"/>
                <w:sz w:val="24"/>
                <w:szCs w:val="24"/>
                <w:lang w:val="en-US" w:eastAsia="zh-CN"/>
              </w:rPr>
              <w:t>投标</w:t>
            </w:r>
            <w:r>
              <w:rPr>
                <w:rFonts w:hint="eastAsia" w:ascii="仿宋" w:hAnsi="仿宋" w:eastAsia="仿宋" w:cs="宋体"/>
                <w:color w:val="auto"/>
                <w:kern w:val="0"/>
                <w:sz w:val="24"/>
                <w:szCs w:val="24"/>
              </w:rPr>
              <w:t>人须提供每年一次的气体灭火系统模拟喷气试验，每年一次的得10分，无法提供的，不得分。（提供承诺函，并提供气体灭火系统巡视方案，技术支持人员名单，人员履历，方案不符合实际不予得分。）</w:t>
            </w:r>
          </w:p>
        </w:tc>
        <w:tc>
          <w:tcPr>
            <w:tcW w:w="7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7" w:hRule="atLeast"/>
          <w:jc w:val="center"/>
        </w:trPr>
        <w:tc>
          <w:tcPr>
            <w:tcW w:w="858" w:type="dxa"/>
            <w:tcBorders>
              <w:left w:val="outset" w:color="auto" w:sz="6" w:space="0"/>
              <w:right w:val="outset" w:color="auto" w:sz="6" w:space="0"/>
            </w:tcBorders>
            <w:vAlign w:val="center"/>
          </w:tcPr>
          <w:p>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4</w:t>
            </w:r>
          </w:p>
        </w:tc>
        <w:tc>
          <w:tcPr>
            <w:tcW w:w="1478" w:type="dxa"/>
            <w:tcBorders>
              <w:left w:val="outset" w:color="auto" w:sz="6" w:space="0"/>
              <w:right w:val="outset" w:color="auto" w:sz="6" w:space="0"/>
            </w:tcBorders>
            <w:vAlign w:val="center"/>
          </w:tcPr>
          <w:p>
            <w:pPr>
              <w:jc w:val="center"/>
              <w:rPr>
                <w:rFonts w:ascii="仿宋" w:hAnsi="仿宋" w:eastAsia="仿宋" w:cs="宋体"/>
                <w:color w:val="auto"/>
                <w:sz w:val="24"/>
                <w:szCs w:val="24"/>
              </w:rPr>
            </w:pPr>
            <w:r>
              <w:rPr>
                <w:rFonts w:hint="eastAsia" w:ascii="仿宋" w:hAnsi="仿宋" w:eastAsia="仿宋" w:cs="宋体"/>
                <w:color w:val="auto"/>
                <w:kern w:val="0"/>
                <w:sz w:val="24"/>
                <w:szCs w:val="24"/>
              </w:rPr>
              <w:t>配送要求</w:t>
            </w:r>
          </w:p>
        </w:tc>
        <w:tc>
          <w:tcPr>
            <w:tcW w:w="18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项目配送要求</w:t>
            </w:r>
          </w:p>
        </w:tc>
        <w:tc>
          <w:tcPr>
            <w:tcW w:w="4294" w:type="dxa"/>
            <w:tcBorders>
              <w:top w:val="outset" w:color="auto" w:sz="6" w:space="0"/>
              <w:left w:val="outset" w:color="auto" w:sz="6" w:space="0"/>
              <w:bottom w:val="outset" w:color="auto" w:sz="6" w:space="0"/>
              <w:right w:val="outset" w:color="auto" w:sz="6" w:space="0"/>
            </w:tcBorders>
            <w:vAlign w:val="center"/>
          </w:tcPr>
          <w:p>
            <w:pPr>
              <w:pStyle w:val="12"/>
              <w:ind w:firstLine="0" w:firstLineChars="0"/>
              <w:rPr>
                <w:rFonts w:ascii="仿宋" w:hAnsi="仿宋" w:eastAsia="仿宋" w:cs="宋体"/>
                <w:color w:val="auto"/>
                <w:kern w:val="0"/>
                <w:sz w:val="24"/>
                <w:szCs w:val="24"/>
              </w:rPr>
            </w:pPr>
            <w:r>
              <w:rPr>
                <w:rFonts w:hint="eastAsia" w:ascii="仿宋" w:hAnsi="仿宋" w:eastAsia="仿宋" w:cs="宋体"/>
                <w:color w:val="auto"/>
                <w:kern w:val="0"/>
                <w:sz w:val="24"/>
                <w:szCs w:val="24"/>
              </w:rPr>
              <w:t>根据各</w:t>
            </w:r>
            <w:r>
              <w:rPr>
                <w:rFonts w:hint="eastAsia" w:ascii="仿宋" w:hAnsi="仿宋" w:eastAsia="仿宋" w:cs="宋体"/>
                <w:color w:val="auto"/>
                <w:kern w:val="0"/>
                <w:sz w:val="24"/>
                <w:szCs w:val="24"/>
                <w:lang w:val="en-US" w:eastAsia="zh-CN"/>
              </w:rPr>
              <w:t>投标</w:t>
            </w:r>
            <w:r>
              <w:rPr>
                <w:rFonts w:hint="eastAsia" w:ascii="仿宋" w:hAnsi="仿宋" w:eastAsia="仿宋" w:cs="宋体"/>
                <w:color w:val="auto"/>
                <w:kern w:val="0"/>
                <w:sz w:val="24"/>
                <w:szCs w:val="24"/>
              </w:rPr>
              <w:t>人提供的配送方案全面性、合理性、可行性等方面，由评委横向比较后在0-5分之间打分。</w:t>
            </w:r>
          </w:p>
        </w:tc>
        <w:tc>
          <w:tcPr>
            <w:tcW w:w="7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7" w:hRule="atLeast"/>
          <w:jc w:val="center"/>
        </w:trPr>
        <w:tc>
          <w:tcPr>
            <w:tcW w:w="858" w:type="dxa"/>
            <w:tcBorders>
              <w:left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5</w:t>
            </w:r>
          </w:p>
        </w:tc>
        <w:tc>
          <w:tcPr>
            <w:tcW w:w="1478" w:type="dxa"/>
            <w:tcBorders>
              <w:left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质量保障要求</w:t>
            </w:r>
          </w:p>
        </w:tc>
        <w:tc>
          <w:tcPr>
            <w:tcW w:w="18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项目质量保障要求</w:t>
            </w:r>
          </w:p>
        </w:tc>
        <w:tc>
          <w:tcPr>
            <w:tcW w:w="429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根据各</w:t>
            </w:r>
            <w:r>
              <w:rPr>
                <w:rFonts w:hint="eastAsia" w:ascii="仿宋" w:hAnsi="仿宋" w:eastAsia="仿宋" w:cs="宋体"/>
                <w:color w:val="auto"/>
                <w:kern w:val="0"/>
                <w:sz w:val="24"/>
                <w:szCs w:val="24"/>
                <w:lang w:val="en-US" w:eastAsia="zh-CN"/>
              </w:rPr>
              <w:t>投标</w:t>
            </w:r>
            <w:r>
              <w:rPr>
                <w:rFonts w:hint="eastAsia" w:ascii="仿宋" w:hAnsi="仿宋" w:eastAsia="仿宋" w:cs="宋体"/>
                <w:color w:val="auto"/>
                <w:kern w:val="0"/>
                <w:sz w:val="24"/>
                <w:szCs w:val="24"/>
              </w:rPr>
              <w:t>人提供的产品质量保障方案对应性、规范性、科学性、完整性等方面，由评委横向比较后在0-20分之间打分。</w:t>
            </w:r>
          </w:p>
        </w:tc>
        <w:tc>
          <w:tcPr>
            <w:tcW w:w="7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7" w:hRule="atLeast"/>
          <w:jc w:val="center"/>
        </w:trPr>
        <w:tc>
          <w:tcPr>
            <w:tcW w:w="858" w:type="dxa"/>
            <w:tcBorders>
              <w:left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6</w:t>
            </w:r>
          </w:p>
        </w:tc>
        <w:tc>
          <w:tcPr>
            <w:tcW w:w="1478" w:type="dxa"/>
            <w:tcBorders>
              <w:left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同类产品销售业绩</w:t>
            </w:r>
          </w:p>
        </w:tc>
        <w:tc>
          <w:tcPr>
            <w:tcW w:w="18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投标</w:t>
            </w:r>
            <w:r>
              <w:rPr>
                <w:rFonts w:hint="eastAsia" w:ascii="仿宋" w:hAnsi="仿宋" w:eastAsia="仿宋" w:cs="宋体"/>
                <w:color w:val="auto"/>
                <w:kern w:val="0"/>
                <w:sz w:val="24"/>
                <w:szCs w:val="24"/>
              </w:rPr>
              <w:t>人应提供近三年同类项目工作业绩</w:t>
            </w:r>
          </w:p>
        </w:tc>
        <w:tc>
          <w:tcPr>
            <w:tcW w:w="4294" w:type="dxa"/>
            <w:tcBorders>
              <w:top w:val="outset" w:color="auto" w:sz="6" w:space="0"/>
              <w:left w:val="outset" w:color="auto" w:sz="6" w:space="0"/>
              <w:bottom w:val="outset" w:color="auto" w:sz="6" w:space="0"/>
              <w:right w:val="outset" w:color="auto" w:sz="6" w:space="0"/>
            </w:tcBorders>
            <w:vAlign w:val="center"/>
          </w:tcPr>
          <w:p>
            <w:pPr>
              <w:rPr>
                <w:rFonts w:ascii="仿宋" w:hAnsi="仿宋" w:eastAsia="仿宋" w:cs="宋体"/>
                <w:color w:val="auto"/>
                <w:sz w:val="24"/>
                <w:szCs w:val="24"/>
              </w:rPr>
            </w:pPr>
            <w:r>
              <w:rPr>
                <w:rFonts w:hint="eastAsia" w:ascii="仿宋" w:hAnsi="仿宋" w:eastAsia="仿宋" w:cs="宋体"/>
                <w:color w:val="auto"/>
                <w:sz w:val="24"/>
                <w:szCs w:val="24"/>
                <w:lang w:val="en-US" w:eastAsia="zh-CN"/>
              </w:rPr>
              <w:t>投标</w:t>
            </w:r>
            <w:r>
              <w:rPr>
                <w:rFonts w:hint="eastAsia" w:ascii="仿宋" w:hAnsi="仿宋" w:eastAsia="仿宋" w:cs="宋体"/>
                <w:color w:val="auto"/>
                <w:sz w:val="24"/>
                <w:szCs w:val="24"/>
              </w:rPr>
              <w:t>人至应答截止时间前3年独立完成3项与本项目类型相似且单项合同金额不少于20万元业绩得10分；每增加1个上述业绩加5分，满分25分。</w:t>
            </w:r>
          </w:p>
          <w:p>
            <w:pPr>
              <w:widowControl/>
              <w:jc w:val="left"/>
              <w:rPr>
                <w:rFonts w:ascii="仿宋" w:hAnsi="仿宋" w:eastAsia="仿宋" w:cs="宋体"/>
                <w:color w:val="auto"/>
                <w:kern w:val="0"/>
                <w:sz w:val="24"/>
                <w:szCs w:val="24"/>
              </w:rPr>
            </w:pPr>
            <w:r>
              <w:rPr>
                <w:rFonts w:hint="eastAsia" w:ascii="仿宋" w:hAnsi="仿宋" w:eastAsia="仿宋" w:cs="宋体"/>
                <w:color w:val="auto"/>
                <w:sz w:val="24"/>
                <w:szCs w:val="24"/>
              </w:rPr>
              <w:t>注：【</w:t>
            </w:r>
            <w:r>
              <w:rPr>
                <w:rFonts w:hint="eastAsia" w:ascii="仿宋" w:hAnsi="仿宋" w:eastAsia="仿宋" w:cs="宋体"/>
                <w:color w:val="auto"/>
                <w:sz w:val="24"/>
                <w:szCs w:val="24"/>
                <w:lang w:val="en-US" w:eastAsia="zh-CN"/>
              </w:rPr>
              <w:t>投标</w:t>
            </w:r>
            <w:r>
              <w:rPr>
                <w:rFonts w:hint="eastAsia" w:ascii="仿宋" w:hAnsi="仿宋" w:eastAsia="仿宋" w:cs="宋体"/>
                <w:color w:val="auto"/>
                <w:sz w:val="24"/>
                <w:szCs w:val="24"/>
              </w:rPr>
              <w:t>人须提供该业绩项目合同文本及往来结算发票复印件】（原件备查）。提供不全者不得分。[评审小组将保留要求</w:t>
            </w:r>
            <w:r>
              <w:rPr>
                <w:rFonts w:hint="eastAsia" w:ascii="仿宋" w:hAnsi="仿宋" w:eastAsia="仿宋" w:cs="宋体"/>
                <w:color w:val="auto"/>
                <w:sz w:val="24"/>
                <w:szCs w:val="24"/>
                <w:lang w:val="en-US" w:eastAsia="zh-CN"/>
              </w:rPr>
              <w:t>投标</w:t>
            </w:r>
            <w:r>
              <w:rPr>
                <w:rFonts w:hint="eastAsia" w:ascii="仿宋" w:hAnsi="仿宋" w:eastAsia="仿宋" w:cs="宋体"/>
                <w:color w:val="auto"/>
                <w:sz w:val="24"/>
                <w:szCs w:val="24"/>
              </w:rPr>
              <w:t>人提供原件予以核查的权利；评审过程中如发现填报不实，本项不得分；合同履行过程中发现本项有虚假者，取消其成交资格，并追究相应的法律责任和进行相应的赔偿；合同须体现时间、金额、签章页]</w:t>
            </w:r>
          </w:p>
        </w:tc>
        <w:tc>
          <w:tcPr>
            <w:tcW w:w="70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25</w:t>
            </w:r>
          </w:p>
        </w:tc>
      </w:tr>
    </w:tbl>
    <w:p>
      <w:pPr>
        <w:tabs>
          <w:tab w:val="left" w:pos="900"/>
        </w:tabs>
        <w:adjustRightInd w:val="0"/>
        <w:spacing w:line="360" w:lineRule="auto"/>
        <w:rPr>
          <w:rFonts w:ascii="宋体" w:hAnsi="宋体"/>
          <w:color w:val="auto"/>
        </w:rPr>
      </w:pPr>
      <w:r>
        <w:rPr>
          <w:rFonts w:hint="eastAsia" w:ascii="宋体" w:hAnsi="宋体"/>
          <w:color w:val="auto"/>
        </w:rPr>
        <w:t>三、报价部分评分（满分100分，权重20%）：</w:t>
      </w:r>
    </w:p>
    <w:tbl>
      <w:tblPr>
        <w:tblStyle w:val="13"/>
        <w:tblW w:w="951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622"/>
        <w:gridCol w:w="898"/>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auto"/>
              </w:rPr>
            </w:pPr>
            <w:r>
              <w:rPr>
                <w:rFonts w:hint="eastAsia" w:ascii="宋体" w:hAnsi="宋体"/>
                <w:color w:val="auto"/>
              </w:rPr>
              <w:t>三</w:t>
            </w:r>
          </w:p>
        </w:tc>
        <w:tc>
          <w:tcPr>
            <w:tcW w:w="162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auto"/>
              </w:rPr>
            </w:pPr>
            <w:r>
              <w:rPr>
                <w:rFonts w:hint="eastAsia" w:ascii="宋体" w:hAnsi="宋体"/>
                <w:color w:val="auto"/>
              </w:rPr>
              <w:t xml:space="preserve">报价部分评分 </w:t>
            </w:r>
          </w:p>
        </w:tc>
        <w:tc>
          <w:tcPr>
            <w:tcW w:w="8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auto"/>
              </w:rPr>
            </w:pPr>
            <w:r>
              <w:rPr>
                <w:rFonts w:hint="eastAsia" w:ascii="宋体" w:hAnsi="宋体"/>
                <w:color w:val="auto"/>
              </w:rPr>
              <w:t>20分</w:t>
            </w:r>
          </w:p>
        </w:tc>
        <w:tc>
          <w:tcPr>
            <w:tcW w:w="5901"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olor w:val="auto"/>
              </w:rPr>
            </w:pPr>
            <w:r>
              <w:rPr>
                <w:rFonts w:hint="eastAsia" w:ascii="宋体" w:hAnsi="宋体"/>
                <w:color w:val="auto"/>
              </w:rPr>
              <w:t>按合同包对各投标人的报价进行数字校核，称为报价评标价。</w:t>
            </w:r>
          </w:p>
          <w:p>
            <w:pPr>
              <w:spacing w:line="480" w:lineRule="exact"/>
              <w:ind w:firstLine="420" w:firstLineChars="200"/>
              <w:rPr>
                <w:rFonts w:ascii="宋体" w:hAnsi="宋体"/>
                <w:color w:val="auto"/>
              </w:rPr>
            </w:pPr>
            <w:r>
              <w:rPr>
                <w:rFonts w:hint="eastAsia" w:ascii="宋体" w:hAnsi="宋体"/>
                <w:color w:val="auto"/>
              </w:rPr>
              <w:t>各投标人的价格得分按以下方式得出</w:t>
            </w:r>
          </w:p>
          <w:p>
            <w:pPr>
              <w:spacing w:line="480" w:lineRule="exact"/>
              <w:ind w:firstLine="420" w:firstLineChars="200"/>
              <w:rPr>
                <w:rFonts w:ascii="宋体" w:hAnsi="宋体"/>
                <w:color w:val="auto"/>
              </w:rPr>
            </w:pPr>
            <w:r>
              <w:rPr>
                <w:rFonts w:hint="eastAsia" w:ascii="宋体" w:hAnsi="宋体"/>
                <w:color w:val="auto"/>
              </w:rPr>
              <w:t>C=(H/Hn)×Q×100</w:t>
            </w:r>
          </w:p>
          <w:p>
            <w:pPr>
              <w:spacing w:line="480" w:lineRule="exact"/>
              <w:ind w:firstLine="420" w:firstLineChars="200"/>
              <w:rPr>
                <w:rFonts w:ascii="宋体" w:hAnsi="宋体"/>
                <w:color w:val="auto"/>
              </w:rPr>
            </w:pPr>
            <w:r>
              <w:rPr>
                <w:rFonts w:hint="eastAsia" w:ascii="宋体" w:hAnsi="宋体"/>
                <w:color w:val="auto"/>
              </w:rPr>
              <w:t>C： 投标人报价得分</w:t>
            </w:r>
          </w:p>
          <w:p>
            <w:pPr>
              <w:spacing w:line="480" w:lineRule="exact"/>
              <w:ind w:firstLine="420" w:firstLineChars="200"/>
              <w:rPr>
                <w:rFonts w:ascii="宋体" w:hAnsi="宋体"/>
                <w:color w:val="auto"/>
              </w:rPr>
            </w:pPr>
            <w:r>
              <w:rPr>
                <w:rFonts w:hint="eastAsia" w:ascii="宋体" w:hAnsi="宋体"/>
                <w:color w:val="auto"/>
              </w:rPr>
              <w:t>Hn：各投标人报价即报价评标价</w:t>
            </w:r>
          </w:p>
          <w:p>
            <w:pPr>
              <w:spacing w:line="480" w:lineRule="exact"/>
              <w:ind w:firstLine="420" w:firstLineChars="200"/>
              <w:rPr>
                <w:rFonts w:ascii="宋体" w:hAnsi="宋体"/>
                <w:color w:val="auto"/>
              </w:rPr>
            </w:pPr>
            <w:r>
              <w:rPr>
                <w:rFonts w:hint="eastAsia" w:ascii="宋体" w:hAnsi="宋体"/>
                <w:color w:val="auto"/>
              </w:rPr>
              <w:t>H：评标基准价即满足招标文件要求的最低报价</w:t>
            </w:r>
          </w:p>
          <w:p>
            <w:pPr>
              <w:spacing w:line="480" w:lineRule="exact"/>
              <w:ind w:firstLine="420" w:firstLineChars="200"/>
              <w:rPr>
                <w:rFonts w:ascii="宋体" w:hAnsi="宋体"/>
                <w:color w:val="auto"/>
              </w:rPr>
            </w:pPr>
            <w:r>
              <w:rPr>
                <w:rFonts w:hint="eastAsia" w:ascii="宋体" w:hAnsi="宋体"/>
                <w:color w:val="auto"/>
              </w:rPr>
              <w:t>Q：价格权值：Q=20%</w:t>
            </w:r>
          </w:p>
          <w:p>
            <w:pPr>
              <w:pStyle w:val="2"/>
              <w:ind w:firstLine="0" w:firstLineChars="0"/>
              <w:rPr>
                <w:rFonts w:ascii="Arial" w:hAnsi="Arial" w:cs="Arial"/>
                <w:color w:val="auto"/>
                <w:szCs w:val="21"/>
              </w:rPr>
            </w:pPr>
            <w:r>
              <w:rPr>
                <w:rFonts w:hint="eastAsia" w:ascii="宋体"/>
                <w:color w:val="auto"/>
                <w:szCs w:val="21"/>
              </w:rPr>
              <w:t>计算分数时四舍五入取小数点后两位。</w:t>
            </w:r>
          </w:p>
        </w:tc>
      </w:tr>
    </w:tbl>
    <w:p>
      <w:pPr>
        <w:pStyle w:val="2"/>
        <w:ind w:firstLine="0" w:firstLineChars="0"/>
        <w:rPr>
          <w:color w:val="auto"/>
        </w:rPr>
      </w:pPr>
    </w:p>
    <w:p>
      <w:pPr>
        <w:tabs>
          <w:tab w:val="left" w:pos="900"/>
        </w:tabs>
        <w:adjustRightInd w:val="0"/>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三、商务条件</w:t>
      </w:r>
    </w:p>
    <w:p>
      <w:pPr>
        <w:tabs>
          <w:tab w:val="left" w:pos="900"/>
        </w:tabs>
        <w:adjustRightInd w:val="0"/>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1.交货地点：</w:t>
      </w:r>
    </w:p>
    <w:p>
      <w:pPr>
        <w:tabs>
          <w:tab w:val="left" w:pos="900"/>
        </w:tabs>
        <w:adjustRightInd w:val="0"/>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全部设备运送到福建理工大学旗山校区北区。</w:t>
      </w:r>
    </w:p>
    <w:p>
      <w:pPr>
        <w:tabs>
          <w:tab w:val="left" w:pos="900"/>
        </w:tabs>
        <w:adjustRightInd w:val="0"/>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2.交货时间：</w:t>
      </w:r>
    </w:p>
    <w:p>
      <w:pPr>
        <w:tabs>
          <w:tab w:val="left" w:pos="900"/>
        </w:tabs>
        <w:adjustRightInd w:val="0"/>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中标人应保证中标后七日内交货，并在2023年8月25日前安装及调试完成。</w:t>
      </w:r>
    </w:p>
    <w:p>
      <w:pPr>
        <w:tabs>
          <w:tab w:val="left" w:pos="900"/>
        </w:tabs>
        <w:adjustRightInd w:val="0"/>
        <w:spacing w:line="360" w:lineRule="auto"/>
        <w:ind w:left="420" w:leftChars="200" w:firstLine="120" w:firstLineChars="50"/>
        <w:rPr>
          <w:rFonts w:ascii="仿宋" w:hAnsi="仿宋" w:eastAsia="仿宋" w:cs="宋体"/>
          <w:color w:val="auto"/>
          <w:sz w:val="24"/>
        </w:rPr>
      </w:pPr>
      <w:r>
        <w:rPr>
          <w:rFonts w:hint="eastAsia" w:ascii="仿宋" w:hAnsi="仿宋" w:eastAsia="仿宋" w:cs="宋体"/>
          <w:color w:val="auto"/>
          <w:sz w:val="24"/>
        </w:rPr>
        <w:t>3.支付方式：</w:t>
      </w:r>
    </w:p>
    <w:p>
      <w:pPr>
        <w:tabs>
          <w:tab w:val="left" w:pos="900"/>
        </w:tabs>
        <w:adjustRightInd w:val="0"/>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全部设备中标人包安装调试，所有费用由中标人承担，按照调试完毕且最终验收合格后，在3个工作日内中标人向采购人出具下列单证和文件，采购人收到发票后</w:t>
      </w:r>
      <w:r>
        <w:rPr>
          <w:rFonts w:ascii="仿宋" w:hAnsi="仿宋" w:eastAsia="仿宋" w:cs="宋体"/>
          <w:color w:val="auto"/>
          <w:sz w:val="24"/>
          <w:highlight w:val="none"/>
        </w:rPr>
        <w:t>30</w:t>
      </w:r>
      <w:r>
        <w:rPr>
          <w:rFonts w:hint="eastAsia" w:ascii="仿宋" w:hAnsi="仿宋" w:eastAsia="仿宋" w:cs="宋体"/>
          <w:color w:val="auto"/>
          <w:sz w:val="24"/>
          <w:highlight w:val="none"/>
        </w:rPr>
        <w:t>日内支付100%的合同款。中标人提供增值税普通发票。支付全部合同货款；中标人应提交以下单证和文件：</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①金额为有关合同货物价格的全额正式发票；</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②采购人的验收合格凭证。</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四、售后服务要求</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1.投标人可视自身能力，在投标文件中提供更优、更合理的维修服务承诺。</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2.投标人投标的设备必须达到《建筑防火及消防设施检测技术规范》和《建筑消防技术规范》标准。</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3.若成交人提供的设备不能达到采购文件要求，采购方将给予退货，一切损失由成交人负责。</w:t>
      </w:r>
    </w:p>
    <w:p>
      <w:pPr>
        <w:tabs>
          <w:tab w:val="left" w:pos="900"/>
        </w:tabs>
        <w:adjustRightInd w:val="0"/>
        <w:spacing w:line="360" w:lineRule="auto"/>
        <w:ind w:firstLine="480" w:firstLineChars="200"/>
        <w:rPr>
          <w:rFonts w:ascii="仿宋" w:hAnsi="仿宋" w:eastAsia="仿宋" w:cs="宋体"/>
          <w:color w:val="auto"/>
          <w:sz w:val="24"/>
        </w:rPr>
      </w:pPr>
      <w:bookmarkStart w:id="1" w:name="_Toc25543"/>
      <w:bookmarkStart w:id="2" w:name="_Toc443399376"/>
      <w:bookmarkStart w:id="3" w:name="_Toc518074815"/>
      <w:r>
        <w:rPr>
          <w:rFonts w:hint="eastAsia" w:ascii="仿宋" w:hAnsi="仿宋" w:eastAsia="仿宋" w:cs="宋体"/>
          <w:color w:val="auto"/>
          <w:sz w:val="24"/>
        </w:rPr>
        <w:t>五、违约责任</w:t>
      </w:r>
      <w:bookmarkEnd w:id="1"/>
      <w:bookmarkEnd w:id="2"/>
      <w:bookmarkEnd w:id="3"/>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1.因成交人原因造成采购供货合同无法按时签订，视为成交人违约，成交人违约对采购人造成的损失的，需另行支付相应的赔偿。</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2.在签定采购供货合同之后，成交人要求解除合同的，视为成交人违约，对采购人造成的损失的，成交人需支付相应的赔偿。</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3.成交人必须按采购文件规定的时间交货并安装完成并交付使用，因成交人的原因不能按时交货，工期每延误一日即扣除中标金额的1%赔偿采购人的损失。</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六、其他事项</w:t>
      </w:r>
    </w:p>
    <w:p>
      <w:pPr>
        <w:tabs>
          <w:tab w:val="left" w:pos="900"/>
        </w:tabs>
        <w:adjustRightIn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若出现有关法律、法规和规章有强制性规定但采购文件未列明的情形，则投标人应按照有关法律、法规和规章强制性规定执行。</w:t>
      </w: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jc w:val="center"/>
        <w:rPr>
          <w:rFonts w:cs="宋体" w:asciiTheme="majorEastAsia" w:hAnsiTheme="majorEastAsia" w:eastAsiaTheme="majorEastAsia"/>
          <w:b/>
          <w:color w:val="auto"/>
          <w:sz w:val="52"/>
          <w:szCs w:val="52"/>
        </w:rPr>
      </w:pPr>
      <w:r>
        <w:rPr>
          <w:rFonts w:hint="eastAsia" w:cs="宋体" w:asciiTheme="majorEastAsia" w:hAnsiTheme="majorEastAsia" w:eastAsiaTheme="majorEastAsia"/>
          <w:b/>
          <w:color w:val="auto"/>
          <w:sz w:val="52"/>
          <w:szCs w:val="52"/>
        </w:rPr>
        <w:t>福建理工大学2023年信息化建设与管理中心机房气体灭火装置更换及安装项目</w:t>
      </w:r>
    </w:p>
    <w:p>
      <w:pPr>
        <w:ind w:firstLine="2610" w:firstLineChars="500"/>
        <w:rPr>
          <w:rFonts w:ascii="宋体" w:hAnsi="宋体"/>
          <w:b/>
          <w:color w:val="auto"/>
          <w:sz w:val="52"/>
          <w:szCs w:val="52"/>
        </w:rPr>
      </w:pPr>
      <w:r>
        <w:rPr>
          <w:rFonts w:hint="eastAsia" w:ascii="宋体" w:hAnsi="宋体"/>
          <w:b/>
          <w:color w:val="auto"/>
          <w:sz w:val="52"/>
          <w:szCs w:val="52"/>
        </w:rPr>
        <w:t>响 应 文 件</w:t>
      </w:r>
    </w:p>
    <w:p>
      <w:pPr>
        <w:jc w:val="center"/>
        <w:rPr>
          <w:rFonts w:ascii="宋体" w:hAnsi="宋体"/>
          <w:b/>
          <w:color w:val="auto"/>
          <w:sz w:val="72"/>
        </w:rPr>
      </w:pPr>
    </w:p>
    <w:p>
      <w:pPr>
        <w:ind w:left="945" w:leftChars="450" w:firstLine="1"/>
        <w:rPr>
          <w:rFonts w:cs="宋体" w:asciiTheme="minorEastAsia" w:hAnsiTheme="minorEastAsia" w:eastAsiaTheme="minorEastAsia"/>
          <w:b/>
          <w:color w:val="auto"/>
          <w:sz w:val="30"/>
          <w:szCs w:val="30"/>
        </w:rPr>
      </w:pPr>
      <w:r>
        <w:rPr>
          <w:rFonts w:hint="eastAsia" w:ascii="宋体" w:hAnsi="宋体"/>
          <w:b/>
          <w:color w:val="auto"/>
          <w:sz w:val="30"/>
          <w:szCs w:val="30"/>
        </w:rPr>
        <w:t>项 目 名 称：</w:t>
      </w:r>
      <w:r>
        <w:rPr>
          <w:rFonts w:hint="eastAsia" w:cs="宋体" w:asciiTheme="minorEastAsia" w:hAnsiTheme="minorEastAsia" w:eastAsiaTheme="minorEastAsia"/>
          <w:b/>
          <w:color w:val="auto"/>
          <w:sz w:val="30"/>
          <w:szCs w:val="30"/>
        </w:rPr>
        <w:t>福建理工大学2023年信息化建设与管理中心机房气体灭火装置更换及安装项目</w:t>
      </w:r>
    </w:p>
    <w:p>
      <w:pPr>
        <w:ind w:left="945" w:leftChars="450" w:firstLine="1"/>
        <w:rPr>
          <w:rFonts w:ascii="宋体" w:hAnsi="宋体"/>
          <w:b/>
          <w:color w:val="auto"/>
          <w:sz w:val="30"/>
          <w:szCs w:val="30"/>
          <w:u w:val="single"/>
        </w:rPr>
      </w:pPr>
      <w:r>
        <w:rPr>
          <w:rFonts w:hint="eastAsia" w:asciiTheme="minorEastAsia" w:hAnsiTheme="minorEastAsia" w:eastAsiaTheme="minorEastAsia"/>
          <w:b/>
          <w:color w:val="auto"/>
          <w:sz w:val="30"/>
          <w:szCs w:val="30"/>
        </w:rPr>
        <w:t>招 标   编 号：</w:t>
      </w:r>
      <w:r>
        <w:rPr>
          <w:rFonts w:ascii="宋体" w:hAnsi="宋体"/>
          <w:b/>
          <w:color w:val="auto"/>
          <w:sz w:val="30"/>
          <w:szCs w:val="30"/>
          <w:u w:val="single"/>
        </w:rPr>
        <w:t xml:space="preserve"> </w:t>
      </w:r>
      <w:r>
        <w:rPr>
          <w:rFonts w:hint="eastAsia" w:ascii="宋体" w:hAnsi="宋体"/>
          <w:b/>
          <w:color w:val="auto"/>
          <w:sz w:val="30"/>
          <w:szCs w:val="30"/>
          <w:u w:val="single"/>
        </w:rPr>
        <w:t xml:space="preserve">ZX2023036                    </w:t>
      </w:r>
    </w:p>
    <w:p>
      <w:pPr>
        <w:ind w:firstLine="904" w:firstLineChars="300"/>
        <w:rPr>
          <w:rFonts w:ascii="宋体" w:hAnsi="宋体"/>
          <w:b/>
          <w:color w:val="auto"/>
          <w:sz w:val="30"/>
          <w:szCs w:val="30"/>
        </w:rPr>
      </w:pPr>
      <w:r>
        <w:rPr>
          <w:rFonts w:hint="eastAsia" w:ascii="宋体" w:hAnsi="宋体"/>
          <w:b/>
          <w:color w:val="auto"/>
          <w:sz w:val="30"/>
          <w:szCs w:val="30"/>
        </w:rPr>
        <w:t xml:space="preserve">合   同  包: </w:t>
      </w:r>
      <w:r>
        <w:rPr>
          <w:rFonts w:hint="eastAsia" w:ascii="宋体" w:hAnsi="宋体"/>
          <w:b/>
          <w:color w:val="auto"/>
          <w:sz w:val="30"/>
          <w:szCs w:val="30"/>
          <w:u w:val="single"/>
        </w:rPr>
        <w:t xml:space="preserve">                1                  </w:t>
      </w:r>
    </w:p>
    <w:p>
      <w:pPr>
        <w:rPr>
          <w:rFonts w:ascii="宋体" w:hAnsi="宋体"/>
          <w:b/>
          <w:color w:val="auto"/>
          <w:sz w:val="32"/>
          <w:szCs w:val="32"/>
        </w:rPr>
      </w:pPr>
    </w:p>
    <w:p>
      <w:pPr>
        <w:rPr>
          <w:rFonts w:ascii="宋体" w:hAnsi="宋体"/>
          <w:b/>
          <w:color w:val="auto"/>
          <w:sz w:val="36"/>
        </w:rPr>
      </w:pPr>
    </w:p>
    <w:p>
      <w:pPr>
        <w:rPr>
          <w:rFonts w:ascii="宋体" w:hAnsi="宋体"/>
          <w:b/>
          <w:color w:val="auto"/>
          <w:sz w:val="32"/>
          <w:szCs w:val="32"/>
          <w:u w:val="single"/>
        </w:rPr>
      </w:pPr>
      <w:r>
        <w:rPr>
          <w:rFonts w:hint="eastAsia" w:ascii="宋体" w:hAnsi="宋体"/>
          <w:b/>
          <w:color w:val="auto"/>
          <w:sz w:val="36"/>
        </w:rPr>
        <w:t xml:space="preserve">     </w:t>
      </w:r>
      <w:r>
        <w:rPr>
          <w:rFonts w:hint="eastAsia" w:ascii="宋体" w:hAnsi="宋体"/>
          <w:b/>
          <w:color w:val="auto"/>
          <w:sz w:val="32"/>
          <w:szCs w:val="32"/>
        </w:rPr>
        <w:t>报价供应商名称 ：</w:t>
      </w:r>
      <w:r>
        <w:rPr>
          <w:rFonts w:hint="eastAsia" w:ascii="宋体" w:hAnsi="宋体"/>
          <w:b/>
          <w:color w:val="auto"/>
          <w:sz w:val="32"/>
          <w:szCs w:val="32"/>
          <w:u w:val="single"/>
        </w:rPr>
        <w:t xml:space="preserve"> （加盖公章）                </w:t>
      </w:r>
    </w:p>
    <w:p>
      <w:pPr>
        <w:rPr>
          <w:rFonts w:ascii="宋体" w:hAnsi="宋体"/>
          <w:b/>
          <w:color w:val="auto"/>
          <w:sz w:val="32"/>
          <w:szCs w:val="32"/>
        </w:rPr>
      </w:pPr>
      <w:r>
        <w:rPr>
          <w:rFonts w:hint="eastAsia" w:ascii="宋体" w:hAnsi="宋体"/>
          <w:b/>
          <w:color w:val="auto"/>
          <w:sz w:val="32"/>
          <w:szCs w:val="32"/>
        </w:rPr>
        <w:t xml:space="preserve">      日      期 ：</w:t>
      </w:r>
      <w:r>
        <w:rPr>
          <w:rFonts w:hint="eastAsia" w:ascii="宋体" w:hAnsi="宋体"/>
          <w:b/>
          <w:color w:val="auto"/>
          <w:sz w:val="32"/>
          <w:szCs w:val="32"/>
          <w:u w:val="single"/>
        </w:rPr>
        <w:t xml:space="preserve">                                </w:t>
      </w:r>
    </w:p>
    <w:p>
      <w:pPr>
        <w:ind w:firstLine="948" w:firstLineChars="295"/>
        <w:rPr>
          <w:rFonts w:ascii="宋体" w:hAnsi="宋体"/>
          <w:b/>
          <w:color w:val="auto"/>
          <w:sz w:val="32"/>
          <w:szCs w:val="32"/>
        </w:rPr>
      </w:pPr>
      <w:r>
        <w:rPr>
          <w:rFonts w:hint="eastAsia" w:ascii="宋体" w:hAnsi="宋体"/>
          <w:b/>
          <w:color w:val="auto"/>
          <w:sz w:val="32"/>
          <w:szCs w:val="32"/>
        </w:rPr>
        <w:t>联   系  人：</w:t>
      </w:r>
      <w:r>
        <w:rPr>
          <w:rFonts w:hint="eastAsia" w:ascii="宋体" w:hAnsi="宋体"/>
          <w:b/>
          <w:color w:val="auto"/>
          <w:sz w:val="32"/>
          <w:szCs w:val="32"/>
          <w:u w:val="single"/>
        </w:rPr>
        <w:t xml:space="preserve">                                </w:t>
      </w:r>
    </w:p>
    <w:p>
      <w:pPr>
        <w:rPr>
          <w:rFonts w:ascii="宋体" w:hAnsi="宋体"/>
          <w:b/>
          <w:color w:val="auto"/>
          <w:sz w:val="32"/>
          <w:szCs w:val="32"/>
          <w:u w:val="single"/>
        </w:rPr>
      </w:pPr>
      <w:r>
        <w:rPr>
          <w:rFonts w:hint="eastAsia" w:ascii="宋体" w:hAnsi="宋体"/>
          <w:b/>
          <w:color w:val="auto"/>
          <w:sz w:val="32"/>
          <w:szCs w:val="32"/>
        </w:rPr>
        <w:t xml:space="preserve">      联 系 电 话：</w:t>
      </w:r>
      <w:r>
        <w:rPr>
          <w:rFonts w:hint="eastAsia" w:ascii="宋体" w:hAnsi="宋体"/>
          <w:b/>
          <w:color w:val="auto"/>
          <w:sz w:val="32"/>
          <w:szCs w:val="32"/>
          <w:u w:val="single"/>
        </w:rPr>
        <w:t xml:space="preserve">                                </w:t>
      </w:r>
    </w:p>
    <w:p>
      <w:pPr>
        <w:ind w:firstLine="948" w:firstLineChars="295"/>
        <w:rPr>
          <w:rFonts w:ascii="宋体" w:hAnsi="宋体"/>
          <w:b/>
          <w:color w:val="auto"/>
          <w:sz w:val="36"/>
          <w:u w:val="single"/>
        </w:rPr>
      </w:pPr>
      <w:r>
        <w:rPr>
          <w:rFonts w:hint="eastAsia" w:ascii="宋体" w:hAnsi="宋体"/>
          <w:b/>
          <w:color w:val="auto"/>
          <w:sz w:val="32"/>
          <w:szCs w:val="32"/>
        </w:rPr>
        <w:t>联 系 地 址：</w:t>
      </w:r>
      <w:r>
        <w:rPr>
          <w:rFonts w:hint="eastAsia" w:ascii="宋体" w:hAnsi="宋体"/>
          <w:b/>
          <w:color w:val="auto"/>
          <w:sz w:val="32"/>
          <w:szCs w:val="32"/>
          <w:u w:val="single"/>
        </w:rPr>
        <w:t xml:space="preserve">                                </w:t>
      </w:r>
    </w:p>
    <w:p>
      <w:pPr>
        <w:spacing w:line="520" w:lineRule="exact"/>
        <w:ind w:firstLine="723" w:firstLineChars="200"/>
        <w:jc w:val="center"/>
        <w:rPr>
          <w:rFonts w:ascii="宋体" w:hAnsi="宋体"/>
          <w:b/>
          <w:bCs/>
          <w:color w:val="auto"/>
          <w:sz w:val="36"/>
          <w:szCs w:val="36"/>
        </w:rPr>
      </w:pPr>
      <w:r>
        <w:rPr>
          <w:rFonts w:ascii="宋体" w:hAnsi="宋体"/>
          <w:b/>
          <w:bCs/>
          <w:color w:val="auto"/>
          <w:sz w:val="36"/>
          <w:szCs w:val="36"/>
        </w:rPr>
        <w:br w:type="page"/>
      </w:r>
    </w:p>
    <w:p>
      <w:pPr>
        <w:spacing w:line="520" w:lineRule="exact"/>
        <w:ind w:firstLine="723" w:firstLineChars="200"/>
        <w:jc w:val="center"/>
        <w:rPr>
          <w:rFonts w:ascii="宋体" w:hAnsi="宋体"/>
          <w:b/>
          <w:color w:val="auto"/>
          <w:sz w:val="36"/>
          <w:szCs w:val="36"/>
        </w:rPr>
      </w:pPr>
      <w:r>
        <w:rPr>
          <w:rFonts w:hint="eastAsia" w:ascii="宋体" w:hAnsi="宋体"/>
          <w:b/>
          <w:color w:val="auto"/>
          <w:sz w:val="36"/>
          <w:szCs w:val="36"/>
        </w:rPr>
        <w:t>目  录</w:t>
      </w:r>
    </w:p>
    <w:p>
      <w:pPr>
        <w:tabs>
          <w:tab w:val="left" w:pos="900"/>
        </w:tabs>
        <w:spacing w:line="520" w:lineRule="exact"/>
        <w:jc w:val="left"/>
        <w:rPr>
          <w:rFonts w:ascii="宋体" w:hAnsi="宋体" w:cs="宋体"/>
          <w:color w:val="auto"/>
          <w:sz w:val="24"/>
        </w:rPr>
      </w:pPr>
    </w:p>
    <w:p>
      <w:pPr>
        <w:tabs>
          <w:tab w:val="left" w:pos="900"/>
        </w:tabs>
        <w:spacing w:line="520" w:lineRule="exact"/>
        <w:ind w:left="540"/>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1、投标函</w:t>
      </w:r>
    </w:p>
    <w:p>
      <w:pPr>
        <w:tabs>
          <w:tab w:val="left" w:pos="900"/>
        </w:tabs>
        <w:spacing w:line="520" w:lineRule="exact"/>
        <w:ind w:left="54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2、报价一览表</w:t>
      </w:r>
    </w:p>
    <w:p>
      <w:pPr>
        <w:tabs>
          <w:tab w:val="left" w:pos="900"/>
        </w:tabs>
        <w:spacing w:line="520" w:lineRule="exact"/>
        <w:ind w:left="54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3、法定代表人授权书</w:t>
      </w:r>
    </w:p>
    <w:p>
      <w:pPr>
        <w:tabs>
          <w:tab w:val="left" w:pos="900"/>
        </w:tabs>
        <w:spacing w:line="520" w:lineRule="exact"/>
        <w:ind w:left="54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4、三证合一营业执照副本复印件</w:t>
      </w:r>
    </w:p>
    <w:p>
      <w:pPr>
        <w:tabs>
          <w:tab w:val="left" w:pos="900"/>
        </w:tabs>
        <w:spacing w:line="520" w:lineRule="exact"/>
        <w:ind w:left="54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5、法定代表人身份证复印件</w:t>
      </w:r>
    </w:p>
    <w:p>
      <w:pPr>
        <w:tabs>
          <w:tab w:val="left" w:pos="900"/>
        </w:tabs>
        <w:spacing w:line="520" w:lineRule="exact"/>
        <w:ind w:left="54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6、投标代表身份证复印件</w:t>
      </w:r>
    </w:p>
    <w:p>
      <w:pPr>
        <w:tabs>
          <w:tab w:val="left" w:pos="900"/>
        </w:tabs>
        <w:spacing w:line="520" w:lineRule="exact"/>
        <w:ind w:left="540"/>
        <w:jc w:val="left"/>
        <w:rPr>
          <w:rFonts w:asciiTheme="minorEastAsia" w:hAnsiTheme="minorEastAsia" w:eastAsiaTheme="minorEastAsia"/>
          <w:color w:val="auto"/>
          <w:sz w:val="28"/>
          <w:szCs w:val="28"/>
        </w:rPr>
      </w:pPr>
    </w:p>
    <w:p>
      <w:pPr>
        <w:spacing w:line="520" w:lineRule="exact"/>
        <w:ind w:firstLine="482" w:firstLineChars="150"/>
        <w:rPr>
          <w:rFonts w:ascii="宋体" w:hAnsi="宋体"/>
          <w:b/>
          <w:color w:val="auto"/>
          <w:sz w:val="32"/>
          <w:szCs w:val="32"/>
        </w:rPr>
      </w:pPr>
      <w:r>
        <w:rPr>
          <w:rFonts w:hint="eastAsia" w:ascii="宋体" w:hAnsi="宋体"/>
          <w:b/>
          <w:color w:val="auto"/>
          <w:sz w:val="32"/>
          <w:szCs w:val="32"/>
        </w:rPr>
        <w:t>投标人按以上目录制作投标文件(须编写页码）。</w:t>
      </w:r>
    </w:p>
    <w:p>
      <w:pPr>
        <w:pStyle w:val="15"/>
        <w:spacing w:line="276" w:lineRule="auto"/>
        <w:jc w:val="center"/>
        <w:rPr>
          <w:rFonts w:ascii="宋体" w:hAnsi="宋体" w:cs="宋体"/>
          <w:b/>
          <w:color w:val="auto"/>
          <w:sz w:val="32"/>
          <w:szCs w:val="32"/>
        </w:rPr>
      </w:pPr>
    </w:p>
    <w:p>
      <w:pPr>
        <w:pStyle w:val="15"/>
        <w:spacing w:line="276" w:lineRule="auto"/>
        <w:jc w:val="center"/>
        <w:rPr>
          <w:rFonts w:ascii="宋体" w:hAnsi="宋体" w:cs="宋体"/>
          <w:b/>
          <w:color w:val="auto"/>
          <w:sz w:val="32"/>
          <w:szCs w:val="32"/>
        </w:rPr>
      </w:pPr>
    </w:p>
    <w:p>
      <w:pPr>
        <w:pStyle w:val="15"/>
        <w:spacing w:line="276" w:lineRule="auto"/>
        <w:jc w:val="center"/>
        <w:rPr>
          <w:rFonts w:ascii="宋体" w:hAnsi="宋体" w:cs="宋体"/>
          <w:b/>
          <w:color w:val="auto"/>
          <w:sz w:val="32"/>
          <w:szCs w:val="32"/>
        </w:rPr>
      </w:pPr>
    </w:p>
    <w:p>
      <w:pPr>
        <w:pStyle w:val="15"/>
        <w:spacing w:line="276" w:lineRule="auto"/>
        <w:jc w:val="center"/>
        <w:rPr>
          <w:rFonts w:ascii="宋体" w:hAnsi="宋体" w:cs="宋体"/>
          <w:b/>
          <w:color w:val="auto"/>
          <w:sz w:val="32"/>
          <w:szCs w:val="32"/>
        </w:rPr>
      </w:pPr>
    </w:p>
    <w:p>
      <w:pPr>
        <w:pStyle w:val="15"/>
        <w:spacing w:line="276" w:lineRule="auto"/>
        <w:jc w:val="center"/>
        <w:rPr>
          <w:rFonts w:ascii="宋体" w:hAnsi="宋体" w:cs="宋体"/>
          <w:b/>
          <w:color w:val="auto"/>
          <w:sz w:val="32"/>
          <w:szCs w:val="32"/>
        </w:rPr>
      </w:pPr>
    </w:p>
    <w:p>
      <w:pPr>
        <w:pStyle w:val="15"/>
        <w:spacing w:line="276" w:lineRule="auto"/>
        <w:jc w:val="center"/>
        <w:rPr>
          <w:rFonts w:ascii="宋体" w:hAnsi="宋体" w:cs="宋体"/>
          <w:b/>
          <w:color w:val="auto"/>
          <w:sz w:val="32"/>
          <w:szCs w:val="32"/>
        </w:rPr>
      </w:pPr>
    </w:p>
    <w:p>
      <w:pPr>
        <w:pStyle w:val="15"/>
        <w:spacing w:line="276" w:lineRule="auto"/>
        <w:jc w:val="center"/>
        <w:rPr>
          <w:rFonts w:ascii="宋体" w:hAnsi="宋体" w:cs="宋体"/>
          <w:b/>
          <w:color w:val="auto"/>
          <w:sz w:val="32"/>
          <w:szCs w:val="32"/>
        </w:rPr>
      </w:pPr>
    </w:p>
    <w:p>
      <w:pPr>
        <w:pStyle w:val="15"/>
        <w:spacing w:line="276" w:lineRule="auto"/>
        <w:jc w:val="center"/>
        <w:rPr>
          <w:rFonts w:ascii="宋体" w:hAnsi="宋体" w:cs="宋体"/>
          <w:b/>
          <w:color w:val="auto"/>
          <w:sz w:val="32"/>
          <w:szCs w:val="32"/>
        </w:rPr>
      </w:pPr>
    </w:p>
    <w:p>
      <w:pPr>
        <w:pStyle w:val="15"/>
        <w:spacing w:line="276" w:lineRule="auto"/>
        <w:jc w:val="center"/>
        <w:rPr>
          <w:rFonts w:ascii="宋体" w:hAnsi="宋体" w:cs="宋体"/>
          <w:b/>
          <w:color w:val="auto"/>
          <w:sz w:val="32"/>
          <w:szCs w:val="32"/>
        </w:rPr>
      </w:pPr>
    </w:p>
    <w:p>
      <w:pPr>
        <w:pStyle w:val="15"/>
        <w:spacing w:line="276" w:lineRule="auto"/>
        <w:jc w:val="center"/>
        <w:rPr>
          <w:rFonts w:ascii="宋体" w:hAnsi="宋体" w:cs="宋体"/>
          <w:b/>
          <w:color w:val="auto"/>
          <w:sz w:val="32"/>
          <w:szCs w:val="32"/>
        </w:rPr>
      </w:pPr>
    </w:p>
    <w:p>
      <w:pPr>
        <w:pStyle w:val="15"/>
        <w:spacing w:line="276" w:lineRule="auto"/>
        <w:jc w:val="center"/>
        <w:rPr>
          <w:rFonts w:ascii="宋体" w:hAnsi="宋体" w:cs="宋体"/>
          <w:b/>
          <w:color w:val="auto"/>
          <w:sz w:val="32"/>
          <w:szCs w:val="32"/>
        </w:rPr>
      </w:pPr>
    </w:p>
    <w:p>
      <w:pPr>
        <w:pStyle w:val="15"/>
        <w:spacing w:line="276" w:lineRule="auto"/>
        <w:jc w:val="center"/>
        <w:rPr>
          <w:rFonts w:ascii="宋体" w:hAnsi="宋体" w:cs="宋体"/>
          <w:b/>
          <w:color w:val="auto"/>
          <w:sz w:val="32"/>
          <w:szCs w:val="32"/>
        </w:rPr>
      </w:pPr>
    </w:p>
    <w:p>
      <w:pPr>
        <w:pStyle w:val="15"/>
        <w:spacing w:line="276" w:lineRule="auto"/>
        <w:jc w:val="center"/>
        <w:rPr>
          <w:rFonts w:ascii="宋体" w:hAnsi="宋体" w:cs="宋体"/>
          <w:b/>
          <w:color w:val="auto"/>
          <w:sz w:val="32"/>
          <w:szCs w:val="32"/>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r>
        <w:rPr>
          <w:rFonts w:hint="eastAsia" w:ascii="仿宋" w:hAnsi="仿宋" w:eastAsia="仿宋" w:cs="仿宋"/>
          <w:color w:val="auto"/>
        </w:rPr>
        <w:t>附件1：</w:t>
      </w:r>
    </w:p>
    <w:p>
      <w:pPr>
        <w:spacing w:line="400" w:lineRule="atLeast"/>
        <w:rPr>
          <w:rFonts w:ascii="宋体" w:hAnsi="宋体"/>
          <w:b/>
          <w:color w:val="auto"/>
          <w:sz w:val="36"/>
        </w:rPr>
      </w:pPr>
    </w:p>
    <w:p>
      <w:pPr>
        <w:spacing w:line="400" w:lineRule="atLeast"/>
        <w:jc w:val="center"/>
        <w:rPr>
          <w:rFonts w:ascii="宋体" w:hAnsi="宋体"/>
          <w:b/>
          <w:color w:val="auto"/>
          <w:sz w:val="36"/>
        </w:rPr>
      </w:pPr>
      <w:r>
        <w:rPr>
          <w:rFonts w:hint="eastAsia" w:ascii="宋体" w:hAnsi="宋体"/>
          <w:b/>
          <w:color w:val="auto"/>
          <w:sz w:val="36"/>
        </w:rPr>
        <w:t>投  标  函</w:t>
      </w:r>
    </w:p>
    <w:p>
      <w:pPr>
        <w:ind w:firstLine="482" w:firstLineChars="200"/>
        <w:rPr>
          <w:rFonts w:ascii="宋体" w:hAnsi="宋体"/>
          <w:b/>
          <w:color w:val="auto"/>
          <w:sz w:val="24"/>
          <w:szCs w:val="24"/>
          <w:u w:val="single"/>
        </w:rPr>
      </w:pPr>
      <w:r>
        <w:rPr>
          <w:rFonts w:hint="eastAsia" w:cs="宋体" w:asciiTheme="majorEastAsia" w:hAnsiTheme="majorEastAsia" w:eastAsiaTheme="majorEastAsia"/>
          <w:b/>
          <w:color w:val="auto"/>
          <w:sz w:val="24"/>
        </w:rPr>
        <w:t>福建理工大学2023年信息化建设与管理中心机房气体灭火装置更换及安装项目</w:t>
      </w:r>
      <w:r>
        <w:rPr>
          <w:rFonts w:hint="eastAsia" w:ascii="黑体" w:eastAsia="黑体"/>
          <w:color w:val="auto"/>
          <w:sz w:val="24"/>
          <w:szCs w:val="24"/>
        </w:rPr>
        <w:t>（招标编号：ZX2023036 ）</w:t>
      </w:r>
    </w:p>
    <w:p>
      <w:pPr>
        <w:spacing w:line="400" w:lineRule="atLeast"/>
        <w:rPr>
          <w:rFonts w:ascii="宋体" w:hAnsi="宋体"/>
          <w:color w:val="auto"/>
          <w:sz w:val="24"/>
        </w:rPr>
      </w:pPr>
    </w:p>
    <w:p>
      <w:pPr>
        <w:spacing w:line="400" w:lineRule="atLeast"/>
        <w:rPr>
          <w:rFonts w:ascii="宋体" w:hAnsi="宋体"/>
          <w:color w:val="auto"/>
          <w:sz w:val="24"/>
        </w:rPr>
      </w:pPr>
      <w:r>
        <w:rPr>
          <w:rFonts w:hint="eastAsia" w:ascii="宋体" w:hAnsi="宋体"/>
          <w:color w:val="auto"/>
          <w:sz w:val="24"/>
        </w:rPr>
        <w:t>致：福建理工大学：</w:t>
      </w:r>
    </w:p>
    <w:p>
      <w:pPr>
        <w:pStyle w:val="22"/>
        <w:spacing w:line="560" w:lineRule="exact"/>
        <w:ind w:left="-2" w:firstLine="480"/>
        <w:rPr>
          <w:rFonts w:ascii="宋体" w:hAnsi="宋体"/>
          <w:b/>
          <w:color w:val="auto"/>
          <w:sz w:val="24"/>
          <w:szCs w:val="24"/>
        </w:rPr>
      </w:pPr>
      <w:r>
        <w:rPr>
          <w:rFonts w:hint="eastAsia" w:ascii="宋体" w:hAnsi="宋体"/>
          <w:color w:val="auto"/>
          <w:sz w:val="24"/>
          <w:szCs w:val="24"/>
        </w:rPr>
        <w:t>根据贵单位福建理工大学2023年信息化建设与管理中心机房气体灭火装置更换及安装项目  项目</w:t>
      </w:r>
      <w:r>
        <w:rPr>
          <w:rFonts w:hint="eastAsia" w:ascii="宋体" w:hAnsi="宋体"/>
          <w:b/>
          <w:color w:val="auto"/>
          <w:sz w:val="24"/>
          <w:szCs w:val="24"/>
          <w:u w:val="single"/>
        </w:rPr>
        <w:t>（招标编号：ZX2023036 ）</w:t>
      </w:r>
      <w:r>
        <w:rPr>
          <w:rFonts w:hint="eastAsia" w:ascii="宋体" w:hAnsi="宋体"/>
          <w:color w:val="auto"/>
          <w:sz w:val="24"/>
          <w:szCs w:val="24"/>
        </w:rPr>
        <w:t>招标公告，投标代表:           （职务：                ）经正式授权并代表投标单位                 （地址：                   ）提交下述文件正本一份和副本一份。</w:t>
      </w:r>
    </w:p>
    <w:p>
      <w:pPr>
        <w:spacing w:line="400" w:lineRule="atLeast"/>
        <w:rPr>
          <w:rFonts w:ascii="宋体" w:hAnsi="宋体"/>
          <w:color w:val="auto"/>
          <w:sz w:val="24"/>
        </w:rPr>
      </w:pPr>
      <w:r>
        <w:rPr>
          <w:rFonts w:hint="eastAsia" w:ascii="宋体" w:hAnsi="宋体"/>
          <w:color w:val="auto"/>
          <w:sz w:val="24"/>
        </w:rPr>
        <w:t xml:space="preserve">     根据此函，投标代表宣布同意如下：</w:t>
      </w:r>
    </w:p>
    <w:p>
      <w:pPr>
        <w:spacing w:line="400" w:lineRule="atLeast"/>
        <w:rPr>
          <w:rFonts w:ascii="宋体" w:hAnsi="宋体"/>
          <w:color w:val="auto"/>
          <w:sz w:val="24"/>
        </w:rPr>
      </w:pPr>
      <w:r>
        <w:rPr>
          <w:rFonts w:hint="eastAsia" w:ascii="宋体" w:hAnsi="宋体"/>
          <w:color w:val="auto"/>
          <w:sz w:val="24"/>
        </w:rPr>
        <w:t>1．投标单位将按本次采购文件的规定履行合同责任和义务。</w:t>
      </w:r>
    </w:p>
    <w:p>
      <w:pPr>
        <w:spacing w:line="400" w:lineRule="atLeast"/>
        <w:rPr>
          <w:rFonts w:ascii="宋体" w:hAnsi="宋体"/>
          <w:color w:val="auto"/>
          <w:sz w:val="24"/>
        </w:rPr>
      </w:pPr>
      <w:r>
        <w:rPr>
          <w:rFonts w:hint="eastAsia" w:ascii="宋体" w:hAnsi="宋体"/>
          <w:color w:val="auto"/>
          <w:sz w:val="24"/>
        </w:rPr>
        <w:t>2．投标单位已详细审查全部采购文件，包括修改文件以及全部参考资料和有关附件。我们完全理解并同意放弃对这方面有不明及误解的权利。</w:t>
      </w:r>
    </w:p>
    <w:p>
      <w:pPr>
        <w:spacing w:line="400" w:lineRule="atLeast"/>
        <w:rPr>
          <w:rFonts w:ascii="宋体" w:hAnsi="宋体"/>
          <w:color w:val="auto"/>
          <w:sz w:val="24"/>
        </w:rPr>
      </w:pPr>
      <w:r>
        <w:rPr>
          <w:rFonts w:hint="eastAsia" w:ascii="宋体" w:hAnsi="宋体"/>
          <w:color w:val="auto"/>
          <w:sz w:val="24"/>
        </w:rPr>
        <w:t>3．本投标文件自开标日起有效期为30天。</w:t>
      </w:r>
    </w:p>
    <w:p>
      <w:pPr>
        <w:spacing w:line="400" w:lineRule="atLeast"/>
        <w:rPr>
          <w:rFonts w:ascii="宋体" w:hAnsi="宋体"/>
          <w:color w:val="auto"/>
          <w:sz w:val="24"/>
        </w:rPr>
      </w:pPr>
      <w:r>
        <w:rPr>
          <w:rFonts w:hint="eastAsia" w:ascii="宋体" w:hAnsi="宋体"/>
          <w:color w:val="auto"/>
          <w:sz w:val="24"/>
        </w:rPr>
        <w:t>4．中标后若不履行投标文件的内容要求和各项承诺及义务的则视为违约，其中选资格将被取消。</w:t>
      </w:r>
    </w:p>
    <w:p>
      <w:pPr>
        <w:spacing w:line="400" w:lineRule="atLeast"/>
        <w:rPr>
          <w:rFonts w:ascii="宋体" w:hAnsi="宋体"/>
          <w:color w:val="auto"/>
          <w:sz w:val="24"/>
        </w:rPr>
      </w:pPr>
      <w:r>
        <w:rPr>
          <w:rFonts w:hint="eastAsia" w:ascii="宋体" w:hAnsi="宋体"/>
          <w:color w:val="auto"/>
          <w:sz w:val="24"/>
        </w:rPr>
        <w:t>5．投标单位同意提供按照贵单位可能要求的与其报价有关的一切数据或资料，完全理解贵单位不一定要接受最低价的报价。</w:t>
      </w:r>
    </w:p>
    <w:p>
      <w:pPr>
        <w:spacing w:line="400" w:lineRule="atLeast"/>
        <w:rPr>
          <w:rFonts w:ascii="宋体" w:hAnsi="宋体"/>
          <w:color w:val="auto"/>
          <w:sz w:val="24"/>
        </w:rPr>
      </w:pPr>
      <w:r>
        <w:rPr>
          <w:rFonts w:hint="eastAsia" w:ascii="宋体" w:hAnsi="宋体"/>
          <w:color w:val="auto"/>
          <w:sz w:val="24"/>
        </w:rPr>
        <w:t>6．与本投标有关的一切正式往来通讯请寄：</w:t>
      </w:r>
    </w:p>
    <w:p>
      <w:pPr>
        <w:spacing w:line="400" w:lineRule="atLeast"/>
        <w:rPr>
          <w:rFonts w:ascii="宋体" w:hAnsi="宋体"/>
          <w:color w:val="auto"/>
          <w:sz w:val="24"/>
        </w:rPr>
      </w:pPr>
    </w:p>
    <w:p>
      <w:pPr>
        <w:spacing w:line="400" w:lineRule="atLeast"/>
        <w:ind w:left="570"/>
        <w:rPr>
          <w:rFonts w:ascii="宋体" w:hAnsi="宋体"/>
          <w:color w:val="auto"/>
          <w:sz w:val="24"/>
        </w:rPr>
      </w:pPr>
      <w:r>
        <w:rPr>
          <w:rFonts w:hint="eastAsia" w:ascii="宋体" w:hAnsi="宋体"/>
          <w:color w:val="auto"/>
          <w:sz w:val="24"/>
        </w:rPr>
        <w:t>地址：                         邮政编码：</w:t>
      </w:r>
    </w:p>
    <w:p>
      <w:pPr>
        <w:spacing w:line="400" w:lineRule="atLeast"/>
        <w:ind w:left="570"/>
        <w:rPr>
          <w:rFonts w:ascii="宋体" w:hAnsi="宋体"/>
          <w:color w:val="auto"/>
          <w:sz w:val="24"/>
        </w:rPr>
      </w:pPr>
      <w:r>
        <w:rPr>
          <w:rFonts w:hint="eastAsia" w:ascii="宋体" w:hAnsi="宋体"/>
          <w:color w:val="auto"/>
          <w:sz w:val="24"/>
        </w:rPr>
        <w:t>电话：                             传真：</w:t>
      </w:r>
    </w:p>
    <w:p>
      <w:pPr>
        <w:spacing w:line="400" w:lineRule="atLeast"/>
        <w:ind w:left="570"/>
        <w:rPr>
          <w:rFonts w:ascii="宋体" w:hAnsi="宋体"/>
          <w:color w:val="auto"/>
          <w:sz w:val="24"/>
        </w:rPr>
      </w:pPr>
      <w:r>
        <w:rPr>
          <w:rFonts w:hint="eastAsia" w:ascii="宋体" w:hAnsi="宋体"/>
          <w:color w:val="auto"/>
          <w:sz w:val="24"/>
        </w:rPr>
        <w:t>投标代表姓名：                     职务：</w:t>
      </w:r>
    </w:p>
    <w:p>
      <w:pPr>
        <w:spacing w:line="400" w:lineRule="atLeast"/>
        <w:ind w:left="570"/>
        <w:rPr>
          <w:rFonts w:ascii="宋体" w:hAnsi="宋体"/>
          <w:color w:val="auto"/>
          <w:sz w:val="24"/>
        </w:rPr>
      </w:pPr>
      <w:r>
        <w:rPr>
          <w:rFonts w:hint="eastAsia" w:ascii="宋体" w:hAnsi="宋体"/>
          <w:color w:val="auto"/>
          <w:sz w:val="24"/>
        </w:rPr>
        <w:t>投标单位名称（全称并加公章）：</w:t>
      </w:r>
    </w:p>
    <w:p>
      <w:pPr>
        <w:spacing w:line="400" w:lineRule="atLeast"/>
        <w:ind w:left="570"/>
        <w:rPr>
          <w:rFonts w:ascii="宋体" w:hAnsi="宋体"/>
          <w:color w:val="auto"/>
          <w:sz w:val="24"/>
        </w:rPr>
      </w:pPr>
      <w:r>
        <w:rPr>
          <w:rFonts w:hint="eastAsia" w:ascii="宋体" w:hAnsi="宋体"/>
          <w:color w:val="auto"/>
          <w:sz w:val="24"/>
        </w:rPr>
        <w:t>日期：   年  月  日             投标代表签字：</w:t>
      </w:r>
    </w:p>
    <w:p>
      <w:pPr>
        <w:spacing w:line="400" w:lineRule="atLeast"/>
        <w:ind w:left="570"/>
        <w:rPr>
          <w:rFonts w:ascii="宋体" w:hAnsi="宋体"/>
          <w:color w:val="auto"/>
          <w:sz w:val="24"/>
        </w:rPr>
      </w:pPr>
    </w:p>
    <w:p>
      <w:pPr>
        <w:spacing w:line="0" w:lineRule="atLeast"/>
        <w:jc w:val="center"/>
        <w:rPr>
          <w:rFonts w:ascii="宋体" w:hAnsi="宋体"/>
          <w:color w:val="auto"/>
          <w:sz w:val="24"/>
        </w:rPr>
      </w:pPr>
    </w:p>
    <w:p>
      <w:pPr>
        <w:spacing w:line="0" w:lineRule="atLeast"/>
        <w:jc w:val="center"/>
        <w:rPr>
          <w:rFonts w:ascii="宋体" w:hAnsi="宋体"/>
          <w:color w:val="auto"/>
          <w:sz w:val="24"/>
        </w:rPr>
      </w:pPr>
    </w:p>
    <w:p>
      <w:pPr>
        <w:spacing w:line="0" w:lineRule="atLeast"/>
        <w:jc w:val="center"/>
        <w:rPr>
          <w:rFonts w:ascii="宋体" w:hAnsi="宋体"/>
          <w:color w:val="auto"/>
          <w:sz w:val="24"/>
        </w:rPr>
      </w:pPr>
    </w:p>
    <w:p>
      <w:pPr>
        <w:spacing w:line="0" w:lineRule="atLeast"/>
        <w:jc w:val="center"/>
        <w:rPr>
          <w:rFonts w:ascii="宋体" w:hAnsi="宋体"/>
          <w:color w:val="auto"/>
          <w:sz w:val="24"/>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r>
        <w:rPr>
          <w:rFonts w:hint="eastAsia" w:ascii="仿宋" w:hAnsi="仿宋" w:eastAsia="仿宋" w:cs="仿宋"/>
          <w:color w:val="auto"/>
        </w:rPr>
        <w:t>附件2：</w:t>
      </w:r>
    </w:p>
    <w:p>
      <w:pPr>
        <w:pStyle w:val="15"/>
        <w:spacing w:line="276" w:lineRule="auto"/>
        <w:jc w:val="center"/>
        <w:rPr>
          <w:rFonts w:ascii="仿宋" w:hAnsi="仿宋" w:eastAsia="仿宋" w:cs="仿宋"/>
          <w:b/>
          <w:color w:val="auto"/>
          <w:sz w:val="32"/>
          <w:szCs w:val="32"/>
        </w:rPr>
      </w:pPr>
    </w:p>
    <w:p>
      <w:pPr>
        <w:pStyle w:val="15"/>
        <w:spacing w:line="276"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福建理工大学投标报价一览表（最终报价，含分项报价表）</w:t>
      </w:r>
    </w:p>
    <w:p>
      <w:pPr>
        <w:pStyle w:val="15"/>
        <w:spacing w:line="276" w:lineRule="auto"/>
        <w:rPr>
          <w:rFonts w:ascii="仿宋" w:hAnsi="仿宋" w:eastAsia="仿宋" w:cs="仿宋"/>
          <w:color w:val="auto"/>
          <w:sz w:val="24"/>
          <w:szCs w:val="24"/>
        </w:rPr>
      </w:pPr>
    </w:p>
    <w:p>
      <w:pPr>
        <w:pStyle w:val="15"/>
        <w:spacing w:line="276" w:lineRule="auto"/>
        <w:rPr>
          <w:rFonts w:ascii="仿宋" w:hAnsi="仿宋" w:eastAsia="仿宋" w:cs="仿宋"/>
          <w:color w:val="auto"/>
          <w:sz w:val="24"/>
          <w:szCs w:val="24"/>
        </w:rPr>
      </w:pPr>
      <w:r>
        <w:rPr>
          <w:rFonts w:hint="eastAsia" w:ascii="仿宋" w:hAnsi="仿宋" w:eastAsia="仿宋" w:cs="仿宋"/>
          <w:color w:val="auto"/>
          <w:sz w:val="24"/>
          <w:szCs w:val="24"/>
        </w:rPr>
        <w:t>供应商名称：</w:t>
      </w:r>
    </w:p>
    <w:p>
      <w:pPr>
        <w:pStyle w:val="15"/>
        <w:spacing w:line="276" w:lineRule="auto"/>
        <w:rPr>
          <w:rFonts w:ascii="仿宋" w:hAnsi="仿宋" w:eastAsia="仿宋" w:cs="仿宋"/>
          <w:color w:val="auto"/>
          <w:sz w:val="24"/>
          <w:szCs w:val="24"/>
        </w:rPr>
      </w:pPr>
      <w:r>
        <w:rPr>
          <w:rFonts w:hint="eastAsia" w:ascii="仿宋" w:hAnsi="仿宋" w:eastAsia="仿宋" w:cs="仿宋"/>
          <w:color w:val="auto"/>
          <w:sz w:val="24"/>
          <w:szCs w:val="24"/>
        </w:rPr>
        <w:t>供应商地址：</w:t>
      </w:r>
    </w:p>
    <w:p>
      <w:pPr>
        <w:pStyle w:val="15"/>
        <w:spacing w:line="276" w:lineRule="auto"/>
        <w:rPr>
          <w:rFonts w:ascii="仿宋" w:hAnsi="仿宋" w:eastAsia="仿宋" w:cs="仿宋"/>
          <w:color w:val="auto"/>
          <w:sz w:val="24"/>
          <w:szCs w:val="24"/>
        </w:rPr>
      </w:pPr>
      <w:r>
        <w:rPr>
          <w:rFonts w:hint="eastAsia" w:ascii="仿宋" w:hAnsi="仿宋" w:eastAsia="仿宋" w:cs="仿宋"/>
          <w:color w:val="auto"/>
          <w:sz w:val="24"/>
          <w:szCs w:val="24"/>
        </w:rPr>
        <w:t>项目名称：福建理工大学2023年信息化建设与管理中心机房气体灭火装置更换及安装项目</w:t>
      </w:r>
    </w:p>
    <w:p>
      <w:pPr>
        <w:pStyle w:val="15"/>
        <w:spacing w:line="276" w:lineRule="auto"/>
        <w:rPr>
          <w:rFonts w:ascii="仿宋" w:hAnsi="仿宋" w:eastAsia="仿宋" w:cs="仿宋"/>
          <w:color w:val="auto"/>
          <w:sz w:val="24"/>
          <w:szCs w:val="24"/>
        </w:rPr>
      </w:pPr>
      <w:r>
        <w:rPr>
          <w:rFonts w:hint="eastAsia" w:ascii="仿宋" w:hAnsi="仿宋" w:eastAsia="仿宋" w:cs="仿宋"/>
          <w:color w:val="auto"/>
          <w:sz w:val="24"/>
          <w:szCs w:val="24"/>
        </w:rPr>
        <w:t>项目编号：ZX2023036</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3543"/>
        <w:gridCol w:w="1418"/>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15"/>
              <w:spacing w:line="276" w:lineRule="auto"/>
              <w:jc w:val="center"/>
              <w:rPr>
                <w:rFonts w:ascii="仿宋" w:hAnsi="仿宋" w:eastAsia="仿宋" w:cs="仿宋"/>
                <w:color w:val="auto"/>
                <w:sz w:val="24"/>
                <w:szCs w:val="24"/>
              </w:rPr>
            </w:pPr>
            <w:r>
              <w:rPr>
                <w:rFonts w:hint="eastAsia" w:ascii="仿宋" w:hAnsi="仿宋" w:eastAsia="仿宋" w:cs="仿宋"/>
                <w:color w:val="auto"/>
                <w:sz w:val="24"/>
                <w:szCs w:val="24"/>
              </w:rPr>
              <w:t>合同包</w:t>
            </w:r>
          </w:p>
        </w:tc>
        <w:tc>
          <w:tcPr>
            <w:tcW w:w="709" w:type="dxa"/>
            <w:vAlign w:val="center"/>
          </w:tcPr>
          <w:p>
            <w:pPr>
              <w:pStyle w:val="15"/>
              <w:spacing w:line="276" w:lineRule="auto"/>
              <w:jc w:val="center"/>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3543" w:type="dxa"/>
            <w:vAlign w:val="center"/>
          </w:tcPr>
          <w:p>
            <w:pPr>
              <w:pStyle w:val="15"/>
              <w:spacing w:line="276" w:lineRule="auto"/>
              <w:jc w:val="center"/>
              <w:rPr>
                <w:rFonts w:ascii="仿宋" w:hAnsi="仿宋" w:eastAsia="仿宋" w:cs="仿宋"/>
                <w:color w:val="auto"/>
                <w:sz w:val="24"/>
                <w:szCs w:val="24"/>
              </w:rPr>
            </w:pPr>
            <w:r>
              <w:rPr>
                <w:rFonts w:hint="eastAsia" w:ascii="仿宋" w:hAnsi="仿宋" w:eastAsia="仿宋" w:cs="仿宋"/>
                <w:color w:val="auto"/>
                <w:sz w:val="24"/>
                <w:szCs w:val="24"/>
              </w:rPr>
              <w:t>报价</w:t>
            </w:r>
          </w:p>
        </w:tc>
        <w:tc>
          <w:tcPr>
            <w:tcW w:w="1418" w:type="dxa"/>
            <w:vAlign w:val="center"/>
          </w:tcPr>
          <w:p>
            <w:pPr>
              <w:pStyle w:val="15"/>
              <w:spacing w:line="276" w:lineRule="auto"/>
              <w:jc w:val="center"/>
              <w:rPr>
                <w:rFonts w:ascii="仿宋" w:hAnsi="仿宋" w:eastAsia="仿宋" w:cs="仿宋"/>
                <w:color w:val="auto"/>
                <w:sz w:val="24"/>
                <w:szCs w:val="24"/>
              </w:rPr>
            </w:pPr>
            <w:r>
              <w:rPr>
                <w:rFonts w:hint="eastAsia" w:ascii="仿宋" w:hAnsi="仿宋" w:eastAsia="仿宋" w:cs="仿宋"/>
                <w:color w:val="auto"/>
                <w:sz w:val="24"/>
                <w:szCs w:val="24"/>
              </w:rPr>
              <w:t>付款方式</w:t>
            </w:r>
          </w:p>
        </w:tc>
        <w:tc>
          <w:tcPr>
            <w:tcW w:w="1134" w:type="dxa"/>
            <w:vAlign w:val="center"/>
          </w:tcPr>
          <w:p>
            <w:pPr>
              <w:pStyle w:val="15"/>
              <w:spacing w:line="276" w:lineRule="auto"/>
              <w:jc w:val="center"/>
              <w:rPr>
                <w:rFonts w:ascii="仿宋" w:hAnsi="仿宋" w:eastAsia="仿宋" w:cs="仿宋"/>
                <w:color w:val="auto"/>
                <w:sz w:val="24"/>
                <w:szCs w:val="24"/>
              </w:rPr>
            </w:pPr>
            <w:r>
              <w:rPr>
                <w:rFonts w:hint="eastAsia" w:ascii="仿宋" w:hAnsi="仿宋" w:eastAsia="仿宋" w:cs="仿宋"/>
                <w:color w:val="auto"/>
                <w:sz w:val="24"/>
                <w:szCs w:val="24"/>
              </w:rPr>
              <w:t>交货日期</w:t>
            </w:r>
          </w:p>
        </w:tc>
        <w:tc>
          <w:tcPr>
            <w:tcW w:w="759" w:type="dxa"/>
            <w:vAlign w:val="center"/>
          </w:tcPr>
          <w:p>
            <w:pPr>
              <w:pStyle w:val="15"/>
              <w:spacing w:line="276" w:lineRule="auto"/>
              <w:jc w:val="center"/>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959" w:type="dxa"/>
            <w:vAlign w:val="center"/>
          </w:tcPr>
          <w:p>
            <w:pPr>
              <w:pStyle w:val="15"/>
              <w:spacing w:line="276" w:lineRule="auto"/>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709" w:type="dxa"/>
            <w:vAlign w:val="center"/>
          </w:tcPr>
          <w:p>
            <w:pPr>
              <w:pStyle w:val="15"/>
              <w:spacing w:line="276" w:lineRule="auto"/>
              <w:jc w:val="center"/>
              <w:rPr>
                <w:rFonts w:ascii="仿宋" w:hAnsi="仿宋" w:eastAsia="仿宋" w:cs="仿宋"/>
                <w:color w:val="auto"/>
                <w:sz w:val="24"/>
                <w:szCs w:val="24"/>
              </w:rPr>
            </w:pPr>
          </w:p>
        </w:tc>
        <w:tc>
          <w:tcPr>
            <w:tcW w:w="3543" w:type="dxa"/>
            <w:vAlign w:val="center"/>
          </w:tcPr>
          <w:p>
            <w:pPr>
              <w:pStyle w:val="15"/>
              <w:spacing w:line="276" w:lineRule="auto"/>
              <w:ind w:left="240" w:hanging="240" w:hangingChars="100"/>
              <w:jc w:val="center"/>
              <w:rPr>
                <w:rFonts w:ascii="仿宋" w:hAnsi="仿宋" w:eastAsia="仿宋" w:cs="仿宋"/>
                <w:color w:val="auto"/>
                <w:sz w:val="24"/>
                <w:szCs w:val="24"/>
              </w:rPr>
            </w:pPr>
            <w:r>
              <w:rPr>
                <w:rFonts w:hint="eastAsia" w:ascii="仿宋" w:hAnsi="仿宋" w:eastAsia="仿宋" w:cs="仿宋"/>
                <w:color w:val="auto"/>
                <w:sz w:val="24"/>
                <w:szCs w:val="24"/>
              </w:rPr>
              <w:t>大写：  万   仟   佰   元</w:t>
            </w:r>
          </w:p>
          <w:p>
            <w:pPr>
              <w:pStyle w:val="15"/>
              <w:spacing w:line="276" w:lineRule="auto"/>
              <w:ind w:left="240" w:hanging="240" w:hangingChars="100"/>
              <w:jc w:val="center"/>
              <w:rPr>
                <w:rFonts w:ascii="仿宋" w:hAnsi="仿宋" w:eastAsia="仿宋" w:cs="仿宋"/>
                <w:color w:val="auto"/>
                <w:sz w:val="24"/>
                <w:szCs w:val="24"/>
              </w:rPr>
            </w:pPr>
            <w:r>
              <w:rPr>
                <w:rFonts w:hint="eastAsia" w:ascii="仿宋" w:hAnsi="仿宋" w:eastAsia="仿宋" w:cs="仿宋"/>
                <w:color w:val="auto"/>
                <w:sz w:val="24"/>
                <w:szCs w:val="24"/>
              </w:rPr>
              <w:t>小写：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p>
        </w:tc>
        <w:tc>
          <w:tcPr>
            <w:tcW w:w="1418" w:type="dxa"/>
            <w:vAlign w:val="center"/>
          </w:tcPr>
          <w:p>
            <w:pPr>
              <w:pStyle w:val="15"/>
              <w:spacing w:line="276" w:lineRule="auto"/>
              <w:jc w:val="center"/>
              <w:rPr>
                <w:rFonts w:ascii="仿宋" w:hAnsi="仿宋" w:eastAsia="仿宋" w:cs="仿宋"/>
                <w:color w:val="auto"/>
                <w:sz w:val="24"/>
                <w:szCs w:val="24"/>
              </w:rPr>
            </w:pPr>
          </w:p>
        </w:tc>
        <w:tc>
          <w:tcPr>
            <w:tcW w:w="1134" w:type="dxa"/>
            <w:vAlign w:val="center"/>
          </w:tcPr>
          <w:p>
            <w:pPr>
              <w:pStyle w:val="15"/>
              <w:spacing w:line="276" w:lineRule="auto"/>
              <w:jc w:val="center"/>
              <w:rPr>
                <w:rFonts w:ascii="仿宋" w:hAnsi="仿宋" w:eastAsia="仿宋" w:cs="仿宋"/>
                <w:color w:val="auto"/>
                <w:sz w:val="24"/>
                <w:szCs w:val="24"/>
              </w:rPr>
            </w:pPr>
            <w:r>
              <w:rPr>
                <w:rFonts w:hint="eastAsia" w:ascii="仿宋" w:hAnsi="仿宋" w:eastAsia="仿宋" w:cs="仿宋"/>
                <w:color w:val="auto"/>
                <w:sz w:val="24"/>
                <w:szCs w:val="24"/>
              </w:rPr>
              <w:t>年月日前</w:t>
            </w:r>
          </w:p>
        </w:tc>
        <w:tc>
          <w:tcPr>
            <w:tcW w:w="759" w:type="dxa"/>
            <w:vAlign w:val="center"/>
          </w:tcPr>
          <w:p>
            <w:pPr>
              <w:pStyle w:val="15"/>
              <w:spacing w:line="276" w:lineRule="auto"/>
              <w:jc w:val="center"/>
              <w:rPr>
                <w:rFonts w:ascii="仿宋" w:hAnsi="仿宋" w:eastAsia="仿宋" w:cs="仿宋"/>
                <w:color w:val="auto"/>
                <w:sz w:val="24"/>
                <w:szCs w:val="24"/>
              </w:rPr>
            </w:pPr>
          </w:p>
        </w:tc>
      </w:tr>
    </w:tbl>
    <w:p>
      <w:pPr>
        <w:pStyle w:val="15"/>
        <w:spacing w:line="276" w:lineRule="auto"/>
        <w:rPr>
          <w:rFonts w:ascii="仿宋" w:hAnsi="仿宋" w:eastAsia="仿宋" w:cs="仿宋"/>
          <w:color w:val="auto"/>
          <w:sz w:val="24"/>
          <w:szCs w:val="24"/>
        </w:rPr>
      </w:pPr>
      <w:r>
        <w:rPr>
          <w:rFonts w:hint="eastAsia" w:ascii="仿宋" w:hAnsi="仿宋" w:eastAsia="仿宋" w:cs="仿宋"/>
          <w:color w:val="auto"/>
          <w:sz w:val="24"/>
          <w:szCs w:val="24"/>
        </w:rPr>
        <w:t>说明：1、报价价格不得高于控制价，技术要求、主要参数不得低于招标要求；</w:t>
      </w:r>
    </w:p>
    <w:p>
      <w:pPr>
        <w:pStyle w:val="15"/>
        <w:spacing w:line="276" w:lineRule="auto"/>
        <w:rPr>
          <w:rFonts w:ascii="仿宋" w:hAnsi="仿宋" w:eastAsia="仿宋" w:cs="仿宋"/>
          <w:color w:val="auto"/>
          <w:sz w:val="24"/>
          <w:szCs w:val="24"/>
        </w:rPr>
      </w:pPr>
      <w:r>
        <w:rPr>
          <w:rFonts w:hint="eastAsia" w:ascii="仿宋" w:hAnsi="仿宋" w:eastAsia="仿宋" w:cs="仿宋"/>
          <w:color w:val="auto"/>
          <w:sz w:val="24"/>
          <w:szCs w:val="24"/>
        </w:rPr>
        <w:t xml:space="preserve">      2、若是进口产品，报价应为免税价格，并换算成人民币金额报价。</w:t>
      </w:r>
    </w:p>
    <w:p>
      <w:pPr>
        <w:pStyle w:val="15"/>
        <w:spacing w:line="276" w:lineRule="auto"/>
        <w:rPr>
          <w:rFonts w:ascii="仿宋" w:hAnsi="仿宋" w:eastAsia="仿宋" w:cs="仿宋"/>
          <w:color w:val="auto"/>
          <w:sz w:val="24"/>
          <w:szCs w:val="24"/>
        </w:rPr>
      </w:pPr>
    </w:p>
    <w:p>
      <w:pPr>
        <w:pStyle w:val="15"/>
        <w:spacing w:line="276" w:lineRule="auto"/>
        <w:rPr>
          <w:rFonts w:ascii="仿宋" w:hAnsi="仿宋" w:eastAsia="仿宋" w:cs="仿宋"/>
          <w:color w:val="auto"/>
          <w:sz w:val="24"/>
          <w:szCs w:val="24"/>
        </w:rPr>
      </w:pPr>
      <w:r>
        <w:rPr>
          <w:rFonts w:hint="eastAsia" w:ascii="仿宋" w:hAnsi="仿宋" w:eastAsia="仿宋" w:cs="仿宋"/>
          <w:color w:val="auto"/>
          <w:sz w:val="24"/>
          <w:szCs w:val="24"/>
        </w:rPr>
        <w:t>报价人（签字）：</w:t>
      </w:r>
    </w:p>
    <w:p>
      <w:pPr>
        <w:pStyle w:val="15"/>
        <w:spacing w:line="276" w:lineRule="auto"/>
        <w:rPr>
          <w:rFonts w:ascii="仿宋" w:hAnsi="仿宋" w:eastAsia="仿宋" w:cs="仿宋"/>
          <w:color w:val="auto"/>
          <w:sz w:val="24"/>
          <w:szCs w:val="24"/>
        </w:rPr>
      </w:pPr>
      <w:r>
        <w:rPr>
          <w:rFonts w:hint="eastAsia" w:ascii="仿宋" w:hAnsi="仿宋" w:eastAsia="仿宋" w:cs="仿宋"/>
          <w:color w:val="auto"/>
          <w:sz w:val="24"/>
          <w:szCs w:val="24"/>
        </w:rPr>
        <w:t>报价人联系方式：</w:t>
      </w:r>
    </w:p>
    <w:p>
      <w:pPr>
        <w:pStyle w:val="15"/>
        <w:spacing w:line="276" w:lineRule="auto"/>
        <w:rPr>
          <w:rFonts w:ascii="仿宋" w:hAnsi="仿宋" w:eastAsia="仿宋" w:cs="仿宋"/>
          <w:color w:val="auto"/>
          <w:sz w:val="24"/>
          <w:szCs w:val="24"/>
        </w:rPr>
      </w:pPr>
      <w:r>
        <w:rPr>
          <w:rFonts w:hint="eastAsia" w:ascii="仿宋" w:hAnsi="仿宋" w:eastAsia="仿宋" w:cs="仿宋"/>
          <w:color w:val="auto"/>
          <w:sz w:val="24"/>
          <w:szCs w:val="24"/>
        </w:rPr>
        <w:t>报价时间：</w:t>
      </w: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pStyle w:val="15"/>
        <w:spacing w:line="276" w:lineRule="auto"/>
        <w:rPr>
          <w:rFonts w:ascii="仿宋" w:hAnsi="仿宋" w:eastAsia="仿宋" w:cs="仿宋"/>
          <w:color w:val="auto"/>
        </w:rPr>
      </w:pPr>
    </w:p>
    <w:p>
      <w:pPr>
        <w:spacing w:line="380" w:lineRule="atLeast"/>
        <w:jc w:val="center"/>
        <w:rPr>
          <w:rFonts w:ascii="宋体" w:hAnsi="宋体" w:cs="宋体"/>
          <w:b/>
          <w:bCs/>
          <w:color w:val="auto"/>
          <w:sz w:val="36"/>
          <w:szCs w:val="36"/>
        </w:rPr>
      </w:pPr>
    </w:p>
    <w:p>
      <w:pPr>
        <w:spacing w:line="380" w:lineRule="atLeast"/>
        <w:jc w:val="center"/>
        <w:rPr>
          <w:rFonts w:ascii="宋体" w:hAnsi="宋体" w:cs="宋体"/>
          <w:b/>
          <w:bCs/>
          <w:color w:val="auto"/>
          <w:sz w:val="36"/>
          <w:szCs w:val="36"/>
        </w:rPr>
      </w:pPr>
    </w:p>
    <w:p>
      <w:pPr>
        <w:spacing w:line="380" w:lineRule="atLeast"/>
        <w:jc w:val="center"/>
        <w:rPr>
          <w:rFonts w:ascii="宋体" w:hAnsi="宋体" w:cs="宋体"/>
          <w:b/>
          <w:bCs/>
          <w:color w:val="auto"/>
          <w:sz w:val="36"/>
          <w:szCs w:val="36"/>
        </w:rPr>
      </w:pPr>
    </w:p>
    <w:p>
      <w:pPr>
        <w:spacing w:line="380" w:lineRule="atLeast"/>
        <w:jc w:val="center"/>
        <w:rPr>
          <w:rFonts w:ascii="宋体" w:hAnsi="宋体" w:cs="宋体"/>
          <w:b/>
          <w:bCs/>
          <w:color w:val="auto"/>
          <w:sz w:val="36"/>
          <w:szCs w:val="36"/>
        </w:rPr>
      </w:pPr>
    </w:p>
    <w:p>
      <w:pPr>
        <w:spacing w:line="380" w:lineRule="atLeast"/>
        <w:jc w:val="center"/>
        <w:rPr>
          <w:rFonts w:ascii="宋体" w:hAnsi="宋体" w:cs="宋体"/>
          <w:b/>
          <w:bCs/>
          <w:color w:val="auto"/>
          <w:sz w:val="36"/>
          <w:szCs w:val="36"/>
        </w:rPr>
      </w:pPr>
    </w:p>
    <w:p>
      <w:pPr>
        <w:spacing w:line="380" w:lineRule="atLeast"/>
        <w:jc w:val="center"/>
        <w:rPr>
          <w:rFonts w:ascii="宋体" w:hAnsi="宋体" w:cs="宋体"/>
          <w:b/>
          <w:bCs/>
          <w:color w:val="auto"/>
          <w:sz w:val="36"/>
          <w:szCs w:val="36"/>
        </w:rPr>
      </w:pPr>
    </w:p>
    <w:p>
      <w:pPr>
        <w:spacing w:line="380" w:lineRule="atLeast"/>
        <w:jc w:val="center"/>
        <w:rPr>
          <w:rFonts w:ascii="宋体" w:hAnsi="宋体" w:cs="宋体"/>
          <w:b/>
          <w:bCs/>
          <w:color w:val="auto"/>
          <w:sz w:val="36"/>
          <w:szCs w:val="36"/>
        </w:rPr>
      </w:pPr>
    </w:p>
    <w:p>
      <w:pPr>
        <w:spacing w:line="380" w:lineRule="atLeast"/>
        <w:jc w:val="center"/>
        <w:rPr>
          <w:rFonts w:ascii="宋体" w:hAnsi="宋体" w:cs="宋体"/>
          <w:b/>
          <w:bCs/>
          <w:color w:val="auto"/>
          <w:sz w:val="36"/>
          <w:szCs w:val="36"/>
        </w:rPr>
      </w:pPr>
    </w:p>
    <w:p>
      <w:pPr>
        <w:rPr>
          <w:color w:val="auto"/>
          <w:sz w:val="28"/>
          <w:szCs w:val="28"/>
        </w:rPr>
      </w:pPr>
      <w:r>
        <w:rPr>
          <w:rFonts w:hint="eastAsia" w:ascii="微软雅黑" w:hAnsi="微软雅黑" w:eastAsia="微软雅黑"/>
          <w:color w:val="auto"/>
          <w:sz w:val="28"/>
          <w:szCs w:val="28"/>
        </w:rPr>
        <w:t>福建理工大学2023年信息化建设与管理中心机房气体灭火装置更换及安装项目</w:t>
      </w:r>
      <w:r>
        <w:rPr>
          <w:rFonts w:hint="eastAsia" w:ascii="微软雅黑" w:hAnsi="微软雅黑" w:eastAsia="微软雅黑"/>
          <w:color w:val="auto"/>
          <w:sz w:val="24"/>
          <w:szCs w:val="24"/>
        </w:rPr>
        <w:t xml:space="preserve"> </w:t>
      </w:r>
    </w:p>
    <w:tbl>
      <w:tblPr>
        <w:tblStyle w:val="13"/>
        <w:tblW w:w="8381" w:type="dxa"/>
        <w:tblInd w:w="-2" w:type="dxa"/>
        <w:tblLayout w:type="fixed"/>
        <w:tblCellMar>
          <w:top w:w="15" w:type="dxa"/>
          <w:left w:w="15" w:type="dxa"/>
          <w:bottom w:w="15" w:type="dxa"/>
          <w:right w:w="15" w:type="dxa"/>
        </w:tblCellMar>
      </w:tblPr>
      <w:tblGrid>
        <w:gridCol w:w="617"/>
        <w:gridCol w:w="2536"/>
        <w:gridCol w:w="1703"/>
        <w:gridCol w:w="1115"/>
        <w:gridCol w:w="42"/>
        <w:gridCol w:w="2327"/>
        <w:gridCol w:w="41"/>
      </w:tblGrid>
      <w:tr>
        <w:tblPrEx>
          <w:tblCellMar>
            <w:top w:w="15" w:type="dxa"/>
            <w:left w:w="15" w:type="dxa"/>
            <w:bottom w:w="15" w:type="dxa"/>
            <w:right w:w="15" w:type="dxa"/>
          </w:tblCellMar>
        </w:tblPrEx>
        <w:trPr>
          <w:gridAfter w:val="1"/>
          <w:wAfter w:w="41" w:type="dxa"/>
          <w:trHeight w:val="624" w:hRule="atLeast"/>
        </w:trPr>
        <w:tc>
          <w:tcPr>
            <w:tcW w:w="8340"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b/>
                <w:color w:val="auto"/>
                <w:sz w:val="28"/>
                <w:szCs w:val="28"/>
                <w:shd w:val="clear" w:color="FFFFFF" w:fill="D9D9D9"/>
              </w:rPr>
            </w:pPr>
            <w:r>
              <w:rPr>
                <w:rFonts w:hint="eastAsia" w:ascii="宋体" w:hAnsi="宋体" w:cs="宋体"/>
                <w:b/>
                <w:color w:val="auto"/>
                <w:kern w:val="0"/>
                <w:sz w:val="28"/>
                <w:szCs w:val="28"/>
              </w:rPr>
              <w:t>福建理工大学消防设备清单报价明细表</w:t>
            </w:r>
          </w:p>
        </w:tc>
      </w:tr>
      <w:tr>
        <w:tblPrEx>
          <w:tblCellMar>
            <w:top w:w="15" w:type="dxa"/>
            <w:left w:w="15" w:type="dxa"/>
            <w:bottom w:w="15" w:type="dxa"/>
            <w:right w:w="15" w:type="dxa"/>
          </w:tblCellMar>
        </w:tblPrEx>
        <w:trPr>
          <w:gridAfter w:val="1"/>
          <w:wAfter w:w="41" w:type="dxa"/>
          <w:trHeight w:val="624" w:hRule="atLeast"/>
        </w:trPr>
        <w:tc>
          <w:tcPr>
            <w:tcW w:w="834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b/>
                <w:color w:val="auto"/>
                <w:sz w:val="28"/>
                <w:szCs w:val="28"/>
                <w:shd w:val="clear" w:color="FFFFFF" w:fill="D9D9D9"/>
              </w:rPr>
            </w:pPr>
          </w:p>
        </w:tc>
      </w:tr>
      <w:tr>
        <w:tblPrEx>
          <w:tblCellMar>
            <w:top w:w="15" w:type="dxa"/>
            <w:left w:w="15" w:type="dxa"/>
            <w:bottom w:w="15" w:type="dxa"/>
            <w:right w:w="15" w:type="dxa"/>
          </w:tblCellMar>
        </w:tblPrEx>
        <w:trPr>
          <w:gridAfter w:val="1"/>
          <w:wAfter w:w="41" w:type="dxa"/>
          <w:trHeight w:val="624" w:hRule="atLeast"/>
        </w:trPr>
        <w:tc>
          <w:tcPr>
            <w:tcW w:w="834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b/>
                <w:color w:val="auto"/>
                <w:sz w:val="28"/>
                <w:szCs w:val="28"/>
                <w:shd w:val="clear" w:color="FFFFFF" w:fill="D9D9D9"/>
              </w:rPr>
            </w:pPr>
          </w:p>
        </w:tc>
      </w:tr>
      <w:tr>
        <w:tblPrEx>
          <w:tblCellMar>
            <w:top w:w="15" w:type="dxa"/>
            <w:left w:w="15" w:type="dxa"/>
            <w:bottom w:w="15" w:type="dxa"/>
            <w:right w:w="15" w:type="dxa"/>
          </w:tblCellMar>
        </w:tblPrEx>
        <w:trPr>
          <w:gridAfter w:val="1"/>
          <w:wAfter w:w="41" w:type="dxa"/>
          <w:trHeight w:val="624" w:hRule="atLeast"/>
        </w:trPr>
        <w:tc>
          <w:tcPr>
            <w:tcW w:w="6013" w:type="dxa"/>
            <w:gridSpan w:val="5"/>
            <w:vMerge w:val="restart"/>
            <w:tcBorders>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color w:val="auto"/>
                <w:sz w:val="28"/>
                <w:szCs w:val="28"/>
              </w:rPr>
            </w:pPr>
            <w:r>
              <w:rPr>
                <w:rFonts w:hint="eastAsia" w:ascii="宋体" w:hAnsi="宋体" w:cs="宋体"/>
                <w:color w:val="auto"/>
                <w:kern w:val="0"/>
                <w:sz w:val="28"/>
                <w:szCs w:val="28"/>
              </w:rPr>
              <w:t>项目名称：灭火装置</w:t>
            </w:r>
          </w:p>
        </w:tc>
        <w:tc>
          <w:tcPr>
            <w:tcW w:w="2327" w:type="dxa"/>
            <w:vMerge w:val="restart"/>
            <w:tcBorders>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8"/>
                <w:szCs w:val="28"/>
              </w:rPr>
            </w:pPr>
          </w:p>
        </w:tc>
      </w:tr>
      <w:tr>
        <w:tblPrEx>
          <w:tblCellMar>
            <w:top w:w="15" w:type="dxa"/>
            <w:left w:w="15" w:type="dxa"/>
            <w:bottom w:w="15" w:type="dxa"/>
            <w:right w:w="15" w:type="dxa"/>
          </w:tblCellMar>
        </w:tblPrEx>
        <w:trPr>
          <w:gridAfter w:val="1"/>
          <w:wAfter w:w="41" w:type="dxa"/>
          <w:trHeight w:val="624" w:hRule="atLeast"/>
        </w:trPr>
        <w:tc>
          <w:tcPr>
            <w:tcW w:w="6013" w:type="dxa"/>
            <w:gridSpan w:val="5"/>
            <w:vMerge w:val="continue"/>
            <w:tcBorders>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cs="宋体"/>
                <w:color w:val="auto"/>
                <w:sz w:val="28"/>
                <w:szCs w:val="28"/>
              </w:rPr>
            </w:pPr>
          </w:p>
        </w:tc>
        <w:tc>
          <w:tcPr>
            <w:tcW w:w="2327"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auto"/>
                <w:sz w:val="28"/>
                <w:szCs w:val="28"/>
              </w:rPr>
            </w:pPr>
          </w:p>
        </w:tc>
      </w:tr>
      <w:tr>
        <w:tblPrEx>
          <w:tblCellMar>
            <w:top w:w="0" w:type="dxa"/>
            <w:left w:w="108" w:type="dxa"/>
            <w:bottom w:w="0" w:type="dxa"/>
            <w:right w:w="108" w:type="dxa"/>
          </w:tblCellMar>
        </w:tblPrEx>
        <w:trPr>
          <w:trHeight w:val="46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序号</w:t>
            </w:r>
          </w:p>
        </w:tc>
        <w:tc>
          <w:tcPr>
            <w:tcW w:w="2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产品名称</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规格型号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单位</w:t>
            </w: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数量</w:t>
            </w:r>
          </w:p>
        </w:tc>
      </w:tr>
      <w:tr>
        <w:tblPrEx>
          <w:tblCellMar>
            <w:top w:w="0" w:type="dxa"/>
            <w:left w:w="108" w:type="dxa"/>
            <w:bottom w:w="0" w:type="dxa"/>
            <w:right w:w="108" w:type="dxa"/>
          </w:tblCellMar>
        </w:tblPrEx>
        <w:trPr>
          <w:trHeight w:val="462" w:hRule="atLeast"/>
        </w:trPr>
        <w:tc>
          <w:tcPr>
            <w:tcW w:w="61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柜式灭火装置（单瓶）</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GQQ120/2.5WF</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r>
      <w:tr>
        <w:tblPrEx>
          <w:tblCellMar>
            <w:top w:w="0" w:type="dxa"/>
            <w:left w:w="108" w:type="dxa"/>
            <w:bottom w:w="0" w:type="dxa"/>
            <w:right w:w="108" w:type="dxa"/>
          </w:tblCellMar>
        </w:tblPrEx>
        <w:trPr>
          <w:trHeight w:val="462" w:hRule="atLeast"/>
        </w:trPr>
        <w:tc>
          <w:tcPr>
            <w:tcW w:w="6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szCs w:val="20"/>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七氟丙烷药剂</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HFC-227ea</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KG</w:t>
            </w: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121</w:t>
            </w:r>
          </w:p>
        </w:tc>
      </w:tr>
      <w:tr>
        <w:tblPrEx>
          <w:tblCellMar>
            <w:top w:w="0" w:type="dxa"/>
            <w:left w:w="108" w:type="dxa"/>
            <w:bottom w:w="0" w:type="dxa"/>
            <w:right w:w="108" w:type="dxa"/>
          </w:tblCellMar>
        </w:tblPrEx>
        <w:trPr>
          <w:trHeight w:val="462" w:hRule="atLeast"/>
        </w:trPr>
        <w:tc>
          <w:tcPr>
            <w:tcW w:w="6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szCs w:val="20"/>
              </w:rPr>
            </w:pPr>
          </w:p>
        </w:tc>
        <w:tc>
          <w:tcPr>
            <w:tcW w:w="2536"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机械泄压口</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XYK0.12-J-WF</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r>
      <w:tr>
        <w:tblPrEx>
          <w:tblCellMar>
            <w:top w:w="0" w:type="dxa"/>
            <w:left w:w="108" w:type="dxa"/>
            <w:bottom w:w="0" w:type="dxa"/>
            <w:right w:w="108" w:type="dxa"/>
          </w:tblCellMar>
        </w:tblPrEx>
        <w:trPr>
          <w:trHeight w:val="462" w:hRule="atLeast"/>
        </w:trPr>
        <w:tc>
          <w:tcPr>
            <w:tcW w:w="61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柜式灭火装置（单瓶）</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GQQ100/2.5WF</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r>
      <w:tr>
        <w:tblPrEx>
          <w:tblCellMar>
            <w:top w:w="0" w:type="dxa"/>
            <w:left w:w="108" w:type="dxa"/>
            <w:bottom w:w="0" w:type="dxa"/>
            <w:right w:w="108" w:type="dxa"/>
          </w:tblCellMar>
        </w:tblPrEx>
        <w:trPr>
          <w:trHeight w:val="462" w:hRule="atLeast"/>
        </w:trPr>
        <w:tc>
          <w:tcPr>
            <w:tcW w:w="61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auto"/>
                <w:sz w:val="20"/>
                <w:szCs w:val="20"/>
              </w:rPr>
            </w:pPr>
          </w:p>
        </w:tc>
        <w:tc>
          <w:tcPr>
            <w:tcW w:w="2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七氟丙烷药剂</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HFC-227ea</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KG</w:t>
            </w: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97</w:t>
            </w:r>
          </w:p>
        </w:tc>
      </w:tr>
      <w:tr>
        <w:tblPrEx>
          <w:tblCellMar>
            <w:top w:w="0" w:type="dxa"/>
            <w:left w:w="108" w:type="dxa"/>
            <w:bottom w:w="0" w:type="dxa"/>
            <w:right w:w="108" w:type="dxa"/>
          </w:tblCellMar>
        </w:tblPrEx>
        <w:trPr>
          <w:trHeight w:val="462" w:hRule="atLeast"/>
        </w:trPr>
        <w:tc>
          <w:tcPr>
            <w:tcW w:w="61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auto"/>
                <w:sz w:val="20"/>
                <w:szCs w:val="20"/>
              </w:rPr>
            </w:pPr>
          </w:p>
        </w:tc>
        <w:tc>
          <w:tcPr>
            <w:tcW w:w="2536"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机械泄压口</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XYK0.12-J-WF</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r>
    </w:tbl>
    <w:p>
      <w:pPr>
        <w:rPr>
          <w:rFonts w:ascii="微软雅黑" w:hAnsi="微软雅黑" w:eastAsia="微软雅黑"/>
          <w:color w:val="auto"/>
          <w:sz w:val="24"/>
          <w:szCs w:val="24"/>
        </w:rPr>
      </w:pPr>
    </w:p>
    <w:p>
      <w:pPr>
        <w:rPr>
          <w:rFonts w:ascii="微软雅黑" w:hAnsi="微软雅黑" w:eastAsia="微软雅黑"/>
          <w:color w:val="auto"/>
          <w:sz w:val="24"/>
          <w:szCs w:val="24"/>
        </w:rPr>
      </w:pPr>
      <w:r>
        <w:rPr>
          <w:rFonts w:hint="eastAsia" w:ascii="微软雅黑" w:hAnsi="微软雅黑" w:eastAsia="微软雅黑"/>
          <w:color w:val="auto"/>
          <w:sz w:val="24"/>
          <w:szCs w:val="24"/>
        </w:rPr>
        <w:t xml:space="preserve"> </w:t>
      </w:r>
    </w:p>
    <w:p>
      <w:pPr>
        <w:rPr>
          <w:rFonts w:ascii="微软雅黑" w:hAnsi="微软雅黑" w:eastAsia="微软雅黑"/>
          <w:color w:val="auto"/>
          <w:sz w:val="24"/>
          <w:szCs w:val="24"/>
        </w:rPr>
      </w:pPr>
      <w:r>
        <w:rPr>
          <w:rFonts w:hint="eastAsia" w:ascii="微软雅黑" w:hAnsi="微软雅黑" w:eastAsia="微软雅黑"/>
          <w:color w:val="auto"/>
          <w:sz w:val="24"/>
          <w:szCs w:val="24"/>
        </w:rPr>
        <w:t xml:space="preserve"> </w:t>
      </w:r>
    </w:p>
    <w:p>
      <w:pPr>
        <w:rPr>
          <w:rFonts w:ascii="微软雅黑" w:hAnsi="微软雅黑" w:eastAsia="微软雅黑"/>
          <w:color w:val="auto"/>
          <w:sz w:val="24"/>
          <w:szCs w:val="24"/>
        </w:rPr>
      </w:pPr>
    </w:p>
    <w:p>
      <w:pPr>
        <w:rPr>
          <w:rFonts w:ascii="微软雅黑" w:hAnsi="微软雅黑" w:eastAsia="微软雅黑"/>
          <w:color w:val="auto"/>
          <w:sz w:val="24"/>
          <w:szCs w:val="24"/>
        </w:rPr>
      </w:pPr>
    </w:p>
    <w:p>
      <w:pPr>
        <w:rPr>
          <w:rFonts w:ascii="微软雅黑" w:hAnsi="微软雅黑" w:eastAsia="微软雅黑"/>
          <w:color w:val="auto"/>
          <w:sz w:val="24"/>
          <w:szCs w:val="24"/>
        </w:rPr>
      </w:pPr>
    </w:p>
    <w:p>
      <w:pPr>
        <w:rPr>
          <w:rFonts w:ascii="微软雅黑" w:hAnsi="微软雅黑" w:eastAsia="微软雅黑"/>
          <w:color w:val="auto"/>
          <w:sz w:val="24"/>
          <w:szCs w:val="24"/>
        </w:rPr>
      </w:pPr>
    </w:p>
    <w:p>
      <w:pPr>
        <w:rPr>
          <w:rFonts w:ascii="宋体" w:hAnsi="宋体"/>
          <w:color w:val="auto"/>
          <w:sz w:val="24"/>
          <w:szCs w:val="24"/>
        </w:rPr>
      </w:pPr>
      <w:r>
        <w:rPr>
          <w:rFonts w:hint="eastAsia" w:ascii="宋体" w:hAnsi="宋体"/>
          <w:color w:val="auto"/>
          <w:sz w:val="24"/>
          <w:szCs w:val="24"/>
        </w:rPr>
        <w:t xml:space="preserve"> </w:t>
      </w:r>
    </w:p>
    <w:p>
      <w:pPr>
        <w:jc w:val="center"/>
        <w:rPr>
          <w:rFonts w:ascii="微软雅黑" w:hAnsi="微软雅黑" w:eastAsia="微软雅黑"/>
          <w:color w:val="auto"/>
          <w:sz w:val="28"/>
          <w:szCs w:val="28"/>
        </w:rPr>
      </w:pPr>
      <w:r>
        <w:rPr>
          <w:rFonts w:hint="eastAsia" w:ascii="微软雅黑" w:hAnsi="微软雅黑" w:eastAsia="微软雅黑"/>
          <w:color w:val="auto"/>
          <w:sz w:val="28"/>
          <w:szCs w:val="28"/>
        </w:rPr>
        <w:t>福建理工大学2023年信息化建设与管理中心机房气体灭火装置更换及安装项目</w:t>
      </w:r>
    </w:p>
    <w:tbl>
      <w:tblPr>
        <w:tblStyle w:val="13"/>
        <w:tblW w:w="8381" w:type="dxa"/>
        <w:tblInd w:w="-2" w:type="dxa"/>
        <w:tblLayout w:type="fixed"/>
        <w:tblCellMar>
          <w:top w:w="15" w:type="dxa"/>
          <w:left w:w="15" w:type="dxa"/>
          <w:bottom w:w="15" w:type="dxa"/>
          <w:right w:w="15" w:type="dxa"/>
        </w:tblCellMar>
      </w:tblPr>
      <w:tblGrid>
        <w:gridCol w:w="617"/>
        <w:gridCol w:w="2536"/>
        <w:gridCol w:w="1703"/>
        <w:gridCol w:w="973"/>
        <w:gridCol w:w="46"/>
        <w:gridCol w:w="2480"/>
        <w:gridCol w:w="26"/>
      </w:tblGrid>
      <w:tr>
        <w:tblPrEx>
          <w:tblCellMar>
            <w:top w:w="15" w:type="dxa"/>
            <w:left w:w="15" w:type="dxa"/>
            <w:bottom w:w="15" w:type="dxa"/>
            <w:right w:w="15" w:type="dxa"/>
          </w:tblCellMar>
        </w:tblPrEx>
        <w:trPr>
          <w:gridAfter w:val="1"/>
          <w:wAfter w:w="26" w:type="dxa"/>
          <w:trHeight w:val="624" w:hRule="atLeast"/>
        </w:trPr>
        <w:tc>
          <w:tcPr>
            <w:tcW w:w="8355"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b/>
                <w:color w:val="auto"/>
                <w:sz w:val="28"/>
                <w:szCs w:val="28"/>
              </w:rPr>
            </w:pPr>
            <w:r>
              <w:rPr>
                <w:rFonts w:hint="eastAsia" w:ascii="宋体" w:hAnsi="宋体" w:cs="宋体"/>
                <w:b/>
                <w:color w:val="auto"/>
                <w:kern w:val="0"/>
                <w:sz w:val="28"/>
                <w:szCs w:val="28"/>
              </w:rPr>
              <w:t>福建理工大学消防设备清单报价明细表</w:t>
            </w:r>
          </w:p>
        </w:tc>
      </w:tr>
      <w:tr>
        <w:tblPrEx>
          <w:tblCellMar>
            <w:top w:w="15" w:type="dxa"/>
            <w:left w:w="15" w:type="dxa"/>
            <w:bottom w:w="15" w:type="dxa"/>
            <w:right w:w="15" w:type="dxa"/>
          </w:tblCellMar>
        </w:tblPrEx>
        <w:trPr>
          <w:gridAfter w:val="1"/>
          <w:wAfter w:w="26" w:type="dxa"/>
          <w:trHeight w:val="624" w:hRule="atLeast"/>
        </w:trPr>
        <w:tc>
          <w:tcPr>
            <w:tcW w:w="8355"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b/>
                <w:color w:val="auto"/>
                <w:sz w:val="28"/>
                <w:szCs w:val="28"/>
              </w:rPr>
            </w:pPr>
          </w:p>
        </w:tc>
      </w:tr>
      <w:tr>
        <w:tblPrEx>
          <w:tblCellMar>
            <w:top w:w="15" w:type="dxa"/>
            <w:left w:w="15" w:type="dxa"/>
            <w:bottom w:w="15" w:type="dxa"/>
            <w:right w:w="15" w:type="dxa"/>
          </w:tblCellMar>
        </w:tblPrEx>
        <w:trPr>
          <w:gridAfter w:val="1"/>
          <w:wAfter w:w="26" w:type="dxa"/>
          <w:trHeight w:val="624" w:hRule="atLeast"/>
        </w:trPr>
        <w:tc>
          <w:tcPr>
            <w:tcW w:w="8355"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b/>
                <w:color w:val="auto"/>
                <w:sz w:val="28"/>
                <w:szCs w:val="28"/>
              </w:rPr>
            </w:pPr>
          </w:p>
        </w:tc>
      </w:tr>
      <w:tr>
        <w:tblPrEx>
          <w:tblCellMar>
            <w:top w:w="15" w:type="dxa"/>
            <w:left w:w="15" w:type="dxa"/>
            <w:bottom w:w="15" w:type="dxa"/>
            <w:right w:w="15" w:type="dxa"/>
          </w:tblCellMar>
        </w:tblPrEx>
        <w:trPr>
          <w:gridAfter w:val="1"/>
          <w:wAfter w:w="26" w:type="dxa"/>
          <w:trHeight w:val="624" w:hRule="atLeast"/>
        </w:trPr>
        <w:tc>
          <w:tcPr>
            <w:tcW w:w="5875" w:type="dxa"/>
            <w:gridSpan w:val="5"/>
            <w:vMerge w:val="restart"/>
            <w:tcBorders>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cs="宋体"/>
                <w:color w:val="auto"/>
                <w:sz w:val="28"/>
                <w:szCs w:val="28"/>
              </w:rPr>
            </w:pPr>
            <w:r>
              <w:rPr>
                <w:rFonts w:hint="eastAsia" w:ascii="宋体" w:hAnsi="宋体" w:cs="宋体"/>
                <w:color w:val="auto"/>
                <w:kern w:val="0"/>
                <w:sz w:val="28"/>
                <w:szCs w:val="28"/>
              </w:rPr>
              <w:t>项目名称：报警电器</w:t>
            </w:r>
          </w:p>
        </w:tc>
        <w:tc>
          <w:tcPr>
            <w:tcW w:w="2480" w:type="dxa"/>
            <w:vMerge w:val="restart"/>
            <w:tcBorders>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color w:val="auto"/>
                <w:sz w:val="28"/>
                <w:szCs w:val="28"/>
              </w:rPr>
            </w:pPr>
          </w:p>
        </w:tc>
      </w:tr>
      <w:tr>
        <w:tblPrEx>
          <w:tblCellMar>
            <w:top w:w="15" w:type="dxa"/>
            <w:left w:w="15" w:type="dxa"/>
            <w:bottom w:w="15" w:type="dxa"/>
            <w:right w:w="15" w:type="dxa"/>
          </w:tblCellMar>
        </w:tblPrEx>
        <w:trPr>
          <w:gridAfter w:val="1"/>
          <w:wAfter w:w="26" w:type="dxa"/>
          <w:trHeight w:val="624" w:hRule="atLeast"/>
        </w:trPr>
        <w:tc>
          <w:tcPr>
            <w:tcW w:w="5875" w:type="dxa"/>
            <w:gridSpan w:val="5"/>
            <w:vMerge w:val="continue"/>
            <w:tcBorders>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cs="宋体"/>
                <w:color w:val="auto"/>
                <w:sz w:val="28"/>
                <w:szCs w:val="28"/>
              </w:rPr>
            </w:pPr>
          </w:p>
        </w:tc>
        <w:tc>
          <w:tcPr>
            <w:tcW w:w="2480"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color w:val="auto"/>
                <w:sz w:val="28"/>
                <w:szCs w:val="28"/>
              </w:rPr>
            </w:pPr>
          </w:p>
        </w:tc>
      </w:tr>
      <w:tr>
        <w:tblPrEx>
          <w:tblCellMar>
            <w:top w:w="0" w:type="dxa"/>
            <w:left w:w="108" w:type="dxa"/>
            <w:bottom w:w="0" w:type="dxa"/>
            <w:right w:w="108" w:type="dxa"/>
          </w:tblCellMar>
        </w:tblPrEx>
        <w:trPr>
          <w:trHeight w:val="46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序号</w:t>
            </w:r>
          </w:p>
        </w:tc>
        <w:tc>
          <w:tcPr>
            <w:tcW w:w="2536"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产品名称</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规格型号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单位</w:t>
            </w:r>
          </w:p>
        </w:tc>
        <w:tc>
          <w:tcPr>
            <w:tcW w:w="2552"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数量</w:t>
            </w:r>
          </w:p>
        </w:tc>
      </w:tr>
      <w:tr>
        <w:tblPrEx>
          <w:tblCellMar>
            <w:top w:w="0" w:type="dxa"/>
            <w:left w:w="108" w:type="dxa"/>
            <w:bottom w:w="0" w:type="dxa"/>
            <w:right w:w="108" w:type="dxa"/>
          </w:tblCellMar>
        </w:tblPrEx>
        <w:trPr>
          <w:trHeight w:val="46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2536"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气体灭火控制器</w:t>
            </w:r>
          </w:p>
        </w:tc>
        <w:tc>
          <w:tcPr>
            <w:tcW w:w="1703"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GST-QKP01</w:t>
            </w:r>
          </w:p>
        </w:tc>
        <w:tc>
          <w:tcPr>
            <w:tcW w:w="973"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2552"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r>
      <w:tr>
        <w:tblPrEx>
          <w:tblCellMar>
            <w:top w:w="0" w:type="dxa"/>
            <w:left w:w="108" w:type="dxa"/>
            <w:bottom w:w="0" w:type="dxa"/>
            <w:right w:w="108" w:type="dxa"/>
          </w:tblCellMar>
        </w:tblPrEx>
        <w:trPr>
          <w:trHeight w:val="46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2536"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感温探测器</w:t>
            </w:r>
          </w:p>
        </w:tc>
        <w:tc>
          <w:tcPr>
            <w:tcW w:w="1703"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JTW-ZCD-G3N</w:t>
            </w:r>
          </w:p>
        </w:tc>
        <w:tc>
          <w:tcPr>
            <w:tcW w:w="973"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2552"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r>
      <w:tr>
        <w:tblPrEx>
          <w:tblCellMar>
            <w:top w:w="0" w:type="dxa"/>
            <w:left w:w="108" w:type="dxa"/>
            <w:bottom w:w="0" w:type="dxa"/>
            <w:right w:w="108" w:type="dxa"/>
          </w:tblCellMar>
        </w:tblPrEx>
        <w:trPr>
          <w:trHeight w:val="46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w:t>
            </w:r>
          </w:p>
        </w:tc>
        <w:tc>
          <w:tcPr>
            <w:tcW w:w="2536"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感烟探测器</w:t>
            </w:r>
          </w:p>
        </w:tc>
        <w:tc>
          <w:tcPr>
            <w:tcW w:w="1703"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JTY-GD-G3T</w:t>
            </w:r>
          </w:p>
        </w:tc>
        <w:tc>
          <w:tcPr>
            <w:tcW w:w="973"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2552"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3</w:t>
            </w:r>
          </w:p>
        </w:tc>
      </w:tr>
      <w:tr>
        <w:tblPrEx>
          <w:tblCellMar>
            <w:top w:w="0" w:type="dxa"/>
            <w:left w:w="108" w:type="dxa"/>
            <w:bottom w:w="0" w:type="dxa"/>
            <w:right w:w="108" w:type="dxa"/>
          </w:tblCellMar>
        </w:tblPrEx>
        <w:trPr>
          <w:trHeight w:val="46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4</w:t>
            </w:r>
          </w:p>
        </w:tc>
        <w:tc>
          <w:tcPr>
            <w:tcW w:w="2536"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气体释放指示灯</w:t>
            </w:r>
          </w:p>
        </w:tc>
        <w:tc>
          <w:tcPr>
            <w:tcW w:w="1703"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GST-LD-8317</w:t>
            </w:r>
          </w:p>
        </w:tc>
        <w:tc>
          <w:tcPr>
            <w:tcW w:w="973"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2552"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r>
      <w:tr>
        <w:tblPrEx>
          <w:tblCellMar>
            <w:top w:w="0" w:type="dxa"/>
            <w:left w:w="108" w:type="dxa"/>
            <w:bottom w:w="0" w:type="dxa"/>
            <w:right w:w="108" w:type="dxa"/>
          </w:tblCellMar>
        </w:tblPrEx>
        <w:trPr>
          <w:trHeight w:val="46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c>
          <w:tcPr>
            <w:tcW w:w="2536"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紧急启停按钮</w:t>
            </w:r>
          </w:p>
        </w:tc>
        <w:tc>
          <w:tcPr>
            <w:tcW w:w="1703"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GST-LD-8318</w:t>
            </w:r>
          </w:p>
        </w:tc>
        <w:tc>
          <w:tcPr>
            <w:tcW w:w="973"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2552"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5</w:t>
            </w:r>
          </w:p>
        </w:tc>
      </w:tr>
      <w:tr>
        <w:tblPrEx>
          <w:tblCellMar>
            <w:top w:w="0" w:type="dxa"/>
            <w:left w:w="108" w:type="dxa"/>
            <w:bottom w:w="0" w:type="dxa"/>
            <w:right w:w="108" w:type="dxa"/>
          </w:tblCellMar>
        </w:tblPrEx>
        <w:trPr>
          <w:trHeight w:val="46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w:t>
            </w:r>
          </w:p>
        </w:tc>
        <w:tc>
          <w:tcPr>
            <w:tcW w:w="2536"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声光报警器</w:t>
            </w:r>
          </w:p>
        </w:tc>
        <w:tc>
          <w:tcPr>
            <w:tcW w:w="1703"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GST-HX-M8503</w:t>
            </w:r>
          </w:p>
        </w:tc>
        <w:tc>
          <w:tcPr>
            <w:tcW w:w="973"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个</w:t>
            </w:r>
          </w:p>
        </w:tc>
        <w:tc>
          <w:tcPr>
            <w:tcW w:w="2552"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r>
      <w:tr>
        <w:tblPrEx>
          <w:tblCellMar>
            <w:top w:w="0" w:type="dxa"/>
            <w:left w:w="108" w:type="dxa"/>
            <w:bottom w:w="0" w:type="dxa"/>
            <w:right w:w="108" w:type="dxa"/>
          </w:tblCellMar>
        </w:tblPrEx>
        <w:trPr>
          <w:trHeight w:val="462"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10</w:t>
            </w:r>
          </w:p>
        </w:tc>
        <w:tc>
          <w:tcPr>
            <w:tcW w:w="2536"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辅材</w:t>
            </w:r>
          </w:p>
        </w:tc>
        <w:tc>
          <w:tcPr>
            <w:tcW w:w="1703"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w:t>
            </w:r>
          </w:p>
        </w:tc>
        <w:tc>
          <w:tcPr>
            <w:tcW w:w="973"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项</w:t>
            </w:r>
          </w:p>
        </w:tc>
        <w:tc>
          <w:tcPr>
            <w:tcW w:w="2552"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r>
      <w:tr>
        <w:tblPrEx>
          <w:tblCellMar>
            <w:top w:w="0" w:type="dxa"/>
            <w:left w:w="108" w:type="dxa"/>
            <w:bottom w:w="0" w:type="dxa"/>
            <w:right w:w="108" w:type="dxa"/>
          </w:tblCellMar>
        </w:tblPrEx>
        <w:trPr>
          <w:trHeight w:val="462" w:hRule="atLeast"/>
        </w:trPr>
        <w:tc>
          <w:tcPr>
            <w:tcW w:w="617"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11</w:t>
            </w:r>
          </w:p>
        </w:tc>
        <w:tc>
          <w:tcPr>
            <w:tcW w:w="2536"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布线安装费</w:t>
            </w:r>
          </w:p>
        </w:tc>
        <w:tc>
          <w:tcPr>
            <w:tcW w:w="170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auto"/>
                <w:sz w:val="20"/>
                <w:szCs w:val="20"/>
              </w:rPr>
            </w:pPr>
          </w:p>
        </w:tc>
        <w:tc>
          <w:tcPr>
            <w:tcW w:w="973"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项</w:t>
            </w:r>
          </w:p>
        </w:tc>
        <w:tc>
          <w:tcPr>
            <w:tcW w:w="2552"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r>
      <w:tr>
        <w:tblPrEx>
          <w:tblCellMar>
            <w:top w:w="0" w:type="dxa"/>
            <w:left w:w="108" w:type="dxa"/>
            <w:bottom w:w="0" w:type="dxa"/>
            <w:right w:w="108" w:type="dxa"/>
          </w:tblCellMar>
        </w:tblPrEx>
        <w:trPr>
          <w:trHeight w:val="462" w:hRule="atLeast"/>
        </w:trPr>
        <w:tc>
          <w:tcPr>
            <w:tcW w:w="617"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12</w:t>
            </w:r>
          </w:p>
        </w:tc>
        <w:tc>
          <w:tcPr>
            <w:tcW w:w="2536"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调试费</w:t>
            </w:r>
          </w:p>
        </w:tc>
        <w:tc>
          <w:tcPr>
            <w:tcW w:w="1703"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auto"/>
                <w:sz w:val="20"/>
                <w:szCs w:val="20"/>
              </w:rPr>
            </w:pPr>
          </w:p>
        </w:tc>
        <w:tc>
          <w:tcPr>
            <w:tcW w:w="973"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项</w:t>
            </w:r>
          </w:p>
        </w:tc>
        <w:tc>
          <w:tcPr>
            <w:tcW w:w="2552"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r>
    </w:tbl>
    <w:p>
      <w:pPr>
        <w:jc w:val="center"/>
        <w:rPr>
          <w:rFonts w:ascii="宋体" w:hAnsi="宋体"/>
          <w:color w:val="auto"/>
          <w:sz w:val="24"/>
          <w:szCs w:val="24"/>
        </w:rPr>
      </w:pPr>
      <w:r>
        <w:rPr>
          <w:rFonts w:hint="eastAsia" w:ascii="宋体" w:hAnsi="宋体"/>
          <w:color w:val="auto"/>
          <w:sz w:val="24"/>
          <w:szCs w:val="24"/>
        </w:rPr>
        <w:t xml:space="preserve"> </w:t>
      </w:r>
    </w:p>
    <w:p>
      <w:pPr>
        <w:rPr>
          <w:rFonts w:ascii="宋体" w:hAnsi="宋体"/>
          <w:color w:val="auto"/>
          <w:sz w:val="24"/>
          <w:szCs w:val="24"/>
        </w:rPr>
      </w:pPr>
      <w:r>
        <w:rPr>
          <w:rFonts w:hint="eastAsia" w:ascii="宋体" w:hAnsi="宋体"/>
          <w:color w:val="auto"/>
          <w:sz w:val="24"/>
          <w:szCs w:val="24"/>
        </w:rPr>
        <w:t xml:space="preserve"> </w:t>
      </w:r>
    </w:p>
    <w:p>
      <w:pPr>
        <w:rPr>
          <w:rFonts w:ascii="宋体" w:hAnsi="宋体"/>
          <w:color w:val="auto"/>
          <w:sz w:val="24"/>
          <w:szCs w:val="24"/>
        </w:rPr>
      </w:pPr>
      <w:r>
        <w:rPr>
          <w:rFonts w:hint="eastAsia" w:ascii="宋体" w:hAnsi="宋体"/>
          <w:color w:val="auto"/>
          <w:sz w:val="24"/>
          <w:szCs w:val="24"/>
        </w:rPr>
        <w:t xml:space="preserve"> </w:t>
      </w:r>
    </w:p>
    <w:p>
      <w:pPr>
        <w:rPr>
          <w:rFonts w:ascii="宋体" w:hAnsi="宋体"/>
          <w:color w:val="auto"/>
          <w:sz w:val="24"/>
          <w:szCs w:val="24"/>
        </w:rPr>
      </w:pPr>
      <w:r>
        <w:rPr>
          <w:rFonts w:hint="eastAsia" w:ascii="宋体" w:hAnsi="宋体"/>
          <w:b/>
          <w:color w:val="auto"/>
          <w:sz w:val="24"/>
          <w:szCs w:val="24"/>
        </w:rPr>
        <w:t>该合同包</w:t>
      </w:r>
      <w:r>
        <w:rPr>
          <w:rFonts w:hint="eastAsia" w:ascii="宋体" w:hAnsi="宋体"/>
          <w:color w:val="auto"/>
          <w:sz w:val="24"/>
          <w:szCs w:val="24"/>
        </w:rPr>
        <w:t>（</w:t>
      </w:r>
      <w:r>
        <w:rPr>
          <w:rFonts w:hint="eastAsia" w:ascii="宋体" w:hAnsi="宋体"/>
          <w:b/>
          <w:color w:val="auto"/>
          <w:sz w:val="24"/>
          <w:szCs w:val="24"/>
        </w:rPr>
        <w:t>1</w:t>
      </w:r>
      <w:r>
        <w:rPr>
          <w:rFonts w:hint="eastAsia" w:ascii="宋体" w:hAnsi="宋体"/>
          <w:color w:val="auto"/>
          <w:sz w:val="24"/>
          <w:szCs w:val="24"/>
        </w:rPr>
        <w:t>）</w:t>
      </w:r>
      <w:r>
        <w:rPr>
          <w:rFonts w:hint="eastAsia" w:ascii="宋体" w:hAnsi="宋体"/>
          <w:b/>
          <w:color w:val="auto"/>
          <w:sz w:val="24"/>
          <w:szCs w:val="24"/>
        </w:rPr>
        <w:t>投标总价</w:t>
      </w:r>
      <w:r>
        <w:rPr>
          <w:rFonts w:hint="eastAsia" w:ascii="宋体" w:hAnsi="宋体"/>
          <w:color w:val="auto"/>
          <w:sz w:val="24"/>
          <w:szCs w:val="24"/>
        </w:rPr>
        <w:t>：（大写）</w:t>
      </w:r>
      <w:r>
        <w:rPr>
          <w:rFonts w:hint="eastAsia" w:ascii="宋体" w:hAnsi="宋体"/>
          <w:b/>
          <w:color w:val="auto"/>
          <w:sz w:val="24"/>
          <w:szCs w:val="24"/>
          <w:u w:val="single"/>
        </w:rPr>
        <w:t xml:space="preserve">             </w:t>
      </w:r>
      <w:r>
        <w:rPr>
          <w:rFonts w:hint="eastAsia" w:ascii="宋体" w:hAnsi="宋体"/>
          <w:color w:val="auto"/>
          <w:sz w:val="24"/>
          <w:szCs w:val="24"/>
        </w:rPr>
        <w:t>，（小写）即</w:t>
      </w:r>
      <w:r>
        <w:rPr>
          <w:rFonts w:hint="eastAsia" w:ascii="宋体" w:hAnsi="宋体"/>
          <w:b/>
          <w:color w:val="auto"/>
          <w:sz w:val="24"/>
          <w:szCs w:val="24"/>
        </w:rPr>
        <w:t>￥：</w:t>
      </w:r>
      <w:r>
        <w:rPr>
          <w:rFonts w:hint="eastAsia" w:ascii="宋体" w:hAnsi="宋体"/>
          <w:b/>
          <w:color w:val="auto"/>
          <w:sz w:val="24"/>
          <w:szCs w:val="24"/>
          <w:u w:val="single"/>
        </w:rPr>
        <w:t xml:space="preserve">       元</w:t>
      </w:r>
    </w:p>
    <w:p>
      <w:pPr>
        <w:rPr>
          <w:color w:val="auto"/>
        </w:rPr>
      </w:pPr>
    </w:p>
    <w:p>
      <w:pPr>
        <w:rPr>
          <w:color w:val="auto"/>
        </w:rPr>
      </w:pPr>
    </w:p>
    <w:p>
      <w:pPr>
        <w:rPr>
          <w:color w:val="auto"/>
        </w:rPr>
      </w:pPr>
    </w:p>
    <w:p>
      <w:pPr>
        <w:pStyle w:val="15"/>
        <w:spacing w:line="276" w:lineRule="auto"/>
        <w:rPr>
          <w:rFonts w:ascii="仿宋" w:hAnsi="仿宋" w:eastAsia="仿宋" w:cs="仿宋"/>
          <w:color w:val="auto"/>
        </w:rPr>
      </w:pPr>
      <w:r>
        <w:rPr>
          <w:rFonts w:hint="eastAsia" w:ascii="仿宋" w:hAnsi="仿宋" w:eastAsia="仿宋" w:cs="仿宋"/>
          <w:color w:val="auto"/>
        </w:rPr>
        <w:t>附件3：</w:t>
      </w:r>
    </w:p>
    <w:p>
      <w:pPr>
        <w:spacing w:line="380" w:lineRule="atLeast"/>
        <w:jc w:val="center"/>
        <w:rPr>
          <w:rFonts w:ascii="宋体" w:cs="宋体"/>
          <w:b/>
          <w:bCs/>
          <w:color w:val="auto"/>
          <w:sz w:val="36"/>
          <w:szCs w:val="36"/>
        </w:rPr>
      </w:pPr>
      <w:r>
        <w:rPr>
          <w:rFonts w:hint="eastAsia" w:ascii="宋体" w:hAnsi="宋体" w:cs="宋体"/>
          <w:b/>
          <w:bCs/>
          <w:color w:val="auto"/>
          <w:sz w:val="36"/>
          <w:szCs w:val="36"/>
        </w:rPr>
        <w:t>法定代表人授权书</w:t>
      </w:r>
    </w:p>
    <w:p>
      <w:pPr>
        <w:spacing w:line="380" w:lineRule="atLeast"/>
        <w:ind w:firstLine="2205" w:firstLineChars="1050"/>
        <w:rPr>
          <w:rFonts w:ascii="仿宋_GB2312" w:hAnsi="宋体" w:eastAsia="仿宋_GB2312" w:cs="Times New Roman"/>
          <w:color w:val="auto"/>
        </w:rPr>
      </w:pPr>
      <w:r>
        <w:rPr>
          <w:rFonts w:hint="eastAsia" w:ascii="仿宋_GB2312" w:hAnsi="宋体" w:eastAsia="仿宋_GB2312" w:cs="仿宋_GB2312"/>
          <w:color w:val="auto"/>
        </w:rPr>
        <w:t>：</w:t>
      </w:r>
    </w:p>
    <w:p>
      <w:pPr>
        <w:spacing w:line="500" w:lineRule="atLeast"/>
        <w:ind w:firstLine="420" w:firstLineChars="200"/>
        <w:rPr>
          <w:rFonts w:ascii="仿宋_GB2312" w:hAnsi="宋体" w:eastAsia="仿宋_GB2312" w:cs="Times New Roman"/>
          <w:color w:val="auto"/>
        </w:rPr>
      </w:pPr>
      <w:r>
        <w:rPr>
          <w:rFonts w:hint="eastAsia" w:ascii="仿宋_GB2312" w:hAnsi="宋体" w:eastAsia="仿宋_GB2312" w:cs="仿宋_GB2312"/>
          <w:color w:val="auto"/>
          <w:u w:val="single"/>
        </w:rPr>
        <w:t>（投标人全称）</w:t>
      </w:r>
      <w:r>
        <w:rPr>
          <w:rFonts w:hint="eastAsia" w:ascii="仿宋_GB2312" w:hAnsi="宋体" w:eastAsia="仿宋_GB2312" w:cs="仿宋_GB2312"/>
          <w:color w:val="auto"/>
        </w:rPr>
        <w:t>法定代表人</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授权</w:t>
      </w:r>
      <w:r>
        <w:rPr>
          <w:rFonts w:ascii="仿宋_GB2312" w:hAnsi="宋体" w:eastAsia="仿宋_GB2312" w:cs="仿宋_GB2312"/>
          <w:color w:val="auto"/>
          <w:u w:val="single"/>
        </w:rPr>
        <w:t xml:space="preserve">  </w:t>
      </w:r>
      <w:r>
        <w:rPr>
          <w:rFonts w:hint="eastAsia" w:ascii="仿宋_GB2312" w:hAnsi="宋体" w:eastAsia="仿宋_GB2312" w:cs="仿宋_GB2312"/>
          <w:color w:val="auto"/>
          <w:u w:val="single"/>
        </w:rPr>
        <w:t>（投标人代表姓名）</w:t>
      </w:r>
      <w:r>
        <w:rPr>
          <w:rFonts w:hint="eastAsia" w:ascii="仿宋_GB2312" w:hAnsi="宋体" w:eastAsia="仿宋_GB2312" w:cs="仿宋_GB2312"/>
          <w:color w:val="auto"/>
        </w:rPr>
        <w:t>为投标人代表，代表本公司参加贵司组织的</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项目（招标编号</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spacing w:line="500" w:lineRule="atLeast"/>
        <w:ind w:firstLine="420" w:firstLineChars="200"/>
        <w:rPr>
          <w:rFonts w:ascii="仿宋_GB2312" w:hAnsi="宋体" w:eastAsia="仿宋_GB2312" w:cs="Times New Roman"/>
          <w:color w:val="auto"/>
        </w:rPr>
      </w:pPr>
      <w:r>
        <w:rPr>
          <w:rFonts w:hint="eastAsia" w:ascii="仿宋_GB2312" w:hAnsi="宋体" w:eastAsia="仿宋_GB2312" w:cs="仿宋_GB2312"/>
          <w:color w:val="auto"/>
        </w:rPr>
        <w:t>本授权书自出具之日起生效。</w:t>
      </w:r>
    </w:p>
    <w:p>
      <w:pPr>
        <w:spacing w:line="500" w:lineRule="atLeast"/>
        <w:rPr>
          <w:rFonts w:ascii="仿宋_GB2312" w:hAnsi="宋体" w:eastAsia="仿宋_GB2312" w:cs="Times New Roman"/>
          <w:color w:val="auto"/>
        </w:rPr>
      </w:pPr>
      <w:r>
        <w:rPr>
          <w:rFonts w:hint="eastAsia" w:ascii="仿宋_GB2312" w:hAnsi="宋体" w:eastAsia="仿宋_GB2312" w:cs="仿宋_GB2312"/>
          <w:color w:val="auto"/>
        </w:rPr>
        <w:t>投标人代表：</w:t>
      </w:r>
      <w:r>
        <w:rPr>
          <w:rFonts w:ascii="仿宋_GB2312" w:hAnsi="宋体" w:eastAsia="仿宋_GB2312" w:cs="仿宋_GB2312"/>
          <w:color w:val="auto"/>
          <w:u w:val="single"/>
        </w:rPr>
        <w:t xml:space="preserve">            </w:t>
      </w:r>
      <w:r>
        <w:rPr>
          <w:rFonts w:ascii="仿宋_GB2312" w:hAnsi="宋体" w:eastAsia="仿宋_GB2312" w:cs="仿宋_GB2312"/>
          <w:color w:val="auto"/>
        </w:rPr>
        <w:t xml:space="preserve">  </w:t>
      </w:r>
      <w:r>
        <w:rPr>
          <w:rFonts w:hint="eastAsia" w:ascii="仿宋_GB2312" w:hAnsi="宋体" w:eastAsia="仿宋_GB2312" w:cs="仿宋_GB2312"/>
          <w:color w:val="auto"/>
        </w:rPr>
        <w:t>性别：</w:t>
      </w:r>
      <w:r>
        <w:rPr>
          <w:rFonts w:ascii="仿宋_GB2312" w:hAnsi="宋体" w:eastAsia="仿宋_GB2312" w:cs="仿宋_GB2312"/>
          <w:color w:val="auto"/>
          <w:u w:val="single"/>
        </w:rPr>
        <w:t xml:space="preserve">       </w:t>
      </w:r>
      <w:r>
        <w:rPr>
          <w:rFonts w:hint="eastAsia" w:ascii="仿宋_GB2312" w:hAnsi="宋体" w:eastAsia="仿宋_GB2312" w:cs="仿宋_GB2312"/>
          <w:color w:val="auto"/>
        </w:rPr>
        <w:t>身份证号：</w:t>
      </w:r>
      <w:r>
        <w:rPr>
          <w:rFonts w:ascii="仿宋_GB2312" w:hAnsi="宋体" w:eastAsia="仿宋_GB2312" w:cs="仿宋_GB2312"/>
          <w:color w:val="auto"/>
          <w:u w:val="single"/>
        </w:rPr>
        <w:t xml:space="preserve">                  </w:t>
      </w:r>
    </w:p>
    <w:p>
      <w:pPr>
        <w:spacing w:line="500" w:lineRule="atLeast"/>
        <w:rPr>
          <w:rFonts w:ascii="仿宋_GB2312" w:hAnsi="宋体" w:eastAsia="仿宋_GB2312" w:cs="Times New Roman"/>
          <w:color w:val="auto"/>
        </w:rPr>
      </w:pPr>
      <w:r>
        <w:rPr>
          <w:rFonts w:hint="eastAsia" w:ascii="仿宋_GB2312" w:hAnsi="宋体" w:eastAsia="仿宋_GB2312" w:cs="仿宋_GB2312"/>
          <w:color w:val="auto"/>
        </w:rPr>
        <w:t>单位：</w:t>
      </w:r>
      <w:r>
        <w:rPr>
          <w:rFonts w:ascii="仿宋_GB2312" w:hAnsi="宋体" w:eastAsia="仿宋_GB2312" w:cs="仿宋_GB2312"/>
          <w:color w:val="auto"/>
          <w:u w:val="single"/>
        </w:rPr>
        <w:t xml:space="preserve">                  </w:t>
      </w:r>
      <w:r>
        <w:rPr>
          <w:rFonts w:ascii="仿宋_GB2312" w:hAnsi="宋体" w:eastAsia="仿宋_GB2312" w:cs="仿宋_GB2312"/>
          <w:color w:val="auto"/>
        </w:rPr>
        <w:t xml:space="preserve">  </w:t>
      </w:r>
      <w:r>
        <w:rPr>
          <w:rFonts w:hint="eastAsia" w:ascii="仿宋_GB2312" w:hAnsi="宋体" w:eastAsia="仿宋_GB2312" w:cs="仿宋_GB2312"/>
          <w:color w:val="auto"/>
        </w:rPr>
        <w:t>部门：</w:t>
      </w:r>
      <w:r>
        <w:rPr>
          <w:rFonts w:ascii="仿宋_GB2312" w:hAnsi="宋体" w:eastAsia="仿宋_GB2312" w:cs="仿宋_GB2312"/>
          <w:color w:val="auto"/>
          <w:u w:val="single"/>
        </w:rPr>
        <w:t xml:space="preserve">       </w:t>
      </w:r>
      <w:r>
        <w:rPr>
          <w:rFonts w:ascii="仿宋_GB2312" w:hAnsi="宋体" w:eastAsia="仿宋_GB2312" w:cs="仿宋_GB2312"/>
          <w:color w:val="auto"/>
        </w:rPr>
        <w:t xml:space="preserve">    </w:t>
      </w:r>
      <w:r>
        <w:rPr>
          <w:rFonts w:hint="eastAsia" w:ascii="仿宋_GB2312" w:hAnsi="宋体" w:eastAsia="仿宋_GB2312" w:cs="仿宋_GB2312"/>
          <w:color w:val="auto"/>
        </w:rPr>
        <w:t>职务：</w:t>
      </w:r>
      <w:r>
        <w:rPr>
          <w:rFonts w:ascii="仿宋_GB2312" w:hAnsi="宋体" w:eastAsia="仿宋_GB2312" w:cs="仿宋_GB2312"/>
          <w:color w:val="auto"/>
          <w:u w:val="single"/>
        </w:rPr>
        <w:t xml:space="preserve">                  </w:t>
      </w:r>
    </w:p>
    <w:p>
      <w:pPr>
        <w:spacing w:line="500" w:lineRule="atLeast"/>
        <w:rPr>
          <w:rFonts w:ascii="仿宋_GB2312" w:hAnsi="宋体" w:eastAsia="仿宋_GB2312" w:cs="Times New Roman"/>
          <w:color w:val="auto"/>
        </w:rPr>
      </w:pPr>
      <w:r>
        <w:rPr>
          <w:rFonts w:hint="eastAsia" w:ascii="仿宋_GB2312" w:hAnsi="宋体" w:eastAsia="仿宋_GB2312" w:cs="仿宋_GB2312"/>
          <w:color w:val="auto"/>
        </w:rPr>
        <w:t>详细通讯地址：</w:t>
      </w:r>
      <w:r>
        <w:rPr>
          <w:rFonts w:ascii="仿宋_GB2312" w:hAnsi="宋体" w:eastAsia="仿宋_GB2312" w:cs="仿宋_GB2312"/>
          <w:color w:val="auto"/>
          <w:u w:val="single"/>
        </w:rPr>
        <w:t xml:space="preserve">          </w:t>
      </w:r>
      <w:r>
        <w:rPr>
          <w:rFonts w:ascii="仿宋_GB2312" w:hAnsi="宋体" w:eastAsia="仿宋_GB2312" w:cs="仿宋_GB2312"/>
          <w:color w:val="auto"/>
        </w:rPr>
        <w:t xml:space="preserve"> </w:t>
      </w:r>
      <w:r>
        <w:rPr>
          <w:rFonts w:ascii="仿宋_GB2312" w:hAnsi="宋体" w:eastAsia="仿宋_GB2312" w:cs="仿宋_GB2312"/>
          <w:b/>
          <w:bCs/>
          <w:color w:val="auto"/>
        </w:rPr>
        <w:t xml:space="preserve"> </w:t>
      </w:r>
      <w:r>
        <w:rPr>
          <w:rFonts w:hint="eastAsia" w:ascii="仿宋_GB2312" w:hAnsi="宋体" w:eastAsia="仿宋_GB2312" w:cs="仿宋_GB2312"/>
          <w:color w:val="auto"/>
        </w:rPr>
        <w:t>邮政编码</w:t>
      </w:r>
      <w:r>
        <w:rPr>
          <w:rFonts w:ascii="仿宋_GB2312" w:hAnsi="宋体" w:eastAsia="仿宋_GB2312" w:cs="仿宋_GB2312"/>
          <w:color w:val="auto"/>
        </w:rPr>
        <w:t>:</w:t>
      </w:r>
      <w:r>
        <w:rPr>
          <w:rFonts w:ascii="仿宋_GB2312" w:hAnsi="宋体" w:eastAsia="仿宋_GB2312" w:cs="仿宋_GB2312"/>
          <w:color w:val="auto"/>
          <w:u w:val="single"/>
        </w:rPr>
        <w:t xml:space="preserve">           </w:t>
      </w:r>
      <w:r>
        <w:rPr>
          <w:rFonts w:ascii="仿宋_GB2312" w:hAnsi="宋体" w:eastAsia="仿宋_GB2312" w:cs="仿宋_GB2312"/>
          <w:color w:val="auto"/>
        </w:rPr>
        <w:t xml:space="preserve"> </w:t>
      </w:r>
      <w:r>
        <w:rPr>
          <w:rFonts w:hint="eastAsia" w:ascii="仿宋_GB2312" w:hAnsi="宋体" w:eastAsia="仿宋_GB2312" w:cs="仿宋_GB2312"/>
          <w:color w:val="auto"/>
        </w:rPr>
        <w:t>电话</w:t>
      </w:r>
      <w:r>
        <w:rPr>
          <w:rFonts w:ascii="仿宋_GB2312" w:hAnsi="宋体" w:eastAsia="仿宋_GB2312" w:cs="仿宋_GB2312"/>
          <w:color w:val="auto"/>
        </w:rPr>
        <w:t>/</w:t>
      </w:r>
      <w:r>
        <w:rPr>
          <w:rFonts w:hint="eastAsia" w:ascii="仿宋_GB2312" w:hAnsi="宋体" w:eastAsia="仿宋_GB2312" w:cs="仿宋_GB2312"/>
          <w:color w:val="auto"/>
        </w:rPr>
        <w:t>手机：</w:t>
      </w:r>
      <w:r>
        <w:rPr>
          <w:rFonts w:ascii="仿宋_GB2312" w:hAnsi="宋体" w:eastAsia="仿宋_GB2312" w:cs="仿宋_GB2312"/>
          <w:color w:val="auto"/>
          <w:u w:val="single"/>
        </w:rPr>
        <w:t xml:space="preserve">              </w:t>
      </w:r>
    </w:p>
    <w:p>
      <w:pPr>
        <w:spacing w:line="380" w:lineRule="exact"/>
        <w:rPr>
          <w:rFonts w:ascii="仿宋_GB2312" w:hAnsi="宋体" w:eastAsia="仿宋_GB2312" w:cs="Times New Roman"/>
          <w:color w:val="auto"/>
        </w:rPr>
      </w:pPr>
      <w:r>
        <w:rPr>
          <w:rFonts w:hint="eastAsia" w:ascii="仿宋_GB2312" w:hAnsi="宋体" w:eastAsia="仿宋_GB2312" w:cs="仿宋_GB2312"/>
          <w:color w:val="auto"/>
        </w:rPr>
        <w:t>附：授权人及被授权人身份证件复印件（须注明与原件一致，可另页附上）</w:t>
      </w:r>
    </w:p>
    <w:tbl>
      <w:tblPr>
        <w:tblStyle w:val="13"/>
        <w:tblpPr w:leftFromText="180" w:rightFromText="180" w:vertAnchor="text" w:tblpXSpec="center" w:tblpY="241"/>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3"/>
        <w:gridCol w:w="1093"/>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4483" w:type="dxa"/>
          </w:tcPr>
          <w:p>
            <w:pPr>
              <w:spacing w:line="380" w:lineRule="exact"/>
              <w:jc w:val="center"/>
              <w:rPr>
                <w:rFonts w:ascii="仿宋_GB2312" w:hAnsi="宋体" w:eastAsia="仿宋_GB2312" w:cs="Times New Roman"/>
                <w:color w:val="auto"/>
              </w:rPr>
            </w:pPr>
            <w:r>
              <w:rPr>
                <w:rFonts w:hint="eastAsia" w:ascii="仿宋_GB2312" w:hAnsi="宋体" w:eastAsia="仿宋_GB2312" w:cs="仿宋_GB2312"/>
                <w:color w:val="auto"/>
              </w:rPr>
              <w:t>授权人身份证件复印件</w:t>
            </w:r>
          </w:p>
          <w:tbl>
            <w:tblPr>
              <w:tblStyle w:val="13"/>
              <w:tblW w:w="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95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color w:val="auto"/>
                    </w:rPr>
                  </w:pPr>
                </w:p>
                <w:p>
                  <w:pPr>
                    <w:spacing w:line="380" w:lineRule="exact"/>
                    <w:rPr>
                      <w:rFonts w:ascii="仿宋_GB2312" w:hAnsi="宋体" w:eastAsia="仿宋_GB2312" w:cs="Times New Roman"/>
                      <w:color w:val="auto"/>
                    </w:rPr>
                  </w:pPr>
                </w:p>
                <w:p>
                  <w:pPr>
                    <w:spacing w:line="380" w:lineRule="exact"/>
                    <w:jc w:val="center"/>
                    <w:rPr>
                      <w:rFonts w:ascii="仿宋_GB2312" w:hAnsi="宋体" w:eastAsia="仿宋_GB2312" w:cs="Times New Roman"/>
                      <w:color w:val="auto"/>
                    </w:rPr>
                  </w:pPr>
                </w:p>
              </w:tc>
            </w:tr>
          </w:tbl>
          <w:p>
            <w:pPr>
              <w:spacing w:line="380" w:lineRule="exact"/>
              <w:jc w:val="center"/>
              <w:rPr>
                <w:rFonts w:ascii="仿宋_GB2312" w:hAnsi="宋体" w:eastAsia="仿宋_GB2312" w:cs="Times New Roman"/>
                <w:color w:val="auto"/>
              </w:rPr>
            </w:pPr>
            <w:r>
              <w:rPr>
                <w:rFonts w:hint="eastAsia" w:ascii="仿宋_GB2312" w:hAnsi="宋体" w:eastAsia="仿宋_GB2312" w:cs="仿宋_GB2312"/>
                <w:color w:val="auto"/>
              </w:rPr>
              <w:t>正面</w:t>
            </w:r>
          </w:p>
          <w:tbl>
            <w:tblPr>
              <w:tblStyle w:val="13"/>
              <w:tblW w:w="3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3886"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color w:val="auto"/>
                    </w:rPr>
                  </w:pPr>
                </w:p>
                <w:p>
                  <w:pPr>
                    <w:spacing w:line="380" w:lineRule="exact"/>
                    <w:jc w:val="center"/>
                    <w:rPr>
                      <w:rFonts w:ascii="仿宋_GB2312" w:hAnsi="宋体" w:eastAsia="仿宋_GB2312" w:cs="Times New Roman"/>
                      <w:color w:val="auto"/>
                    </w:rPr>
                  </w:pPr>
                </w:p>
                <w:p>
                  <w:pPr>
                    <w:spacing w:line="380" w:lineRule="exact"/>
                    <w:jc w:val="center"/>
                    <w:rPr>
                      <w:rFonts w:ascii="仿宋_GB2312" w:hAnsi="宋体" w:eastAsia="仿宋_GB2312" w:cs="Times New Roman"/>
                      <w:color w:val="auto"/>
                    </w:rPr>
                  </w:pPr>
                </w:p>
              </w:tc>
            </w:tr>
          </w:tbl>
          <w:p>
            <w:pPr>
              <w:spacing w:line="380" w:lineRule="exact"/>
              <w:jc w:val="center"/>
              <w:rPr>
                <w:rFonts w:ascii="仿宋_GB2312" w:hAnsi="宋体" w:eastAsia="仿宋_GB2312" w:cs="Times New Roman"/>
                <w:color w:val="auto"/>
              </w:rPr>
            </w:pPr>
            <w:r>
              <w:rPr>
                <w:rFonts w:hint="eastAsia" w:ascii="仿宋_GB2312" w:hAnsi="宋体" w:eastAsia="仿宋_GB2312" w:cs="仿宋_GB2312"/>
                <w:color w:val="auto"/>
              </w:rPr>
              <w:t>反面</w:t>
            </w:r>
          </w:p>
        </w:tc>
        <w:tc>
          <w:tcPr>
            <w:tcW w:w="1093" w:type="dxa"/>
            <w:tcBorders>
              <w:top w:val="nil"/>
              <w:bottom w:val="nil"/>
            </w:tcBorders>
          </w:tcPr>
          <w:p>
            <w:pPr>
              <w:spacing w:line="380" w:lineRule="exact"/>
              <w:rPr>
                <w:rFonts w:ascii="仿宋_GB2312" w:hAnsi="宋体" w:eastAsia="仿宋_GB2312" w:cs="Times New Roman"/>
                <w:color w:val="auto"/>
              </w:rPr>
            </w:pPr>
          </w:p>
        </w:tc>
        <w:tc>
          <w:tcPr>
            <w:tcW w:w="4057" w:type="dxa"/>
          </w:tcPr>
          <w:p>
            <w:pPr>
              <w:spacing w:line="380" w:lineRule="exact"/>
              <w:jc w:val="center"/>
              <w:rPr>
                <w:rFonts w:ascii="仿宋_GB2312" w:hAnsi="宋体" w:eastAsia="仿宋_GB2312" w:cs="Times New Roman"/>
                <w:color w:val="auto"/>
              </w:rPr>
            </w:pPr>
            <w:r>
              <w:rPr>
                <w:rFonts w:hint="eastAsia" w:ascii="仿宋_GB2312" w:hAnsi="宋体" w:eastAsia="仿宋_GB2312" w:cs="仿宋_GB2312"/>
                <w:color w:val="auto"/>
              </w:rPr>
              <w:t>被授权人身份证件复印件</w:t>
            </w:r>
          </w:p>
          <w:tbl>
            <w:tblPr>
              <w:tblStyle w:val="13"/>
              <w:tblW w:w="3240"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24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color w:val="auto"/>
                    </w:rPr>
                  </w:pPr>
                </w:p>
                <w:p>
                  <w:pPr>
                    <w:spacing w:line="380" w:lineRule="exact"/>
                    <w:rPr>
                      <w:rFonts w:ascii="仿宋_GB2312" w:hAnsi="宋体" w:eastAsia="仿宋_GB2312" w:cs="Times New Roman"/>
                      <w:color w:val="auto"/>
                    </w:rPr>
                  </w:pPr>
                </w:p>
                <w:p>
                  <w:pPr>
                    <w:spacing w:line="380" w:lineRule="exact"/>
                    <w:jc w:val="center"/>
                    <w:rPr>
                      <w:rFonts w:ascii="仿宋_GB2312" w:hAnsi="宋体" w:eastAsia="仿宋_GB2312" w:cs="Times New Roman"/>
                      <w:color w:val="auto"/>
                    </w:rPr>
                  </w:pPr>
                </w:p>
              </w:tc>
            </w:tr>
          </w:tbl>
          <w:p>
            <w:pPr>
              <w:spacing w:line="380" w:lineRule="exact"/>
              <w:jc w:val="center"/>
              <w:rPr>
                <w:rFonts w:ascii="仿宋_GB2312" w:hAnsi="宋体" w:eastAsia="仿宋_GB2312" w:cs="Times New Roman"/>
                <w:color w:val="auto"/>
              </w:rPr>
            </w:pPr>
            <w:r>
              <w:rPr>
                <w:rFonts w:hint="eastAsia" w:ascii="仿宋_GB2312" w:hAnsi="宋体" w:eastAsia="仿宋_GB2312" w:cs="仿宋_GB2312"/>
                <w:color w:val="auto"/>
              </w:rPr>
              <w:t>正面</w:t>
            </w:r>
          </w:p>
          <w:tbl>
            <w:tblPr>
              <w:tblStyle w:val="13"/>
              <w:tblW w:w="3258"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325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color w:val="auto"/>
                    </w:rPr>
                  </w:pPr>
                </w:p>
                <w:p>
                  <w:pPr>
                    <w:spacing w:line="380" w:lineRule="exact"/>
                    <w:jc w:val="center"/>
                    <w:rPr>
                      <w:rFonts w:ascii="仿宋_GB2312" w:hAnsi="宋体" w:eastAsia="仿宋_GB2312" w:cs="Times New Roman"/>
                      <w:color w:val="auto"/>
                    </w:rPr>
                  </w:pPr>
                </w:p>
              </w:tc>
            </w:tr>
          </w:tbl>
          <w:p>
            <w:pPr>
              <w:spacing w:line="380" w:lineRule="exact"/>
              <w:jc w:val="center"/>
              <w:rPr>
                <w:rFonts w:ascii="仿宋_GB2312" w:hAnsi="宋体" w:eastAsia="仿宋_GB2312" w:cs="Times New Roman"/>
                <w:color w:val="auto"/>
              </w:rPr>
            </w:pPr>
            <w:r>
              <w:rPr>
                <w:rFonts w:hint="eastAsia" w:ascii="仿宋_GB2312" w:hAnsi="宋体" w:eastAsia="仿宋_GB2312" w:cs="仿宋_GB2312"/>
                <w:color w:val="auto"/>
              </w:rPr>
              <w:t>反面</w:t>
            </w:r>
          </w:p>
        </w:tc>
      </w:tr>
    </w:tbl>
    <w:p>
      <w:pPr>
        <w:rPr>
          <w:rFonts w:ascii="仿宋_GB2312" w:eastAsia="仿宋_GB2312" w:cs="Times New Roman"/>
          <w:color w:val="auto"/>
        </w:rPr>
      </w:pPr>
    </w:p>
    <w:p>
      <w:pPr>
        <w:rPr>
          <w:rFonts w:ascii="仿宋_GB2312" w:hAnsi="宋体" w:eastAsia="仿宋_GB2312" w:cs="Times New Roman"/>
          <w:color w:val="auto"/>
        </w:rPr>
      </w:pPr>
      <w:r>
        <w:rPr>
          <w:rFonts w:hint="eastAsia" w:cs="宋体"/>
          <w:color w:val="auto"/>
        </w:rPr>
        <w:t>授权方</w:t>
      </w:r>
      <w:r>
        <w:rPr>
          <w:color w:val="auto"/>
        </w:rPr>
        <w:t xml:space="preserve">                                         </w:t>
      </w:r>
      <w:r>
        <w:rPr>
          <w:rFonts w:hint="eastAsia" w:cs="宋体"/>
          <w:color w:val="auto"/>
        </w:rPr>
        <w:t>接受授权方</w:t>
      </w:r>
    </w:p>
    <w:p>
      <w:pPr>
        <w:pStyle w:val="16"/>
        <w:ind w:firstLine="0" w:firstLineChars="0"/>
        <w:rPr>
          <w:rFonts w:ascii="仿宋" w:hAnsi="仿宋" w:eastAsia="仿宋" w:cs="仿宋"/>
          <w:color w:val="auto"/>
        </w:rPr>
      </w:pPr>
      <w:r>
        <w:rPr>
          <w:rFonts w:hint="eastAsia" w:ascii="仿宋" w:hAnsi="仿宋" w:eastAsia="仿宋" w:cs="仿宋"/>
          <w:color w:val="auto"/>
        </w:rPr>
        <w:t>投标人：（全称并加盖公章）</w:t>
      </w:r>
      <w:r>
        <w:rPr>
          <w:rFonts w:ascii="仿宋" w:hAnsi="仿宋" w:eastAsia="仿宋" w:cs="仿宋"/>
          <w:color w:val="auto"/>
        </w:rPr>
        <w:t xml:space="preserve">             </w:t>
      </w:r>
    </w:p>
    <w:p>
      <w:pPr>
        <w:pStyle w:val="16"/>
        <w:ind w:firstLine="0" w:firstLineChars="0"/>
        <w:rPr>
          <w:rFonts w:ascii="仿宋_GB2312" w:hAnsi="宋体" w:eastAsia="仿宋_GB2312"/>
          <w:color w:val="auto"/>
        </w:rPr>
      </w:pPr>
      <w:r>
        <w:rPr>
          <w:rFonts w:hint="eastAsia" w:ascii="仿宋_GB2312" w:hAnsi="宋体" w:eastAsia="仿宋_GB2312" w:cs="仿宋_GB2312"/>
          <w:color w:val="auto"/>
        </w:rPr>
        <w:t>法定代表人（签名）：</w:t>
      </w:r>
      <w:r>
        <w:rPr>
          <w:rFonts w:ascii="仿宋_GB2312" w:hAnsi="宋体" w:eastAsia="仿宋_GB2312" w:cs="仿宋_GB2312"/>
          <w:color w:val="auto"/>
          <w:u w:val="single"/>
        </w:rPr>
        <w:t xml:space="preserve">                    </w:t>
      </w:r>
      <w:r>
        <w:rPr>
          <w:rFonts w:ascii="仿宋_GB2312" w:hAnsi="宋体" w:eastAsia="仿宋_GB2312" w:cs="仿宋_GB2312"/>
          <w:color w:val="auto"/>
        </w:rPr>
        <w:t xml:space="preserve">        </w:t>
      </w:r>
      <w:r>
        <w:rPr>
          <w:rFonts w:hint="eastAsia" w:ascii="仿宋_GB2312" w:hAnsi="宋体" w:eastAsia="仿宋_GB2312" w:cs="仿宋_GB2312"/>
          <w:color w:val="auto"/>
        </w:rPr>
        <w:t>投标人代表（签名）：</w:t>
      </w:r>
      <w:r>
        <w:rPr>
          <w:rFonts w:ascii="仿宋_GB2312" w:hAnsi="宋体" w:eastAsia="仿宋_GB2312" w:cs="仿宋_GB2312"/>
          <w:color w:val="auto"/>
          <w:u w:val="single"/>
        </w:rPr>
        <w:t xml:space="preserve">                   </w:t>
      </w:r>
    </w:p>
    <w:p>
      <w:pPr>
        <w:pStyle w:val="15"/>
        <w:spacing w:line="276" w:lineRule="auto"/>
        <w:rPr>
          <w:rFonts w:ascii="仿宋_GB2312" w:hAnsi="宋体" w:eastAsia="仿宋_GB2312" w:cs="仿宋_GB2312"/>
          <w:color w:val="auto"/>
          <w:u w:val="single"/>
        </w:rPr>
      </w:pPr>
      <w:r>
        <w:rPr>
          <w:rFonts w:hint="eastAsia" w:ascii="仿宋_GB2312" w:hAnsi="宋体" w:eastAsia="仿宋_GB2312" w:cs="仿宋_GB2312"/>
          <w:color w:val="auto"/>
        </w:rPr>
        <w:t>日</w:t>
      </w:r>
      <w:r>
        <w:rPr>
          <w:rFonts w:ascii="仿宋_GB2312" w:hAnsi="宋体" w:eastAsia="仿宋_GB2312" w:cs="仿宋_GB2312"/>
          <w:color w:val="auto"/>
        </w:rPr>
        <w:t xml:space="preserve">     </w:t>
      </w:r>
      <w:r>
        <w:rPr>
          <w:rFonts w:hint="eastAsia" w:ascii="仿宋_GB2312" w:hAnsi="宋体" w:eastAsia="仿宋_GB2312" w:cs="仿宋_GB2312"/>
          <w:color w:val="auto"/>
        </w:rPr>
        <w:t>期：</w:t>
      </w:r>
      <w:r>
        <w:rPr>
          <w:rFonts w:ascii="仿宋_GB2312" w:hAnsi="宋体" w:eastAsia="仿宋_GB2312" w:cs="仿宋_GB2312"/>
          <w:color w:val="auto"/>
          <w:u w:val="single"/>
        </w:rPr>
        <w:t xml:space="preserve">                          </w:t>
      </w:r>
      <w:r>
        <w:rPr>
          <w:rFonts w:ascii="仿宋_GB2312" w:hAnsi="宋体" w:eastAsia="仿宋_GB2312" w:cs="仿宋_GB2312"/>
          <w:color w:val="auto"/>
        </w:rPr>
        <w:t xml:space="preserve">          </w:t>
      </w:r>
      <w:r>
        <w:rPr>
          <w:rFonts w:hint="eastAsia" w:ascii="仿宋_GB2312" w:hAnsi="宋体" w:eastAsia="仿宋_GB2312" w:cs="仿宋_GB2312"/>
          <w:color w:val="auto"/>
        </w:rPr>
        <w:t>日</w:t>
      </w:r>
      <w:r>
        <w:rPr>
          <w:rFonts w:ascii="仿宋_GB2312" w:hAnsi="宋体" w:eastAsia="仿宋_GB2312" w:cs="仿宋_GB2312"/>
          <w:color w:val="auto"/>
        </w:rPr>
        <w:t xml:space="preserve">     </w:t>
      </w:r>
      <w:r>
        <w:rPr>
          <w:rFonts w:hint="eastAsia" w:ascii="仿宋_GB2312" w:hAnsi="宋体" w:eastAsia="仿宋_GB2312" w:cs="仿宋_GB2312"/>
          <w:color w:val="auto"/>
        </w:rPr>
        <w:t>期：</w:t>
      </w:r>
      <w:r>
        <w:rPr>
          <w:rFonts w:ascii="仿宋_GB2312" w:hAnsi="宋体" w:eastAsia="仿宋_GB2312" w:cs="仿宋_GB2312"/>
          <w:color w:val="auto"/>
          <w:u w:val="single"/>
        </w:rPr>
        <w:t xml:space="preserve">                     </w:t>
      </w:r>
    </w:p>
    <w:p>
      <w:pPr>
        <w:pStyle w:val="15"/>
        <w:spacing w:line="276" w:lineRule="auto"/>
        <w:rPr>
          <w:rFonts w:ascii="仿宋_GB2312" w:hAnsi="宋体" w:eastAsia="仿宋_GB2312" w:cs="仿宋_GB2312"/>
          <w:color w:val="auto"/>
          <w:u w:val="single"/>
        </w:rPr>
      </w:pPr>
    </w:p>
    <w:p>
      <w:pPr>
        <w:pStyle w:val="15"/>
        <w:spacing w:line="276" w:lineRule="auto"/>
        <w:rPr>
          <w:rFonts w:ascii="仿宋_GB2312" w:hAnsi="宋体" w:eastAsia="仿宋_GB2312" w:cs="仿宋_GB2312"/>
          <w:color w:val="auto"/>
          <w:u w:val="single"/>
        </w:rPr>
      </w:pPr>
    </w:p>
    <w:p>
      <w:pPr>
        <w:pStyle w:val="15"/>
        <w:spacing w:line="276" w:lineRule="auto"/>
        <w:rPr>
          <w:rFonts w:ascii="仿宋_GB2312" w:hAnsi="宋体" w:eastAsia="仿宋_GB2312" w:cs="仿宋_GB2312"/>
          <w:color w:val="auto"/>
          <w:u w:val="single"/>
        </w:rPr>
      </w:pPr>
    </w:p>
    <w:p>
      <w:pPr>
        <w:pStyle w:val="15"/>
        <w:spacing w:line="276" w:lineRule="auto"/>
        <w:rPr>
          <w:rFonts w:ascii="仿宋_GB2312" w:hAnsi="宋体" w:eastAsia="仿宋_GB2312" w:cs="仿宋_GB2312"/>
          <w:color w:val="auto"/>
          <w:u w:val="single"/>
        </w:rPr>
      </w:pPr>
    </w:p>
    <w:p>
      <w:pPr>
        <w:tabs>
          <w:tab w:val="left" w:pos="900"/>
        </w:tabs>
        <w:spacing w:line="520" w:lineRule="exact"/>
        <w:ind w:left="54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附件4、三证合一营业执照副本复印件。</w:t>
      </w:r>
    </w:p>
    <w:p>
      <w:pPr>
        <w:tabs>
          <w:tab w:val="left" w:pos="900"/>
        </w:tabs>
        <w:spacing w:line="520" w:lineRule="exact"/>
        <w:ind w:left="54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附件5、法定代表人身份证复印件。</w:t>
      </w:r>
    </w:p>
    <w:p>
      <w:pPr>
        <w:tabs>
          <w:tab w:val="left" w:pos="900"/>
        </w:tabs>
        <w:spacing w:line="520" w:lineRule="exact"/>
        <w:ind w:left="540"/>
        <w:jc w:val="lef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附件6、投标代表身份证复印件。</w:t>
      </w:r>
    </w:p>
    <w:p>
      <w:pPr>
        <w:spacing w:line="520" w:lineRule="exact"/>
        <w:rPr>
          <w:rFonts w:ascii="宋体" w:hAnsi="宋体" w:cs="宋体"/>
          <w:color w:val="auto"/>
          <w:sz w:val="28"/>
          <w:szCs w:val="28"/>
        </w:rPr>
      </w:pPr>
    </w:p>
    <w:p>
      <w:pPr>
        <w:pStyle w:val="15"/>
        <w:spacing w:line="276" w:lineRule="auto"/>
        <w:rPr>
          <w:rFonts w:ascii="仿宋_GB2312" w:hAnsi="仿宋" w:eastAsia="仿宋_GB2312" w:cs="Times New Roman"/>
          <w:color w:val="auto"/>
        </w:rPr>
      </w:pP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9809799"/>
    </w:sdtPr>
    <w:sdtContent>
      <w:p>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83F21"/>
    <w:multiLevelType w:val="singleLevel"/>
    <w:tmpl w:val="B1383F21"/>
    <w:lvl w:ilvl="0" w:tentative="0">
      <w:start w:val="2"/>
      <w:numFmt w:val="decimal"/>
      <w:suff w:val="nothing"/>
      <w:lvlText w:val="（%1）"/>
      <w:lvlJc w:val="left"/>
    </w:lvl>
  </w:abstractNum>
  <w:abstractNum w:abstractNumId="1">
    <w:nsid w:val="CD2589C4"/>
    <w:multiLevelType w:val="singleLevel"/>
    <w:tmpl w:val="CD2589C4"/>
    <w:lvl w:ilvl="0" w:tentative="0">
      <w:start w:val="1"/>
      <w:numFmt w:val="chineseCounting"/>
      <w:suff w:val="nothing"/>
      <w:lvlText w:val="%1、"/>
      <w:lvlJc w:val="left"/>
      <w:rPr>
        <w:rFonts w:hint="eastAsia"/>
      </w:rPr>
    </w:lvl>
  </w:abstractNum>
  <w:abstractNum w:abstractNumId="2">
    <w:nsid w:val="4A124C59"/>
    <w:multiLevelType w:val="singleLevel"/>
    <w:tmpl w:val="4A124C59"/>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Zjg2MjY5MjMwODkzMzM2MDJiMWUxNmRmY2NmNWMifQ=="/>
  </w:docVars>
  <w:rsids>
    <w:rsidRoot w:val="001A01CB"/>
    <w:rsid w:val="000370DE"/>
    <w:rsid w:val="00072669"/>
    <w:rsid w:val="00083F05"/>
    <w:rsid w:val="000A4552"/>
    <w:rsid w:val="000A585C"/>
    <w:rsid w:val="0010687E"/>
    <w:rsid w:val="00125CDD"/>
    <w:rsid w:val="00133C7C"/>
    <w:rsid w:val="0013494C"/>
    <w:rsid w:val="0016132C"/>
    <w:rsid w:val="00171AA3"/>
    <w:rsid w:val="00180728"/>
    <w:rsid w:val="00180B2D"/>
    <w:rsid w:val="001A01CB"/>
    <w:rsid w:val="001B1CA4"/>
    <w:rsid w:val="001C7B8A"/>
    <w:rsid w:val="001D2B43"/>
    <w:rsid w:val="00271262"/>
    <w:rsid w:val="0028734E"/>
    <w:rsid w:val="002B45DD"/>
    <w:rsid w:val="002C5533"/>
    <w:rsid w:val="002D5A64"/>
    <w:rsid w:val="002E0E0C"/>
    <w:rsid w:val="003179AD"/>
    <w:rsid w:val="00355D89"/>
    <w:rsid w:val="00373346"/>
    <w:rsid w:val="00377257"/>
    <w:rsid w:val="003838AD"/>
    <w:rsid w:val="003B3E61"/>
    <w:rsid w:val="003D2957"/>
    <w:rsid w:val="003E08EA"/>
    <w:rsid w:val="00405873"/>
    <w:rsid w:val="00425C73"/>
    <w:rsid w:val="004307DE"/>
    <w:rsid w:val="00456426"/>
    <w:rsid w:val="0048743C"/>
    <w:rsid w:val="00492751"/>
    <w:rsid w:val="00495D92"/>
    <w:rsid w:val="004A1186"/>
    <w:rsid w:val="004B6AFD"/>
    <w:rsid w:val="004C43CA"/>
    <w:rsid w:val="004D6D91"/>
    <w:rsid w:val="004D7C07"/>
    <w:rsid w:val="004E27A2"/>
    <w:rsid w:val="004E7148"/>
    <w:rsid w:val="0051299D"/>
    <w:rsid w:val="00593AA6"/>
    <w:rsid w:val="005B508C"/>
    <w:rsid w:val="005C2EBF"/>
    <w:rsid w:val="00604321"/>
    <w:rsid w:val="00610820"/>
    <w:rsid w:val="00660E24"/>
    <w:rsid w:val="00662E2C"/>
    <w:rsid w:val="006812CA"/>
    <w:rsid w:val="006F6C29"/>
    <w:rsid w:val="00745095"/>
    <w:rsid w:val="00746960"/>
    <w:rsid w:val="007740E3"/>
    <w:rsid w:val="007A5BAA"/>
    <w:rsid w:val="007B2F2E"/>
    <w:rsid w:val="007F677C"/>
    <w:rsid w:val="00823A63"/>
    <w:rsid w:val="00826224"/>
    <w:rsid w:val="00843573"/>
    <w:rsid w:val="00852961"/>
    <w:rsid w:val="00896FEF"/>
    <w:rsid w:val="008B70DC"/>
    <w:rsid w:val="008B771A"/>
    <w:rsid w:val="008D1634"/>
    <w:rsid w:val="008D49F6"/>
    <w:rsid w:val="009319AB"/>
    <w:rsid w:val="00941CB2"/>
    <w:rsid w:val="009504C0"/>
    <w:rsid w:val="00951F1B"/>
    <w:rsid w:val="00964112"/>
    <w:rsid w:val="00991F44"/>
    <w:rsid w:val="009A3842"/>
    <w:rsid w:val="009B54E0"/>
    <w:rsid w:val="009C1429"/>
    <w:rsid w:val="00A02B03"/>
    <w:rsid w:val="00A265B4"/>
    <w:rsid w:val="00A478BC"/>
    <w:rsid w:val="00A81B34"/>
    <w:rsid w:val="00A8352D"/>
    <w:rsid w:val="00AD3416"/>
    <w:rsid w:val="00B10436"/>
    <w:rsid w:val="00B120B4"/>
    <w:rsid w:val="00B446F0"/>
    <w:rsid w:val="00B44BC7"/>
    <w:rsid w:val="00B46159"/>
    <w:rsid w:val="00B901B4"/>
    <w:rsid w:val="00BC57FA"/>
    <w:rsid w:val="00BE2FA1"/>
    <w:rsid w:val="00C13835"/>
    <w:rsid w:val="00C54E36"/>
    <w:rsid w:val="00CF4231"/>
    <w:rsid w:val="00CF5E9C"/>
    <w:rsid w:val="00D0736D"/>
    <w:rsid w:val="00D210E7"/>
    <w:rsid w:val="00D510AF"/>
    <w:rsid w:val="00D66B2A"/>
    <w:rsid w:val="00D87B5C"/>
    <w:rsid w:val="00DA060A"/>
    <w:rsid w:val="00DE56FC"/>
    <w:rsid w:val="00DF6BC0"/>
    <w:rsid w:val="00E32E59"/>
    <w:rsid w:val="00EC3102"/>
    <w:rsid w:val="00ED1D95"/>
    <w:rsid w:val="00EE2E70"/>
    <w:rsid w:val="00F0163C"/>
    <w:rsid w:val="00F21390"/>
    <w:rsid w:val="00F5479D"/>
    <w:rsid w:val="00F77ED0"/>
    <w:rsid w:val="00F80DBB"/>
    <w:rsid w:val="00F922D7"/>
    <w:rsid w:val="03FB6446"/>
    <w:rsid w:val="05475425"/>
    <w:rsid w:val="26B2111E"/>
    <w:rsid w:val="275818D8"/>
    <w:rsid w:val="43400A48"/>
    <w:rsid w:val="465B7FD7"/>
    <w:rsid w:val="47F81356"/>
    <w:rsid w:val="4CAD34F8"/>
    <w:rsid w:val="5E441BFA"/>
    <w:rsid w:val="622F2B3A"/>
    <w:rsid w:val="69EB7291"/>
    <w:rsid w:val="72461C3E"/>
    <w:rsid w:val="7640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8"/>
    <w:basedOn w:val="1"/>
    <w:next w:val="1"/>
    <w:link w:val="28"/>
    <w:qFormat/>
    <w:uiPriority w:val="0"/>
    <w:pPr>
      <w:keepNext/>
      <w:keepLines/>
      <w:numPr>
        <w:ilvl w:val="7"/>
        <w:numId w:val="1"/>
      </w:numPr>
      <w:tabs>
        <w:tab w:val="left" w:pos="1800"/>
      </w:tabs>
      <w:spacing w:before="240" w:after="64" w:line="320" w:lineRule="auto"/>
      <w:outlineLvl w:val="7"/>
    </w:pPr>
    <w:rPr>
      <w:rFonts w:ascii="Arial" w:hAnsi="Arial" w:eastAsia="黑体" w:cs="Times New Roman"/>
      <w:sz w:val="24"/>
      <w:szCs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0"/>
    <w:qFormat/>
    <w:uiPriority w:val="0"/>
    <w:pPr>
      <w:spacing w:after="0" w:line="420" w:lineRule="exact"/>
      <w:ind w:left="0" w:leftChars="0" w:firstLine="420" w:firstLineChars="200"/>
    </w:pPr>
    <w:rPr>
      <w:rFonts w:ascii="仿宋_GB2312" w:hAnsi="宋体" w:eastAsia="仿宋_GB2312"/>
      <w:sz w:val="24"/>
      <w:szCs w:val="28"/>
    </w:rPr>
  </w:style>
  <w:style w:type="paragraph" w:styleId="3">
    <w:name w:val="Body Text Indent"/>
    <w:basedOn w:val="1"/>
    <w:link w:val="19"/>
    <w:semiHidden/>
    <w:unhideWhenUsed/>
    <w:qFormat/>
    <w:uiPriority w:val="99"/>
    <w:pPr>
      <w:spacing w:after="120"/>
      <w:ind w:left="420" w:leftChars="200"/>
    </w:pPr>
  </w:style>
  <w:style w:type="paragraph" w:styleId="5">
    <w:name w:val="Normal Indent"/>
    <w:basedOn w:val="1"/>
    <w:link w:val="29"/>
    <w:qFormat/>
    <w:uiPriority w:val="0"/>
    <w:pPr>
      <w:ind w:firstLine="420"/>
    </w:pPr>
    <w:rPr>
      <w:szCs w:val="20"/>
    </w:rPr>
  </w:style>
  <w:style w:type="paragraph" w:styleId="6">
    <w:name w:val="Body Text"/>
    <w:basedOn w:val="1"/>
    <w:link w:val="26"/>
    <w:semiHidden/>
    <w:unhideWhenUsed/>
    <w:qFormat/>
    <w:uiPriority w:val="99"/>
    <w:pPr>
      <w:spacing w:after="120"/>
    </w:pPr>
  </w:style>
  <w:style w:type="paragraph" w:styleId="7">
    <w:name w:val="Plain Text"/>
    <w:basedOn w:val="1"/>
    <w:link w:val="30"/>
    <w:uiPriority w:val="0"/>
    <w:rPr>
      <w:rFonts w:ascii="宋体" w:hAnsi="Courier New" w:cs="Times New Roman"/>
      <w:szCs w:val="24"/>
    </w:rPr>
  </w:style>
  <w:style w:type="paragraph" w:styleId="8">
    <w:name w:val="Balloon Text"/>
    <w:basedOn w:val="1"/>
    <w:link w:val="24"/>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6"/>
    <w:link w:val="27"/>
    <w:semiHidden/>
    <w:unhideWhenUsed/>
    <w:qFormat/>
    <w:uiPriority w:val="99"/>
    <w:pPr>
      <w:ind w:firstLine="420" w:firstLineChars="100"/>
    </w:pPr>
  </w:style>
  <w:style w:type="paragraph" w:styleId="15">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16">
    <w:name w:val="标准"/>
    <w:basedOn w:val="1"/>
    <w:qFormat/>
    <w:uiPriority w:val="0"/>
    <w:pPr>
      <w:spacing w:line="360" w:lineRule="auto"/>
      <w:ind w:firstLine="200" w:firstLineChars="200"/>
    </w:pPr>
    <w:rPr>
      <w:rFonts w:ascii="Times New Roman" w:hAnsi="Times New Roman" w:cs="Times New Roman"/>
    </w:rPr>
  </w:style>
  <w:style w:type="character" w:customStyle="1" w:styleId="17">
    <w:name w:val="页脚 Char"/>
    <w:basedOn w:val="14"/>
    <w:link w:val="9"/>
    <w:qFormat/>
    <w:uiPriority w:val="99"/>
    <w:rPr>
      <w:rFonts w:ascii="Calibri" w:hAnsi="Calibri" w:eastAsia="宋体" w:cs="Calibri"/>
      <w:sz w:val="18"/>
      <w:szCs w:val="18"/>
    </w:rPr>
  </w:style>
  <w:style w:type="character" w:customStyle="1" w:styleId="18">
    <w:name w:val="bulletintext1"/>
    <w:qFormat/>
    <w:uiPriority w:val="0"/>
    <w:rPr>
      <w:color w:val="000000"/>
      <w:sz w:val="19"/>
      <w:szCs w:val="19"/>
    </w:rPr>
  </w:style>
  <w:style w:type="character" w:customStyle="1" w:styleId="19">
    <w:name w:val="正文文本缩进 Char"/>
    <w:basedOn w:val="14"/>
    <w:link w:val="3"/>
    <w:semiHidden/>
    <w:qFormat/>
    <w:uiPriority w:val="99"/>
    <w:rPr>
      <w:rFonts w:ascii="Calibri" w:hAnsi="Calibri" w:eastAsia="宋体" w:cs="Calibri"/>
      <w:szCs w:val="21"/>
    </w:rPr>
  </w:style>
  <w:style w:type="character" w:customStyle="1" w:styleId="20">
    <w:name w:val="正文首行缩进 2 Char"/>
    <w:basedOn w:val="19"/>
    <w:link w:val="2"/>
    <w:qFormat/>
    <w:uiPriority w:val="0"/>
    <w:rPr>
      <w:rFonts w:ascii="仿宋_GB2312" w:hAnsi="宋体" w:eastAsia="仿宋_GB2312" w:cs="Calibri"/>
      <w:sz w:val="24"/>
      <w:szCs w:val="28"/>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List Paragraph1"/>
    <w:basedOn w:val="1"/>
    <w:qFormat/>
    <w:uiPriority w:val="0"/>
    <w:pPr>
      <w:ind w:firstLine="420" w:firstLineChars="200"/>
    </w:pPr>
  </w:style>
  <w:style w:type="character" w:customStyle="1" w:styleId="23">
    <w:name w:val="页眉 Char"/>
    <w:basedOn w:val="14"/>
    <w:link w:val="10"/>
    <w:qFormat/>
    <w:uiPriority w:val="99"/>
    <w:rPr>
      <w:rFonts w:ascii="Calibri" w:hAnsi="Calibri" w:eastAsia="宋体" w:cs="Calibri"/>
      <w:sz w:val="18"/>
      <w:szCs w:val="18"/>
    </w:rPr>
  </w:style>
  <w:style w:type="character" w:customStyle="1" w:styleId="24">
    <w:name w:val="批注框文本 Char"/>
    <w:basedOn w:val="14"/>
    <w:link w:val="8"/>
    <w:semiHidden/>
    <w:qFormat/>
    <w:uiPriority w:val="99"/>
    <w:rPr>
      <w:rFonts w:ascii="Calibri" w:hAnsi="Calibri" w:cs="Calibri"/>
      <w:kern w:val="2"/>
      <w:sz w:val="18"/>
      <w:szCs w:val="18"/>
    </w:rPr>
  </w:style>
  <w:style w:type="paragraph" w:styleId="25">
    <w:name w:val="List Paragraph"/>
    <w:basedOn w:val="1"/>
    <w:qFormat/>
    <w:uiPriority w:val="34"/>
    <w:pPr>
      <w:ind w:firstLine="420" w:firstLineChars="200"/>
    </w:pPr>
  </w:style>
  <w:style w:type="character" w:customStyle="1" w:styleId="26">
    <w:name w:val="正文文本 Char"/>
    <w:basedOn w:val="14"/>
    <w:link w:val="6"/>
    <w:semiHidden/>
    <w:qFormat/>
    <w:uiPriority w:val="99"/>
    <w:rPr>
      <w:rFonts w:ascii="Calibri" w:hAnsi="Calibri" w:cs="Calibri"/>
      <w:kern w:val="2"/>
      <w:sz w:val="21"/>
      <w:szCs w:val="21"/>
    </w:rPr>
  </w:style>
  <w:style w:type="character" w:customStyle="1" w:styleId="27">
    <w:name w:val="正文首行缩进 Char"/>
    <w:basedOn w:val="26"/>
    <w:link w:val="12"/>
    <w:semiHidden/>
    <w:qFormat/>
    <w:uiPriority w:val="99"/>
  </w:style>
  <w:style w:type="character" w:customStyle="1" w:styleId="28">
    <w:name w:val="标题 8 Char"/>
    <w:basedOn w:val="14"/>
    <w:link w:val="4"/>
    <w:uiPriority w:val="0"/>
    <w:rPr>
      <w:rFonts w:ascii="Arial" w:hAnsi="Arial" w:eastAsia="黑体"/>
      <w:kern w:val="2"/>
      <w:sz w:val="24"/>
      <w:szCs w:val="24"/>
    </w:rPr>
  </w:style>
  <w:style w:type="character" w:customStyle="1" w:styleId="29">
    <w:name w:val="正文缩进 Char"/>
    <w:link w:val="5"/>
    <w:uiPriority w:val="0"/>
    <w:rPr>
      <w:rFonts w:ascii="Calibri" w:hAnsi="Calibri" w:cs="Calibri"/>
      <w:kern w:val="2"/>
      <w:sz w:val="21"/>
    </w:rPr>
  </w:style>
  <w:style w:type="character" w:customStyle="1" w:styleId="30">
    <w:name w:val="纯文本 Char"/>
    <w:basedOn w:val="14"/>
    <w:link w:val="7"/>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2D6AB-D0A2-4079-9EF1-0DE96CBE05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5673</Words>
  <Characters>6279</Characters>
  <Lines>56</Lines>
  <Paragraphs>16</Paragraphs>
  <TotalTime>53</TotalTime>
  <ScaleCrop>false</ScaleCrop>
  <LinksUpToDate>false</LinksUpToDate>
  <CharactersWithSpaces>7294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2023-05-14T04:15:00Z</dcterms:created>
  <dc:creator>何小强(19631088)</dc:creator>
  <cp:lastModifiedBy>WPS_1683890637</cp:lastModifiedBy>
  <cp:lastPrinted>2022-09-01T03:15:00Z</cp:lastPrinted>
  <dcterms:modified xsi:type="dcterms:W3CDTF">2023-08-01T02:34:09Z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24D902EB9D6C4189B0EE01577D815868_13</vt:lpwstr>
  </property>
</Properties>
</file>