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BA22047">
      <w:pPr>
        <w:pStyle w:val="4"/>
        <w:rPr>
          <w:rFonts w:hint="eastAsia"/>
          <w:lang w:val="en-US" w:eastAsia="zh-Hans"/>
        </w:rPr>
      </w:pPr>
      <w:r>
        <w:br w:type="textWrapping"/>
      </w:r>
    </w:p>
    <w:p w14:paraId="4AAADC89">
      <w:pPr>
        <w:pStyle w:val="4"/>
      </w:pPr>
      <w:r>
        <w:rPr>
          <w:rFonts w:ascii="仿宋_GB2312" w:hAnsi="仿宋_GB2312" w:eastAsia="仿宋_GB2312" w:cs="仿宋_GB2312"/>
        </w:rPr>
        <w:t>　</w:t>
      </w:r>
    </w:p>
    <w:p w14:paraId="4B432B4D">
      <w:pPr>
        <w:pStyle w:val="4"/>
        <w:jc w:val="center"/>
        <w:outlineLvl w:val="0"/>
      </w:pPr>
      <w:r>
        <w:rPr>
          <w:rFonts w:ascii="仿宋_GB2312" w:hAnsi="仿宋_GB2312" w:eastAsia="仿宋_GB2312" w:cs="仿宋_GB2312"/>
          <w:b/>
          <w:sz w:val="48"/>
        </w:rPr>
        <w:t>福建省政府采购</w:t>
      </w:r>
    </w:p>
    <w:p w14:paraId="44E5688A">
      <w:pPr>
        <w:pStyle w:val="4"/>
        <w:jc w:val="center"/>
        <w:outlineLvl w:val="0"/>
      </w:pPr>
      <w:r>
        <w:rPr>
          <w:rFonts w:ascii="仿宋_GB2312" w:hAnsi="仿宋_GB2312" w:eastAsia="仿宋_GB2312" w:cs="仿宋_GB2312"/>
          <w:b/>
          <w:sz w:val="48"/>
        </w:rPr>
        <w:t>货物和服务项目</w:t>
      </w:r>
    </w:p>
    <w:p w14:paraId="0E61171B">
      <w:pPr>
        <w:pStyle w:val="4"/>
        <w:jc w:val="center"/>
        <w:outlineLvl w:val="0"/>
      </w:pPr>
      <w:r>
        <w:rPr>
          <w:rFonts w:ascii="仿宋_GB2312" w:hAnsi="仿宋_GB2312" w:eastAsia="仿宋_GB2312" w:cs="仿宋_GB2312"/>
          <w:b/>
          <w:sz w:val="48"/>
        </w:rPr>
        <w:t>公开招标文件</w:t>
      </w:r>
    </w:p>
    <w:p w14:paraId="5CE8C794">
      <w:pPr>
        <w:pStyle w:val="4"/>
        <w:jc w:val="center"/>
        <w:outlineLvl w:val="2"/>
      </w:pPr>
      <w:r>
        <w:rPr>
          <w:rFonts w:ascii="仿宋_GB2312" w:hAnsi="仿宋_GB2312" w:eastAsia="仿宋_GB2312" w:cs="仿宋_GB2312"/>
          <w:b/>
          <w:sz w:val="28"/>
        </w:rPr>
        <w:t>项目名称：福建理工大学学生宿舍家具采购项目</w:t>
      </w:r>
    </w:p>
    <w:p w14:paraId="54E92C7D">
      <w:pPr>
        <w:pStyle w:val="4"/>
        <w:jc w:val="center"/>
        <w:outlineLvl w:val="2"/>
      </w:pPr>
      <w:r>
        <w:rPr>
          <w:rFonts w:ascii="仿宋_GB2312" w:hAnsi="仿宋_GB2312" w:eastAsia="仿宋_GB2312" w:cs="仿宋_GB2312"/>
          <w:b/>
          <w:sz w:val="28"/>
        </w:rPr>
        <w:t>备案编号：CGXM-2026-350001-02682[2026]00899</w:t>
      </w:r>
    </w:p>
    <w:p w14:paraId="397B8D1C">
      <w:pPr>
        <w:pStyle w:val="4"/>
        <w:jc w:val="center"/>
        <w:outlineLvl w:val="2"/>
      </w:pPr>
      <w:r>
        <w:rPr>
          <w:rFonts w:ascii="仿宋_GB2312" w:hAnsi="仿宋_GB2312" w:eastAsia="仿宋_GB2312" w:cs="仿宋_GB2312"/>
          <w:b/>
          <w:sz w:val="28"/>
        </w:rPr>
        <w:t>项目编号：[350001]FJGGZY[GK]2026026</w:t>
      </w:r>
    </w:p>
    <w:p w14:paraId="36AA096A">
      <w:pPr>
        <w:pStyle w:val="4"/>
        <w:jc w:val="center"/>
        <w:outlineLvl w:val="2"/>
      </w:pPr>
      <w:r>
        <w:rPr>
          <w:rFonts w:ascii="仿宋_GB2312" w:hAnsi="仿宋_GB2312" w:eastAsia="仿宋_GB2312" w:cs="仿宋_GB2312"/>
          <w:b/>
          <w:sz w:val="28"/>
        </w:rPr>
        <w:t>采购人：福建理工大学</w:t>
      </w:r>
    </w:p>
    <w:p w14:paraId="107C6453">
      <w:pPr>
        <w:pStyle w:val="4"/>
        <w:jc w:val="center"/>
        <w:outlineLvl w:val="2"/>
      </w:pPr>
      <w:r>
        <w:rPr>
          <w:rFonts w:ascii="仿宋_GB2312" w:hAnsi="仿宋_GB2312" w:eastAsia="仿宋_GB2312" w:cs="仿宋_GB2312"/>
          <w:b/>
          <w:sz w:val="28"/>
        </w:rPr>
        <w:t>代理机构：福建省公共资源交易中心</w:t>
      </w:r>
    </w:p>
    <w:p w14:paraId="056DE0FC">
      <w:pPr>
        <w:pStyle w:val="4"/>
        <w:jc w:val="center"/>
        <w:outlineLvl w:val="2"/>
      </w:pPr>
      <w:r>
        <w:rPr>
          <w:rFonts w:ascii="仿宋_GB2312" w:hAnsi="仿宋_GB2312" w:eastAsia="仿宋_GB2312" w:cs="仿宋_GB2312"/>
          <w:b/>
          <w:sz w:val="28"/>
        </w:rPr>
        <w:t>编制时间：2026年04月</w:t>
      </w:r>
    </w:p>
    <w:p w14:paraId="4347A2A4">
      <w:pPr>
        <w:pStyle w:val="4"/>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4299C06B">
      <w:pPr>
        <w:pStyle w:val="4"/>
        <w:jc w:val="center"/>
        <w:outlineLvl w:val="1"/>
      </w:pPr>
      <w:r>
        <w:rPr>
          <w:rFonts w:ascii="仿宋_GB2312" w:hAnsi="仿宋_GB2312" w:eastAsia="仿宋_GB2312" w:cs="仿宋_GB2312"/>
          <w:b/>
          <w:sz w:val="36"/>
        </w:rPr>
        <w:t>第一章 投标邀请</w:t>
      </w:r>
    </w:p>
    <w:p w14:paraId="1DAF5736">
      <w:pPr>
        <w:pStyle w:val="4"/>
        <w:ind w:firstLine="480"/>
        <w:jc w:val="both"/>
      </w:pPr>
      <w:r>
        <w:rPr>
          <w:rFonts w:ascii="仿宋_GB2312" w:hAnsi="仿宋_GB2312" w:eastAsia="仿宋_GB2312" w:cs="仿宋_GB2312"/>
        </w:rPr>
        <w:t>福建省公共资源交易中心 采用公开招标方式组织 福建理工大学学生宿舍家具采购项目 （以下简称：“本项目”）的政府采购活动，现邀请供应商参加投标。</w:t>
      </w:r>
    </w:p>
    <w:p w14:paraId="3B11699E">
      <w:pPr>
        <w:pStyle w:val="4"/>
        <w:ind w:firstLine="480"/>
        <w:jc w:val="left"/>
        <w:outlineLvl w:val="2"/>
      </w:pPr>
      <w:r>
        <w:rPr>
          <w:rFonts w:ascii="仿宋_GB2312" w:hAnsi="仿宋_GB2312" w:eastAsia="仿宋_GB2312" w:cs="仿宋_GB2312"/>
          <w:b/>
          <w:sz w:val="28"/>
        </w:rPr>
        <w:t>1、备案编号：CGXM-2026-350001-02682[2026]00899</w:t>
      </w:r>
    </w:p>
    <w:p w14:paraId="5E166071">
      <w:pPr>
        <w:pStyle w:val="4"/>
        <w:ind w:firstLine="480"/>
        <w:jc w:val="left"/>
        <w:outlineLvl w:val="2"/>
      </w:pPr>
      <w:r>
        <w:rPr>
          <w:rFonts w:ascii="仿宋_GB2312" w:hAnsi="仿宋_GB2312" w:eastAsia="仿宋_GB2312" w:cs="仿宋_GB2312"/>
          <w:b/>
          <w:sz w:val="28"/>
        </w:rPr>
        <w:t>2、项目编号：[350001]FJGGZY[GK]2026026</w:t>
      </w:r>
    </w:p>
    <w:p w14:paraId="71CCD8A9">
      <w:pPr>
        <w:pStyle w:val="4"/>
        <w:ind w:firstLine="480"/>
        <w:jc w:val="both"/>
        <w:outlineLvl w:val="2"/>
      </w:pPr>
      <w:r>
        <w:rPr>
          <w:rFonts w:ascii="仿宋_GB2312" w:hAnsi="仿宋_GB2312" w:eastAsia="仿宋_GB2312" w:cs="仿宋_GB2312"/>
          <w:b/>
          <w:sz w:val="28"/>
        </w:rPr>
        <w:t>3、预算金额、最高限价：详见《采购标的一览表》。</w:t>
      </w:r>
    </w:p>
    <w:p w14:paraId="5E629A5D">
      <w:pPr>
        <w:pStyle w:val="4"/>
        <w:ind w:firstLine="480"/>
        <w:jc w:val="left"/>
        <w:outlineLvl w:val="2"/>
      </w:pPr>
      <w:r>
        <w:rPr>
          <w:rFonts w:ascii="仿宋_GB2312" w:hAnsi="仿宋_GB2312" w:eastAsia="仿宋_GB2312" w:cs="仿宋_GB2312"/>
          <w:b/>
          <w:sz w:val="28"/>
        </w:rPr>
        <w:t>4、招标内容及要求：详见《采购标的一览表》及招标文件第五章。</w:t>
      </w:r>
    </w:p>
    <w:p w14:paraId="4EE40A77">
      <w:pPr>
        <w:pStyle w:val="4"/>
        <w:ind w:firstLine="480"/>
        <w:jc w:val="left"/>
        <w:outlineLvl w:val="2"/>
      </w:pPr>
      <w:r>
        <w:rPr>
          <w:rFonts w:ascii="仿宋_GB2312" w:hAnsi="仿宋_GB2312" w:eastAsia="仿宋_GB2312" w:cs="仿宋_GB2312"/>
          <w:b/>
          <w:sz w:val="28"/>
        </w:rPr>
        <w:t>5、需要落实的政府采购政策</w:t>
      </w:r>
    </w:p>
    <w:p w14:paraId="15FD7892">
      <w:pPr>
        <w:pStyle w:val="4"/>
        <w:ind w:firstLine="960"/>
        <w:jc w:val="left"/>
      </w:pPr>
      <w:r>
        <w:rPr>
          <w:rFonts w:ascii="仿宋_GB2312" w:hAnsi="仿宋_GB2312" w:eastAsia="仿宋_GB2312" w:cs="仿宋_GB2312"/>
        </w:rPr>
        <w:t>进口产品：否</w:t>
      </w:r>
    </w:p>
    <w:p w14:paraId="65EFA736">
      <w:pPr>
        <w:pStyle w:val="4"/>
        <w:ind w:firstLine="960"/>
        <w:jc w:val="left"/>
      </w:pPr>
      <w:r>
        <w:rPr>
          <w:rFonts w:ascii="仿宋_GB2312" w:hAnsi="仿宋_GB2312" w:eastAsia="仿宋_GB2312" w:cs="仿宋_GB2312"/>
        </w:rPr>
        <w:t>节能产品：否</w:t>
      </w:r>
    </w:p>
    <w:p w14:paraId="3BB804C6">
      <w:pPr>
        <w:pStyle w:val="4"/>
        <w:ind w:firstLine="960"/>
        <w:jc w:val="left"/>
      </w:pPr>
      <w:r>
        <w:rPr>
          <w:rFonts w:ascii="仿宋_GB2312" w:hAnsi="仿宋_GB2312" w:eastAsia="仿宋_GB2312" w:cs="仿宋_GB2312"/>
        </w:rPr>
        <w:t>环境标志产品：适用于（采购包1、采购包2），按照财库[2019]18号文所附品目清单执行。</w:t>
      </w:r>
    </w:p>
    <w:p w14:paraId="58839A17">
      <w:pPr>
        <w:pStyle w:val="4"/>
        <w:ind w:firstLine="960"/>
        <w:jc w:val="left"/>
      </w:pPr>
      <w:r>
        <w:rPr>
          <w:rFonts w:ascii="仿宋_GB2312" w:hAnsi="仿宋_GB2312" w:eastAsia="仿宋_GB2312" w:cs="仿宋_GB2312"/>
        </w:rPr>
        <w:t>促进中小企业发展的相关政策：</w:t>
      </w:r>
    </w:p>
    <w:p w14:paraId="242DF462">
      <w:pPr>
        <w:pStyle w:val="4"/>
        <w:ind w:firstLine="960"/>
        <w:jc w:val="left"/>
      </w:pPr>
      <w:r>
        <w:rPr>
          <w:rFonts w:ascii="仿宋_GB2312" w:hAnsi="仿宋_GB2312" w:eastAsia="仿宋_GB2312" w:cs="仿宋_GB2312"/>
        </w:rPr>
        <w:t>采购包1：设置专门采购包</w:t>
      </w:r>
    </w:p>
    <w:p w14:paraId="38CC3BA4">
      <w:pPr>
        <w:pStyle w:val="4"/>
        <w:jc w:val="left"/>
      </w:pPr>
      <w:r>
        <w:rPr>
          <w:rFonts w:ascii="仿宋_GB2312" w:hAnsi="仿宋_GB2312" w:eastAsia="仿宋_GB2312" w:cs="仿宋_GB2312"/>
        </w:rPr>
        <w:t>面向的企业规模：中小企业</w:t>
      </w:r>
    </w:p>
    <w:p w14:paraId="49BC3F6A">
      <w:pPr>
        <w:pStyle w:val="4"/>
        <w:jc w:val="left"/>
      </w:pPr>
      <w:r>
        <w:rPr>
          <w:rFonts w:ascii="仿宋_GB2312" w:hAnsi="仿宋_GB2312" w:eastAsia="仿宋_GB2312" w:cs="仿宋_GB2312"/>
        </w:rPr>
        <w:t>预留形式：设置专门采购包</w:t>
      </w:r>
    </w:p>
    <w:p w14:paraId="38E4C573">
      <w:pPr>
        <w:pStyle w:val="4"/>
        <w:jc w:val="left"/>
      </w:pPr>
      <w:r>
        <w:rPr>
          <w:rFonts w:ascii="仿宋_GB2312" w:hAnsi="仿宋_GB2312" w:eastAsia="仿宋_GB2312" w:cs="仿宋_GB2312"/>
        </w:rPr>
        <w:t>预留比例：100%</w:t>
      </w:r>
    </w:p>
    <w:p w14:paraId="12D015EB">
      <w:pPr>
        <w:pStyle w:val="4"/>
        <w:jc w:val="left"/>
      </w:pPr>
      <w:r>
        <w:rPr>
          <w:rFonts w:ascii="仿宋_GB2312" w:hAnsi="仿宋_GB2312" w:eastAsia="仿宋_GB2312" w:cs="仿宋_GB2312"/>
        </w:rPr>
        <w:t>采购包2：设置专门采购包</w:t>
      </w:r>
    </w:p>
    <w:p w14:paraId="1E1CF954">
      <w:pPr>
        <w:pStyle w:val="4"/>
        <w:jc w:val="left"/>
      </w:pPr>
      <w:r>
        <w:rPr>
          <w:rFonts w:ascii="仿宋_GB2312" w:hAnsi="仿宋_GB2312" w:eastAsia="仿宋_GB2312" w:cs="仿宋_GB2312"/>
        </w:rPr>
        <w:t>面向的企业规模：中小企业</w:t>
      </w:r>
    </w:p>
    <w:p w14:paraId="7A68C799">
      <w:pPr>
        <w:pStyle w:val="4"/>
        <w:jc w:val="left"/>
      </w:pPr>
      <w:r>
        <w:rPr>
          <w:rFonts w:ascii="仿宋_GB2312" w:hAnsi="仿宋_GB2312" w:eastAsia="仿宋_GB2312" w:cs="仿宋_GB2312"/>
        </w:rPr>
        <w:t>预留形式：设置专门采购包</w:t>
      </w:r>
    </w:p>
    <w:p w14:paraId="2843DF1B">
      <w:pPr>
        <w:pStyle w:val="4"/>
        <w:jc w:val="left"/>
      </w:pPr>
      <w:r>
        <w:rPr>
          <w:rFonts w:ascii="仿宋_GB2312" w:hAnsi="仿宋_GB2312" w:eastAsia="仿宋_GB2312" w:cs="仿宋_GB2312"/>
        </w:rPr>
        <w:t>预留比例：100%</w:t>
      </w:r>
    </w:p>
    <w:p w14:paraId="045366CB">
      <w:pPr>
        <w:pStyle w:val="4"/>
        <w:ind w:firstLine="480"/>
        <w:jc w:val="both"/>
        <w:outlineLvl w:val="2"/>
      </w:pPr>
      <w:r>
        <w:rPr>
          <w:rFonts w:ascii="仿宋_GB2312" w:hAnsi="仿宋_GB2312" w:eastAsia="仿宋_GB2312" w:cs="仿宋_GB2312"/>
          <w:b/>
          <w:sz w:val="28"/>
        </w:rPr>
        <w:t>6、投标人的资格要求</w:t>
      </w:r>
    </w:p>
    <w:p w14:paraId="52CD8066">
      <w:pPr>
        <w:pStyle w:val="4"/>
        <w:ind w:firstLine="960"/>
        <w:jc w:val="both"/>
      </w:pPr>
      <w:r>
        <w:rPr>
          <w:rFonts w:ascii="仿宋_GB2312" w:hAnsi="仿宋_GB2312" w:eastAsia="仿宋_GB2312" w:cs="仿宋_GB2312"/>
        </w:rPr>
        <w:t>6.1法定条件：符合政府采购法第二十二条第一款规定的条件。</w:t>
      </w:r>
    </w:p>
    <w:p w14:paraId="450E6A14">
      <w:pPr>
        <w:pStyle w:val="4"/>
        <w:ind w:firstLine="960"/>
        <w:jc w:val="both"/>
      </w:pPr>
      <w:r>
        <w:rPr>
          <w:rFonts w:ascii="仿宋_GB2312" w:hAnsi="仿宋_GB2312" w:eastAsia="仿宋_GB2312" w:cs="仿宋_GB2312"/>
        </w:rPr>
        <w:t>6.2特定条件：</w:t>
      </w:r>
    </w:p>
    <w:p w14:paraId="4C4CD107">
      <w:pPr>
        <w:pStyle w:val="4"/>
        <w:ind w:firstLine="480"/>
        <w:jc w:val="left"/>
      </w:pPr>
      <w:r>
        <w:rPr>
          <w:rFonts w:ascii="仿宋_GB2312" w:hAnsi="仿宋_GB2312" w:eastAsia="仿宋_GB2312" w:cs="仿宋_GB2312"/>
        </w:rPr>
        <w:t>采购包1：</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3692"/>
        <w:gridCol w:w="4614"/>
      </w:tblGrid>
      <w:tr w14:paraId="51899F4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692" w:type="dxa"/>
          </w:tcPr>
          <w:p w14:paraId="5B5F5441">
            <w:pPr>
              <w:pStyle w:val="4"/>
              <w:jc w:val="left"/>
            </w:pPr>
            <w:r>
              <w:rPr>
                <w:rFonts w:ascii="仿宋_GB2312" w:hAnsi="仿宋_GB2312" w:eastAsia="仿宋_GB2312" w:cs="仿宋_GB2312"/>
              </w:rPr>
              <w:t xml:space="preserve"> 资格审查要求概况</w:t>
            </w:r>
          </w:p>
        </w:tc>
        <w:tc>
          <w:tcPr>
            <w:tcW w:w="4614" w:type="dxa"/>
          </w:tcPr>
          <w:p w14:paraId="38F9F95E">
            <w:pPr>
              <w:pStyle w:val="4"/>
              <w:jc w:val="left"/>
            </w:pPr>
            <w:r>
              <w:rPr>
                <w:rFonts w:ascii="仿宋_GB2312" w:hAnsi="仿宋_GB2312" w:eastAsia="仿宋_GB2312" w:cs="仿宋_GB2312"/>
              </w:rPr>
              <w:t xml:space="preserve"> 评审点具体描述</w:t>
            </w:r>
          </w:p>
        </w:tc>
      </w:tr>
      <w:tr w14:paraId="5007E4C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692" w:type="dxa"/>
          </w:tcPr>
          <w:p w14:paraId="200AE4E4">
            <w:pPr>
              <w:pStyle w:val="4"/>
              <w:jc w:val="left"/>
            </w:pPr>
            <w:r>
              <w:rPr>
                <w:rFonts w:ascii="仿宋_GB2312" w:hAnsi="仿宋_GB2312" w:eastAsia="仿宋_GB2312" w:cs="仿宋_GB2312"/>
              </w:rPr>
              <w:t>资格承诺函</w:t>
            </w:r>
          </w:p>
        </w:tc>
        <w:tc>
          <w:tcPr>
            <w:tcW w:w="4614" w:type="dxa"/>
          </w:tcPr>
          <w:p w14:paraId="4E4CE950">
            <w:pPr>
              <w:pStyle w:val="4"/>
              <w:jc w:val="left"/>
            </w:pPr>
            <w:r>
              <w:rPr>
                <w:rFonts w:ascii="仿宋_GB2312" w:hAnsi="仿宋_GB2312" w:eastAsia="仿宋_GB2312" w:cs="仿宋_GB2312"/>
              </w:rPr>
              <w:t>①本采购包允许供应商采用资格承诺制。采用资格承诺制的供应商，应当根据投标(响应)格式文件要求提供资格承诺函，无需提供《政府采购法实施条例》第十七条第一款规定的一般资格条件证明材料；资格承诺函不符合采购文件要求的，视为未按照采购文件规定提交供应商的资格及资信文件，按资格审查不合格处理。②采购项目有特殊资格要求的，供应商还应按要求提供相应的证明材料。</w:t>
            </w:r>
          </w:p>
        </w:tc>
      </w:tr>
      <w:tr w14:paraId="2D26605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692" w:type="dxa"/>
          </w:tcPr>
          <w:p w14:paraId="22D55C37">
            <w:pPr>
              <w:pStyle w:val="4"/>
              <w:jc w:val="left"/>
            </w:pPr>
            <w:r>
              <w:rPr>
                <w:rFonts w:ascii="仿宋_GB2312" w:hAnsi="仿宋_GB2312" w:eastAsia="仿宋_GB2312" w:cs="仿宋_GB2312"/>
              </w:rPr>
              <w:t>本采购包属于专门面向中小企业采购。</w:t>
            </w:r>
          </w:p>
        </w:tc>
        <w:tc>
          <w:tcPr>
            <w:tcW w:w="4614" w:type="dxa"/>
          </w:tcPr>
          <w:p w14:paraId="4C35BAE8">
            <w:pPr>
              <w:pStyle w:val="4"/>
              <w:jc w:val="left"/>
            </w:pPr>
            <w:r>
              <w:rPr>
                <w:rFonts w:ascii="仿宋_GB2312" w:hAnsi="仿宋_GB2312" w:eastAsia="仿宋_GB2312" w:cs="仿宋_GB2312"/>
              </w:rPr>
              <w:t>本采购包为专门面向中小企业采购，投标人须提供中小企业声明函。监狱企业、残疾人福利性单位视同小型、微型企业。</w:t>
            </w:r>
          </w:p>
        </w:tc>
      </w:tr>
    </w:tbl>
    <w:p w14:paraId="28181E21">
      <w:pPr>
        <w:pStyle w:val="4"/>
        <w:jc w:val="left"/>
      </w:pPr>
      <w:r>
        <w:rPr>
          <w:rFonts w:ascii="仿宋_GB2312" w:hAnsi="仿宋_GB2312" w:eastAsia="仿宋_GB2312" w:cs="仿宋_GB2312"/>
        </w:rPr>
        <w:t>采购包2：</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3692"/>
        <w:gridCol w:w="4614"/>
      </w:tblGrid>
      <w:tr w14:paraId="740D73D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692" w:type="dxa"/>
          </w:tcPr>
          <w:p w14:paraId="78B5AD96">
            <w:pPr>
              <w:pStyle w:val="4"/>
              <w:jc w:val="left"/>
            </w:pPr>
            <w:r>
              <w:rPr>
                <w:rFonts w:ascii="仿宋_GB2312" w:hAnsi="仿宋_GB2312" w:eastAsia="仿宋_GB2312" w:cs="仿宋_GB2312"/>
              </w:rPr>
              <w:t xml:space="preserve"> 资格审查要求概况</w:t>
            </w:r>
          </w:p>
        </w:tc>
        <w:tc>
          <w:tcPr>
            <w:tcW w:w="4614" w:type="dxa"/>
          </w:tcPr>
          <w:p w14:paraId="5449134D">
            <w:pPr>
              <w:pStyle w:val="4"/>
              <w:jc w:val="left"/>
            </w:pPr>
            <w:r>
              <w:rPr>
                <w:rFonts w:ascii="仿宋_GB2312" w:hAnsi="仿宋_GB2312" w:eastAsia="仿宋_GB2312" w:cs="仿宋_GB2312"/>
              </w:rPr>
              <w:t xml:space="preserve"> 评审点具体描述</w:t>
            </w:r>
          </w:p>
        </w:tc>
      </w:tr>
      <w:tr w14:paraId="3DF3124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692" w:type="dxa"/>
          </w:tcPr>
          <w:p w14:paraId="06339A36">
            <w:pPr>
              <w:pStyle w:val="4"/>
              <w:jc w:val="left"/>
            </w:pPr>
            <w:r>
              <w:rPr>
                <w:rFonts w:ascii="仿宋_GB2312" w:hAnsi="仿宋_GB2312" w:eastAsia="仿宋_GB2312" w:cs="仿宋_GB2312"/>
              </w:rPr>
              <w:t>资格承诺函</w:t>
            </w:r>
          </w:p>
        </w:tc>
        <w:tc>
          <w:tcPr>
            <w:tcW w:w="4614" w:type="dxa"/>
          </w:tcPr>
          <w:p w14:paraId="22EC9AC3">
            <w:pPr>
              <w:pStyle w:val="4"/>
              <w:jc w:val="left"/>
            </w:pPr>
            <w:r>
              <w:rPr>
                <w:rFonts w:ascii="仿宋_GB2312" w:hAnsi="仿宋_GB2312" w:eastAsia="仿宋_GB2312" w:cs="仿宋_GB2312"/>
              </w:rPr>
              <w:t>①本采购包允许供应商采用资格承诺制。采用资格承诺制的供应商，应当根据投标(响应)格式文件要求提供资格承诺函，无需提供《政府采购法实施条例》第十七条第一款规定的一般资格条件证明材料；资格承诺函不符合采购文件要求的，视为未按照采购文件规定提交供应商的资格及资信文件，按资格审查不合格处理。②采购项目有特殊资格要求的，供应商还应按要求提供相应的证明材料。</w:t>
            </w:r>
          </w:p>
        </w:tc>
      </w:tr>
      <w:tr w14:paraId="5A790AD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692" w:type="dxa"/>
          </w:tcPr>
          <w:p w14:paraId="4E6AF9FA">
            <w:pPr>
              <w:pStyle w:val="4"/>
              <w:jc w:val="left"/>
            </w:pPr>
            <w:r>
              <w:rPr>
                <w:rFonts w:ascii="仿宋_GB2312" w:hAnsi="仿宋_GB2312" w:eastAsia="仿宋_GB2312" w:cs="仿宋_GB2312"/>
              </w:rPr>
              <w:t>本采购包属于专门面向中小企业采购。</w:t>
            </w:r>
          </w:p>
        </w:tc>
        <w:tc>
          <w:tcPr>
            <w:tcW w:w="4614" w:type="dxa"/>
          </w:tcPr>
          <w:p w14:paraId="1E56E3F8">
            <w:pPr>
              <w:pStyle w:val="4"/>
              <w:jc w:val="left"/>
            </w:pPr>
            <w:r>
              <w:rPr>
                <w:rFonts w:ascii="仿宋_GB2312" w:hAnsi="仿宋_GB2312" w:eastAsia="仿宋_GB2312" w:cs="仿宋_GB2312"/>
              </w:rPr>
              <w:t>本采购包为专门面向中小企业采购，投标人须提供中小企业声明函。监狱企业、残疾人福利性单位视同小型、微型企业。</w:t>
            </w:r>
          </w:p>
        </w:tc>
      </w:tr>
    </w:tbl>
    <w:p w14:paraId="383CB63E">
      <w:pPr>
        <w:pStyle w:val="4"/>
        <w:ind w:firstLine="960"/>
        <w:jc w:val="both"/>
      </w:pPr>
      <w:r>
        <w:rPr>
          <w:rFonts w:ascii="仿宋_GB2312" w:hAnsi="仿宋_GB2312" w:eastAsia="仿宋_GB2312" w:cs="仿宋_GB2312"/>
        </w:rPr>
        <w:t>6.3是否接受联合体投标：</w:t>
      </w:r>
    </w:p>
    <w:p w14:paraId="07C38E4D">
      <w:pPr>
        <w:pStyle w:val="4"/>
        <w:ind w:firstLine="960"/>
        <w:jc w:val="both"/>
      </w:pPr>
      <w:r>
        <w:rPr>
          <w:rFonts w:ascii="仿宋_GB2312" w:hAnsi="仿宋_GB2312" w:eastAsia="仿宋_GB2312" w:cs="仿宋_GB2312"/>
        </w:rPr>
        <w:t>采购包1：不接受</w:t>
      </w:r>
    </w:p>
    <w:p w14:paraId="2DA5836D">
      <w:pPr>
        <w:pStyle w:val="4"/>
        <w:jc w:val="both"/>
      </w:pPr>
      <w:r>
        <w:rPr>
          <w:rFonts w:ascii="仿宋_GB2312" w:hAnsi="仿宋_GB2312" w:eastAsia="仿宋_GB2312" w:cs="仿宋_GB2312"/>
        </w:rPr>
        <w:t>采购包2：不接受</w:t>
      </w:r>
    </w:p>
    <w:p w14:paraId="5F88CF94">
      <w:pPr>
        <w:pStyle w:val="4"/>
        <w:ind w:firstLine="480"/>
        <w:jc w:val="both"/>
      </w:pPr>
      <w:r>
        <w:rPr>
          <w:rFonts w:ascii="仿宋_GB2312" w:hAnsi="仿宋_GB2312" w:eastAsia="仿宋_GB2312" w:cs="仿宋_GB2312"/>
          <w:b/>
        </w:rPr>
        <w:t>※根据上述资格要求，电子投标文件中应提交的“投标人的资格及资信证明文件”详见招标文件第四章。</w:t>
      </w:r>
    </w:p>
    <w:p w14:paraId="40B5C8EE">
      <w:pPr>
        <w:pStyle w:val="4"/>
        <w:ind w:firstLine="480"/>
        <w:jc w:val="both"/>
        <w:outlineLvl w:val="2"/>
      </w:pPr>
      <w:r>
        <w:rPr>
          <w:rFonts w:ascii="仿宋_GB2312" w:hAnsi="仿宋_GB2312" w:eastAsia="仿宋_GB2312" w:cs="仿宋_GB2312"/>
          <w:b/>
          <w:sz w:val="28"/>
        </w:rPr>
        <w:t>7、招标文件的获取</w:t>
      </w:r>
    </w:p>
    <w:p w14:paraId="1E0E55D2">
      <w:pPr>
        <w:pStyle w:val="4"/>
        <w:ind w:firstLine="960"/>
        <w:jc w:val="both"/>
      </w:pPr>
      <w:r>
        <w:rPr>
          <w:rFonts w:ascii="仿宋_GB2312" w:hAnsi="仿宋_GB2312" w:eastAsia="仿宋_GB2312" w:cs="仿宋_GB2312"/>
        </w:rPr>
        <w:t>7.1、招标文件获取期限：详见招标公告或更正公告，若不一致，以更正公告为准。</w:t>
      </w:r>
    </w:p>
    <w:p w14:paraId="411DA993">
      <w:pPr>
        <w:pStyle w:val="4"/>
        <w:ind w:firstLine="960"/>
        <w:jc w:val="both"/>
      </w:pPr>
      <w:r>
        <w:rPr>
          <w:rFonts w:ascii="仿宋_GB2312" w:hAnsi="仿宋_GB2312" w:eastAsia="仿宋_GB2312" w:cs="仿宋_GB2312"/>
        </w:rPr>
        <w:t>7.2、在招标文件获取期限内，供应商应通过福建省政府采购网上公开信息系统的注册账号（免费注册）并获取招标文件(请根据项目所在地，登录对应的福建省政府采购网上公开信息系统(即省本级网址/地市分网))，否则投标将被拒绝。</w:t>
      </w:r>
    </w:p>
    <w:p w14:paraId="3B9970E4">
      <w:pPr>
        <w:pStyle w:val="4"/>
        <w:ind w:firstLine="960"/>
        <w:jc w:val="both"/>
      </w:pPr>
      <w:r>
        <w:rPr>
          <w:rFonts w:ascii="仿宋_GB2312" w:hAnsi="仿宋_GB2312" w:eastAsia="仿宋_GB2312" w:cs="仿宋_GB2312"/>
        </w:rPr>
        <w:t>7.3、获取地点及方式：注册账号后，通过福建省政府采购网上公开信息系统以下载方式获取。</w:t>
      </w:r>
    </w:p>
    <w:p w14:paraId="0EA08161">
      <w:pPr>
        <w:pStyle w:val="4"/>
        <w:ind w:firstLine="960"/>
        <w:jc w:val="both"/>
      </w:pPr>
      <w:r>
        <w:rPr>
          <w:rFonts w:ascii="仿宋_GB2312" w:hAnsi="仿宋_GB2312" w:eastAsia="仿宋_GB2312" w:cs="仿宋_GB2312"/>
        </w:rPr>
        <w:t>7.4、招标文件售价：0元。</w:t>
      </w:r>
    </w:p>
    <w:p w14:paraId="69FBBE1B">
      <w:pPr>
        <w:pStyle w:val="4"/>
        <w:ind w:firstLine="480"/>
        <w:jc w:val="both"/>
        <w:outlineLvl w:val="2"/>
      </w:pPr>
      <w:r>
        <w:rPr>
          <w:rFonts w:ascii="仿宋_GB2312" w:hAnsi="仿宋_GB2312" w:eastAsia="仿宋_GB2312" w:cs="仿宋_GB2312"/>
          <w:b/>
          <w:sz w:val="28"/>
        </w:rPr>
        <w:t>8、投标截止</w:t>
      </w:r>
    </w:p>
    <w:p w14:paraId="635A91FD">
      <w:pPr>
        <w:pStyle w:val="4"/>
        <w:ind w:firstLine="960"/>
        <w:jc w:val="both"/>
      </w:pPr>
      <w:r>
        <w:rPr>
          <w:rFonts w:ascii="仿宋_GB2312" w:hAnsi="仿宋_GB2312" w:eastAsia="仿宋_GB2312" w:cs="仿宋_GB2312"/>
        </w:rPr>
        <w:t>8.1、投标截止时间：详见招标公告或更正公告，若不一致，以更正公告为准。</w:t>
      </w:r>
    </w:p>
    <w:p w14:paraId="5FCA94E6">
      <w:pPr>
        <w:pStyle w:val="4"/>
        <w:ind w:firstLine="960"/>
        <w:jc w:val="both"/>
      </w:pPr>
      <w:r>
        <w:rPr>
          <w:rFonts w:ascii="仿宋_GB2312" w:hAnsi="仿宋_GB2312" w:eastAsia="仿宋_GB2312" w:cs="仿宋_GB2312"/>
        </w:rPr>
        <w:t>8.2、投标人应在投标截止时间前按照福建省政府采购网上公开信息系统设定的操作流程将电子投标文件上传至福建省政府采购网上公开信息系统，否则投标将被拒绝。</w:t>
      </w:r>
    </w:p>
    <w:p w14:paraId="4DF8AAB1">
      <w:pPr>
        <w:pStyle w:val="4"/>
        <w:ind w:firstLine="480"/>
        <w:jc w:val="both"/>
        <w:outlineLvl w:val="2"/>
      </w:pPr>
      <w:r>
        <w:rPr>
          <w:rFonts w:ascii="仿宋_GB2312" w:hAnsi="仿宋_GB2312" w:eastAsia="仿宋_GB2312" w:cs="仿宋_GB2312"/>
          <w:b/>
          <w:sz w:val="28"/>
        </w:rPr>
        <w:t>9、开标时间及地点</w:t>
      </w:r>
    </w:p>
    <w:p w14:paraId="648AE649">
      <w:pPr>
        <w:pStyle w:val="4"/>
        <w:ind w:firstLine="960"/>
        <w:jc w:val="both"/>
      </w:pPr>
      <w:r>
        <w:rPr>
          <w:rFonts w:ascii="仿宋_GB2312" w:hAnsi="仿宋_GB2312" w:eastAsia="仿宋_GB2312" w:cs="仿宋_GB2312"/>
        </w:rPr>
        <w:t>详见招标公告或更正公告，若不一致，以更正公告为准。</w:t>
      </w:r>
    </w:p>
    <w:p w14:paraId="2B85A396">
      <w:pPr>
        <w:pStyle w:val="4"/>
        <w:ind w:firstLine="480"/>
        <w:jc w:val="both"/>
        <w:outlineLvl w:val="2"/>
      </w:pPr>
      <w:r>
        <w:rPr>
          <w:rFonts w:ascii="仿宋_GB2312" w:hAnsi="仿宋_GB2312" w:eastAsia="仿宋_GB2312" w:cs="仿宋_GB2312"/>
          <w:b/>
          <w:sz w:val="28"/>
        </w:rPr>
        <w:t>10、公告期限</w:t>
      </w:r>
    </w:p>
    <w:p w14:paraId="522D26D7">
      <w:pPr>
        <w:pStyle w:val="4"/>
        <w:ind w:firstLine="960"/>
        <w:jc w:val="both"/>
      </w:pPr>
      <w:r>
        <w:rPr>
          <w:rFonts w:ascii="仿宋_GB2312" w:hAnsi="仿宋_GB2312" w:eastAsia="仿宋_GB2312" w:cs="仿宋_GB2312"/>
        </w:rPr>
        <w:t>10.1、招标公告的公告期限：自财政部和福建省财政厅指定的政府采购信息发布媒体最先发布公告之日起5个工作日。</w:t>
      </w:r>
    </w:p>
    <w:p w14:paraId="7BBF0F10">
      <w:pPr>
        <w:pStyle w:val="4"/>
        <w:ind w:firstLine="960"/>
        <w:jc w:val="both"/>
      </w:pPr>
      <w:r>
        <w:rPr>
          <w:rFonts w:ascii="仿宋_GB2312" w:hAnsi="仿宋_GB2312" w:eastAsia="仿宋_GB2312" w:cs="仿宋_GB2312"/>
        </w:rPr>
        <w:t>10.2、招标文件公告期限：招标文件随同招标公告一并发布，其公告期限与招标公告的公告期限保持一致。</w:t>
      </w:r>
    </w:p>
    <w:p w14:paraId="3CB3A59C">
      <w:pPr>
        <w:pStyle w:val="4"/>
        <w:ind w:firstLine="480"/>
        <w:jc w:val="left"/>
        <w:outlineLvl w:val="2"/>
      </w:pPr>
      <w:r>
        <w:rPr>
          <w:rFonts w:ascii="仿宋_GB2312" w:hAnsi="仿宋_GB2312" w:eastAsia="仿宋_GB2312" w:cs="仿宋_GB2312"/>
          <w:b/>
          <w:sz w:val="28"/>
        </w:rPr>
        <w:t>11、采购人：福建理工大学</w:t>
      </w:r>
    </w:p>
    <w:p w14:paraId="151A8EEB">
      <w:pPr>
        <w:pStyle w:val="4"/>
        <w:ind w:firstLine="960"/>
        <w:jc w:val="left"/>
      </w:pPr>
      <w:r>
        <w:rPr>
          <w:rFonts w:ascii="仿宋_GB2312" w:hAnsi="仿宋_GB2312" w:eastAsia="仿宋_GB2312" w:cs="仿宋_GB2312"/>
        </w:rPr>
        <w:t xml:space="preserve"> 地址： 福建省福州市闽侯县上街镇学府南路69号</w:t>
      </w:r>
    </w:p>
    <w:p w14:paraId="000749E9">
      <w:pPr>
        <w:pStyle w:val="4"/>
        <w:jc w:val="left"/>
      </w:pPr>
      <w:r>
        <w:rPr>
          <w:rFonts w:ascii="仿宋_GB2312" w:hAnsi="仿宋_GB2312" w:eastAsia="仿宋_GB2312" w:cs="仿宋_GB2312"/>
        </w:rPr>
        <w:t xml:space="preserve"> 邮编： 350108</w:t>
      </w:r>
    </w:p>
    <w:p w14:paraId="3B3D184D">
      <w:pPr>
        <w:pStyle w:val="4"/>
        <w:jc w:val="left"/>
      </w:pPr>
      <w:r>
        <w:rPr>
          <w:rFonts w:ascii="仿宋_GB2312" w:hAnsi="仿宋_GB2312" w:eastAsia="仿宋_GB2312" w:cs="仿宋_GB2312"/>
        </w:rPr>
        <w:t xml:space="preserve"> 联系人： 苏老师</w:t>
      </w:r>
    </w:p>
    <w:p w14:paraId="03E04AA0">
      <w:pPr>
        <w:pStyle w:val="4"/>
        <w:jc w:val="left"/>
      </w:pPr>
      <w:r>
        <w:rPr>
          <w:rFonts w:ascii="仿宋_GB2312" w:hAnsi="仿宋_GB2312" w:eastAsia="仿宋_GB2312" w:cs="仿宋_GB2312"/>
        </w:rPr>
        <w:t xml:space="preserve"> 联系电话： 0591-22863380</w:t>
      </w:r>
    </w:p>
    <w:p w14:paraId="176BC634">
      <w:pPr>
        <w:pStyle w:val="4"/>
        <w:ind w:firstLine="480"/>
        <w:jc w:val="left"/>
        <w:outlineLvl w:val="2"/>
      </w:pPr>
      <w:r>
        <w:rPr>
          <w:rFonts w:ascii="仿宋_GB2312" w:hAnsi="仿宋_GB2312" w:eastAsia="仿宋_GB2312" w:cs="仿宋_GB2312"/>
          <w:b/>
          <w:sz w:val="28"/>
        </w:rPr>
        <w:t>12、代理机构：福建省公共资源交易中心</w:t>
      </w:r>
    </w:p>
    <w:p w14:paraId="20F0844E">
      <w:pPr>
        <w:pStyle w:val="4"/>
        <w:ind w:firstLine="960"/>
        <w:jc w:val="both"/>
      </w:pPr>
      <w:r>
        <w:rPr>
          <w:rFonts w:ascii="仿宋_GB2312" w:hAnsi="仿宋_GB2312" w:eastAsia="仿宋_GB2312" w:cs="仿宋_GB2312"/>
        </w:rPr>
        <w:t xml:space="preserve"> 地址： 福州市鼓楼区华林路128号屏东写字楼</w:t>
      </w:r>
    </w:p>
    <w:p w14:paraId="526BCF06">
      <w:pPr>
        <w:pStyle w:val="4"/>
        <w:jc w:val="both"/>
      </w:pPr>
      <w:r>
        <w:rPr>
          <w:rFonts w:ascii="仿宋_GB2312" w:hAnsi="仿宋_GB2312" w:eastAsia="仿宋_GB2312" w:cs="仿宋_GB2312"/>
        </w:rPr>
        <w:t xml:space="preserve"> 邮编： 350003</w:t>
      </w:r>
    </w:p>
    <w:p w14:paraId="56F618F6">
      <w:pPr>
        <w:pStyle w:val="4"/>
        <w:jc w:val="both"/>
      </w:pPr>
      <w:r>
        <w:rPr>
          <w:rFonts w:ascii="仿宋_GB2312" w:hAnsi="仿宋_GB2312" w:eastAsia="仿宋_GB2312" w:cs="仿宋_GB2312"/>
        </w:rPr>
        <w:t xml:space="preserve"> 联系人： 黄先生</w:t>
      </w:r>
    </w:p>
    <w:p w14:paraId="2D0BE378">
      <w:pPr>
        <w:pStyle w:val="4"/>
        <w:jc w:val="both"/>
      </w:pPr>
      <w:r>
        <w:rPr>
          <w:rFonts w:ascii="仿宋_GB2312" w:hAnsi="仿宋_GB2312" w:eastAsia="仿宋_GB2312" w:cs="仿宋_GB2312"/>
        </w:rPr>
        <w:t xml:space="preserve"> 联系电话：  0591-88390062、88390029、87807087（开标室）</w:t>
      </w:r>
    </w:p>
    <w:p w14:paraId="5272C846">
      <w:pPr>
        <w:pStyle w:val="4"/>
        <w:ind w:firstLine="480"/>
        <w:jc w:val="both"/>
        <w:outlineLvl w:val="2"/>
      </w:pPr>
      <w:r>
        <w:rPr>
          <w:rFonts w:ascii="仿宋_GB2312" w:hAnsi="仿宋_GB2312" w:eastAsia="仿宋_GB2312" w:cs="仿宋_GB2312"/>
          <w:b/>
          <w:sz w:val="28"/>
        </w:rPr>
        <w:t>附1：账户信息</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8306"/>
      </w:tblGrid>
      <w:tr w14:paraId="287616E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c>
          <w:tcPr>
            <w:tcW w:w="8306" w:type="dxa"/>
          </w:tcPr>
          <w:p w14:paraId="0FF504F9">
            <w:pPr>
              <w:pStyle w:val="4"/>
              <w:jc w:val="left"/>
            </w:pPr>
            <w:r>
              <w:rPr>
                <w:rFonts w:ascii="仿宋_GB2312" w:hAnsi="仿宋_GB2312" w:eastAsia="仿宋_GB2312" w:cs="仿宋_GB2312"/>
              </w:rPr>
              <w:t>投标保证金账户</w:t>
            </w:r>
          </w:p>
          <w:p w14:paraId="4ACC6BBB">
            <w:pPr>
              <w:pStyle w:val="4"/>
              <w:jc w:val="left"/>
            </w:pPr>
          </w:p>
        </w:tc>
      </w:tr>
      <w:tr w14:paraId="071ECB6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06" w:type="dxa"/>
          </w:tcPr>
          <w:p w14:paraId="316EDC91">
            <w:pPr>
              <w:pStyle w:val="4"/>
              <w:jc w:val="left"/>
            </w:pPr>
            <w:r>
              <w:rPr>
                <w:rFonts w:ascii="仿宋_GB2312" w:hAnsi="仿宋_GB2312" w:eastAsia="仿宋_GB2312" w:cs="仿宋_GB2312"/>
              </w:rPr>
              <w:t>开户名称： 福建省公共资源交易中心</w:t>
            </w:r>
          </w:p>
        </w:tc>
      </w:tr>
      <w:tr w14:paraId="5B66351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06" w:type="dxa"/>
          </w:tcPr>
          <w:p w14:paraId="68805C1F">
            <w:pPr>
              <w:pStyle w:val="4"/>
              <w:jc w:val="left"/>
            </w:pPr>
            <w:r>
              <w:rPr>
                <w:rFonts w:ascii="仿宋_GB2312" w:hAnsi="仿宋_GB2312" w:eastAsia="仿宋_GB2312" w:cs="仿宋_GB2312"/>
              </w:rPr>
              <w:t>开户银行：供应商在福建省政府采购网上公开信息系统获取招标文件后，根据其提示自行选择要缴交的投标保证金托管银行。</w:t>
            </w:r>
          </w:p>
        </w:tc>
      </w:tr>
      <w:tr w14:paraId="7FAF494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06" w:type="dxa"/>
          </w:tcPr>
          <w:p w14:paraId="7CE2B582">
            <w:pPr>
              <w:pStyle w:val="4"/>
              <w:jc w:val="left"/>
            </w:pPr>
            <w:r>
              <w:rPr>
                <w:rFonts w:ascii="仿宋_GB2312" w:hAnsi="仿宋_GB2312" w:eastAsia="仿宋_GB2312" w:cs="仿宋_GB2312"/>
              </w:rPr>
              <w:t>银行账号：福建省政府采购网上公开信息系统根据供应商选择的投标保证金托管银行自动生成供应商所投采购包的缴交银行账号（即多个采购包将对应生成多个缴交账号）。供应商应按照所投采购包的投标保证金要求，缴交相应的投标保证金。</w:t>
            </w:r>
          </w:p>
        </w:tc>
      </w:tr>
      <w:tr w14:paraId="25ECAB3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06" w:type="dxa"/>
          </w:tcPr>
          <w:p w14:paraId="09586747">
            <w:pPr>
              <w:pStyle w:val="4"/>
              <w:jc w:val="left"/>
            </w:pPr>
            <w:r>
              <w:rPr>
                <w:rFonts w:ascii="仿宋_GB2312" w:hAnsi="仿宋_GB2312" w:eastAsia="仿宋_GB2312" w:cs="仿宋_GB2312"/>
              </w:rPr>
              <w:t>特别提示</w:t>
            </w:r>
          </w:p>
        </w:tc>
      </w:tr>
      <w:tr w14:paraId="208A713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06" w:type="dxa"/>
          </w:tcPr>
          <w:p w14:paraId="5752FFD9">
            <w:pPr>
              <w:pStyle w:val="4"/>
              <w:jc w:val="left"/>
            </w:pPr>
            <w:r>
              <w:rPr>
                <w:rFonts w:ascii="仿宋_GB2312" w:hAnsi="仿宋_GB2312" w:eastAsia="仿宋_GB2312" w:cs="仿宋_GB2312"/>
              </w:rPr>
              <w:t>1、投标人应认真核对账户信息，将投标保证金汇入以上账户，并自行承担因汇错投标保证金而产生的一切后果。</w:t>
            </w:r>
          </w:p>
          <w:p w14:paraId="30838945">
            <w:pPr>
              <w:pStyle w:val="4"/>
              <w:jc w:val="left"/>
            </w:pPr>
            <w:r>
              <w:rPr>
                <w:rFonts w:ascii="仿宋_GB2312" w:hAnsi="仿宋_GB2312" w:eastAsia="仿宋_GB2312" w:cs="仿宋_GB2312"/>
              </w:rPr>
              <w:t xml:space="preserve"> 2、投标人在转账或电汇的凭证上应按照以下格式注明，以便核对：“（项目编号：***）的投标保证金”。</w:t>
            </w:r>
          </w:p>
        </w:tc>
      </w:tr>
    </w:tbl>
    <w:p w14:paraId="6F8C680E">
      <w:pPr>
        <w:pStyle w:val="4"/>
        <w:ind w:firstLine="480"/>
        <w:jc w:val="both"/>
        <w:outlineLvl w:val="2"/>
      </w:pPr>
      <w:r>
        <w:rPr>
          <w:rFonts w:ascii="仿宋_GB2312" w:hAnsi="仿宋_GB2312" w:eastAsia="仿宋_GB2312" w:cs="仿宋_GB2312"/>
          <w:b/>
          <w:sz w:val="28"/>
        </w:rPr>
        <w:t>附2：采购标的一览表</w:t>
      </w:r>
    </w:p>
    <w:p w14:paraId="5A7FF964">
      <w:pPr>
        <w:pStyle w:val="4"/>
        <w:jc w:val="left"/>
      </w:pPr>
      <w:r>
        <w:rPr>
          <w:rFonts w:ascii="仿宋_GB2312" w:hAnsi="仿宋_GB2312" w:eastAsia="仿宋_GB2312" w:cs="仿宋_GB2312"/>
        </w:rPr>
        <w:t>采购包1：</w:t>
      </w:r>
    </w:p>
    <w:p w14:paraId="6A465668">
      <w:pPr>
        <w:pStyle w:val="4"/>
        <w:jc w:val="left"/>
      </w:pPr>
      <w:r>
        <w:rPr>
          <w:rFonts w:ascii="仿宋_GB2312" w:hAnsi="仿宋_GB2312" w:eastAsia="仿宋_GB2312" w:cs="仿宋_GB2312"/>
        </w:rPr>
        <w:t>采购包预算金额（元）: 7,050,960.00</w:t>
      </w:r>
    </w:p>
    <w:p w14:paraId="693EFB5F">
      <w:pPr>
        <w:pStyle w:val="4"/>
        <w:jc w:val="left"/>
      </w:pPr>
      <w:r>
        <w:rPr>
          <w:rFonts w:ascii="仿宋_GB2312" w:hAnsi="仿宋_GB2312" w:eastAsia="仿宋_GB2312" w:cs="仿宋_GB2312"/>
        </w:rPr>
        <w:t>采购包最高限价（元）: 7,050,960.00</w:t>
      </w:r>
    </w:p>
    <w:p w14:paraId="62F3C62C">
      <w:pPr>
        <w:pStyle w:val="4"/>
        <w:jc w:val="left"/>
      </w:pPr>
      <w:r>
        <w:rPr>
          <w:rFonts w:ascii="仿宋_GB2312" w:hAnsi="仿宋_GB2312" w:eastAsia="仿宋_GB2312" w:cs="仿宋_GB2312"/>
        </w:rPr>
        <w:t>采购包保证金金额（元）: 0.00</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183"/>
        <w:gridCol w:w="1185"/>
        <w:gridCol w:w="1186"/>
        <w:gridCol w:w="1416"/>
        <w:gridCol w:w="1184"/>
        <w:gridCol w:w="1184"/>
        <w:gridCol w:w="1184"/>
      </w:tblGrid>
      <w:tr w14:paraId="4DC3B01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1EC34304">
            <w:pPr>
              <w:pStyle w:val="4"/>
              <w:jc w:val="left"/>
            </w:pPr>
            <w:r>
              <w:rPr>
                <w:rFonts w:ascii="仿宋_GB2312" w:hAnsi="仿宋_GB2312" w:eastAsia="仿宋_GB2312" w:cs="仿宋_GB2312"/>
              </w:rPr>
              <w:t>序号</w:t>
            </w:r>
          </w:p>
        </w:tc>
        <w:tc>
          <w:tcPr>
            <w:tcW w:w="1187" w:type="dxa"/>
          </w:tcPr>
          <w:p w14:paraId="5F32E563">
            <w:pPr>
              <w:pStyle w:val="4"/>
              <w:jc w:val="left"/>
            </w:pPr>
            <w:r>
              <w:rPr>
                <w:rFonts w:ascii="仿宋_GB2312" w:hAnsi="仿宋_GB2312" w:eastAsia="仿宋_GB2312" w:cs="仿宋_GB2312"/>
              </w:rPr>
              <w:t>标的名称</w:t>
            </w:r>
          </w:p>
        </w:tc>
        <w:tc>
          <w:tcPr>
            <w:tcW w:w="1187" w:type="dxa"/>
          </w:tcPr>
          <w:p w14:paraId="09E2BAEB">
            <w:pPr>
              <w:pStyle w:val="4"/>
              <w:jc w:val="left"/>
            </w:pPr>
            <w:r>
              <w:rPr>
                <w:rFonts w:ascii="仿宋_GB2312" w:hAnsi="仿宋_GB2312" w:eastAsia="仿宋_GB2312" w:cs="仿宋_GB2312"/>
              </w:rPr>
              <w:t>数量</w:t>
            </w:r>
          </w:p>
        </w:tc>
        <w:tc>
          <w:tcPr>
            <w:tcW w:w="1187" w:type="dxa"/>
          </w:tcPr>
          <w:p w14:paraId="29F7C6DB">
            <w:pPr>
              <w:pStyle w:val="4"/>
              <w:jc w:val="left"/>
            </w:pPr>
            <w:r>
              <w:rPr>
                <w:rFonts w:ascii="仿宋_GB2312" w:hAnsi="仿宋_GB2312" w:eastAsia="仿宋_GB2312" w:cs="仿宋_GB2312"/>
              </w:rPr>
              <w:t>标的金额 （元）</w:t>
            </w:r>
          </w:p>
        </w:tc>
        <w:tc>
          <w:tcPr>
            <w:tcW w:w="1187" w:type="dxa"/>
          </w:tcPr>
          <w:p w14:paraId="264C188C">
            <w:pPr>
              <w:pStyle w:val="4"/>
              <w:jc w:val="left"/>
            </w:pPr>
            <w:r>
              <w:rPr>
                <w:rFonts w:ascii="仿宋_GB2312" w:hAnsi="仿宋_GB2312" w:eastAsia="仿宋_GB2312" w:cs="仿宋_GB2312"/>
              </w:rPr>
              <w:t>计量单位</w:t>
            </w:r>
          </w:p>
        </w:tc>
        <w:tc>
          <w:tcPr>
            <w:tcW w:w="1187" w:type="dxa"/>
          </w:tcPr>
          <w:p w14:paraId="2B71AB1D">
            <w:pPr>
              <w:pStyle w:val="4"/>
              <w:jc w:val="left"/>
            </w:pPr>
            <w:r>
              <w:rPr>
                <w:rFonts w:ascii="仿宋_GB2312" w:hAnsi="仿宋_GB2312" w:eastAsia="仿宋_GB2312" w:cs="仿宋_GB2312"/>
              </w:rPr>
              <w:t>所属行业</w:t>
            </w:r>
          </w:p>
        </w:tc>
        <w:tc>
          <w:tcPr>
            <w:tcW w:w="1187" w:type="dxa"/>
          </w:tcPr>
          <w:p w14:paraId="6DC47695">
            <w:pPr>
              <w:pStyle w:val="4"/>
              <w:jc w:val="left"/>
            </w:pPr>
            <w:r>
              <w:rPr>
                <w:rFonts w:ascii="仿宋_GB2312" w:hAnsi="仿宋_GB2312" w:eastAsia="仿宋_GB2312" w:cs="仿宋_GB2312"/>
              </w:rPr>
              <w:t>是否允许进口产品</w:t>
            </w:r>
          </w:p>
        </w:tc>
      </w:tr>
      <w:tr w14:paraId="295D3EE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215B5C60">
            <w:pPr>
              <w:pStyle w:val="4"/>
              <w:jc w:val="left"/>
            </w:pPr>
            <w:r>
              <w:rPr>
                <w:rFonts w:ascii="仿宋_GB2312" w:hAnsi="仿宋_GB2312" w:eastAsia="仿宋_GB2312" w:cs="仿宋_GB2312"/>
              </w:rPr>
              <w:t>1</w:t>
            </w:r>
          </w:p>
        </w:tc>
        <w:tc>
          <w:tcPr>
            <w:tcW w:w="1187" w:type="dxa"/>
          </w:tcPr>
          <w:p w14:paraId="7E544821">
            <w:pPr>
              <w:pStyle w:val="4"/>
              <w:jc w:val="left"/>
            </w:pPr>
            <w:r>
              <w:rPr>
                <w:rFonts w:ascii="仿宋_GB2312" w:hAnsi="仿宋_GB2312" w:eastAsia="仿宋_GB2312" w:cs="仿宋_GB2312"/>
              </w:rPr>
              <w:t>四人二连床架</w:t>
            </w:r>
          </w:p>
        </w:tc>
        <w:tc>
          <w:tcPr>
            <w:tcW w:w="1187" w:type="dxa"/>
          </w:tcPr>
          <w:p w14:paraId="34E07BD6">
            <w:pPr>
              <w:pStyle w:val="4"/>
              <w:jc w:val="right"/>
            </w:pPr>
            <w:r>
              <w:rPr>
                <w:rFonts w:ascii="仿宋_GB2312" w:hAnsi="仿宋_GB2312" w:eastAsia="仿宋_GB2312" w:cs="仿宋_GB2312"/>
              </w:rPr>
              <w:t>562.00</w:t>
            </w:r>
          </w:p>
        </w:tc>
        <w:tc>
          <w:tcPr>
            <w:tcW w:w="1187" w:type="dxa"/>
          </w:tcPr>
          <w:p w14:paraId="18B35F5F">
            <w:pPr>
              <w:pStyle w:val="4"/>
              <w:jc w:val="right"/>
            </w:pPr>
            <w:r>
              <w:rPr>
                <w:rFonts w:ascii="仿宋_GB2312" w:hAnsi="仿宋_GB2312" w:eastAsia="仿宋_GB2312" w:cs="仿宋_GB2312"/>
              </w:rPr>
              <w:t>1,657,900.00</w:t>
            </w:r>
          </w:p>
        </w:tc>
        <w:tc>
          <w:tcPr>
            <w:tcW w:w="1187" w:type="dxa"/>
          </w:tcPr>
          <w:p w14:paraId="12248F07">
            <w:pPr>
              <w:pStyle w:val="4"/>
              <w:jc w:val="left"/>
            </w:pPr>
            <w:r>
              <w:rPr>
                <w:rFonts w:ascii="仿宋_GB2312" w:hAnsi="仿宋_GB2312" w:eastAsia="仿宋_GB2312" w:cs="仿宋_GB2312"/>
              </w:rPr>
              <w:t>组</w:t>
            </w:r>
          </w:p>
        </w:tc>
        <w:tc>
          <w:tcPr>
            <w:tcW w:w="1187" w:type="dxa"/>
          </w:tcPr>
          <w:p w14:paraId="75DE91E3">
            <w:pPr>
              <w:pStyle w:val="4"/>
              <w:jc w:val="left"/>
            </w:pPr>
            <w:r>
              <w:rPr>
                <w:rFonts w:ascii="仿宋_GB2312" w:hAnsi="仿宋_GB2312" w:eastAsia="仿宋_GB2312" w:cs="仿宋_GB2312"/>
              </w:rPr>
              <w:t>工业</w:t>
            </w:r>
          </w:p>
        </w:tc>
        <w:tc>
          <w:tcPr>
            <w:tcW w:w="1187" w:type="dxa"/>
          </w:tcPr>
          <w:p w14:paraId="05738F5E">
            <w:pPr>
              <w:pStyle w:val="4"/>
              <w:jc w:val="left"/>
            </w:pPr>
            <w:r>
              <w:rPr>
                <w:rFonts w:ascii="仿宋_GB2312" w:hAnsi="仿宋_GB2312" w:eastAsia="仿宋_GB2312" w:cs="仿宋_GB2312"/>
              </w:rPr>
              <w:t>否</w:t>
            </w:r>
          </w:p>
        </w:tc>
      </w:tr>
      <w:tr w14:paraId="59E9119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7798F94A">
            <w:pPr>
              <w:pStyle w:val="4"/>
              <w:jc w:val="left"/>
            </w:pPr>
            <w:r>
              <w:rPr>
                <w:rFonts w:ascii="仿宋_GB2312" w:hAnsi="仿宋_GB2312" w:eastAsia="仿宋_GB2312" w:cs="仿宋_GB2312"/>
              </w:rPr>
              <w:t>2</w:t>
            </w:r>
          </w:p>
        </w:tc>
        <w:tc>
          <w:tcPr>
            <w:tcW w:w="1187" w:type="dxa"/>
          </w:tcPr>
          <w:p w14:paraId="3A0AE321">
            <w:pPr>
              <w:pStyle w:val="4"/>
              <w:jc w:val="left"/>
            </w:pPr>
            <w:r>
              <w:rPr>
                <w:rFonts w:ascii="仿宋_GB2312" w:hAnsi="仿宋_GB2312" w:eastAsia="仿宋_GB2312" w:cs="仿宋_GB2312"/>
              </w:rPr>
              <w:t>二人二连床架</w:t>
            </w:r>
          </w:p>
        </w:tc>
        <w:tc>
          <w:tcPr>
            <w:tcW w:w="1187" w:type="dxa"/>
          </w:tcPr>
          <w:p w14:paraId="2D9AC194">
            <w:pPr>
              <w:pStyle w:val="4"/>
              <w:jc w:val="right"/>
            </w:pPr>
            <w:r>
              <w:rPr>
                <w:rFonts w:ascii="仿宋_GB2312" w:hAnsi="仿宋_GB2312" w:eastAsia="仿宋_GB2312" w:cs="仿宋_GB2312"/>
              </w:rPr>
              <w:t>346.00</w:t>
            </w:r>
          </w:p>
        </w:tc>
        <w:tc>
          <w:tcPr>
            <w:tcW w:w="1187" w:type="dxa"/>
          </w:tcPr>
          <w:p w14:paraId="00CBA02F">
            <w:pPr>
              <w:pStyle w:val="4"/>
              <w:jc w:val="right"/>
            </w:pPr>
            <w:r>
              <w:rPr>
                <w:rFonts w:ascii="仿宋_GB2312" w:hAnsi="仿宋_GB2312" w:eastAsia="仿宋_GB2312" w:cs="仿宋_GB2312"/>
              </w:rPr>
              <w:t>626,260.00</w:t>
            </w:r>
          </w:p>
        </w:tc>
        <w:tc>
          <w:tcPr>
            <w:tcW w:w="1187" w:type="dxa"/>
          </w:tcPr>
          <w:p w14:paraId="6786CBCC">
            <w:pPr>
              <w:pStyle w:val="4"/>
              <w:jc w:val="left"/>
            </w:pPr>
            <w:r>
              <w:rPr>
                <w:rFonts w:ascii="仿宋_GB2312" w:hAnsi="仿宋_GB2312" w:eastAsia="仿宋_GB2312" w:cs="仿宋_GB2312"/>
              </w:rPr>
              <w:t>组</w:t>
            </w:r>
          </w:p>
        </w:tc>
        <w:tc>
          <w:tcPr>
            <w:tcW w:w="1187" w:type="dxa"/>
          </w:tcPr>
          <w:p w14:paraId="1BDE5661">
            <w:pPr>
              <w:pStyle w:val="4"/>
              <w:jc w:val="left"/>
            </w:pPr>
            <w:r>
              <w:rPr>
                <w:rFonts w:ascii="仿宋_GB2312" w:hAnsi="仿宋_GB2312" w:eastAsia="仿宋_GB2312" w:cs="仿宋_GB2312"/>
              </w:rPr>
              <w:t>工业</w:t>
            </w:r>
          </w:p>
        </w:tc>
        <w:tc>
          <w:tcPr>
            <w:tcW w:w="1187" w:type="dxa"/>
          </w:tcPr>
          <w:p w14:paraId="1ED6095A">
            <w:pPr>
              <w:pStyle w:val="4"/>
              <w:jc w:val="left"/>
            </w:pPr>
            <w:r>
              <w:rPr>
                <w:rFonts w:ascii="仿宋_GB2312" w:hAnsi="仿宋_GB2312" w:eastAsia="仿宋_GB2312" w:cs="仿宋_GB2312"/>
              </w:rPr>
              <w:t>否</w:t>
            </w:r>
          </w:p>
        </w:tc>
      </w:tr>
      <w:tr w14:paraId="6C31888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58B56397">
            <w:pPr>
              <w:pStyle w:val="4"/>
              <w:jc w:val="left"/>
            </w:pPr>
            <w:r>
              <w:rPr>
                <w:rFonts w:ascii="仿宋_GB2312" w:hAnsi="仿宋_GB2312" w:eastAsia="仿宋_GB2312" w:cs="仿宋_GB2312"/>
              </w:rPr>
              <w:t>3</w:t>
            </w:r>
          </w:p>
        </w:tc>
        <w:tc>
          <w:tcPr>
            <w:tcW w:w="1187" w:type="dxa"/>
          </w:tcPr>
          <w:p w14:paraId="477FA4EC">
            <w:pPr>
              <w:pStyle w:val="4"/>
              <w:jc w:val="left"/>
            </w:pPr>
            <w:r>
              <w:rPr>
                <w:rFonts w:ascii="仿宋_GB2312" w:hAnsi="仿宋_GB2312" w:eastAsia="仿宋_GB2312" w:cs="仿宋_GB2312"/>
              </w:rPr>
              <w:t>床板</w:t>
            </w:r>
          </w:p>
        </w:tc>
        <w:tc>
          <w:tcPr>
            <w:tcW w:w="1187" w:type="dxa"/>
          </w:tcPr>
          <w:p w14:paraId="0AE07E5F">
            <w:pPr>
              <w:pStyle w:val="4"/>
              <w:jc w:val="right"/>
            </w:pPr>
            <w:r>
              <w:rPr>
                <w:rFonts w:ascii="仿宋_GB2312" w:hAnsi="仿宋_GB2312" w:eastAsia="仿宋_GB2312" w:cs="仿宋_GB2312"/>
              </w:rPr>
              <w:t>2,940.00</w:t>
            </w:r>
          </w:p>
        </w:tc>
        <w:tc>
          <w:tcPr>
            <w:tcW w:w="1187" w:type="dxa"/>
          </w:tcPr>
          <w:p w14:paraId="5A18557B">
            <w:pPr>
              <w:pStyle w:val="4"/>
              <w:jc w:val="right"/>
            </w:pPr>
            <w:r>
              <w:rPr>
                <w:rFonts w:ascii="仿宋_GB2312" w:hAnsi="仿宋_GB2312" w:eastAsia="仿宋_GB2312" w:cs="仿宋_GB2312"/>
              </w:rPr>
              <w:t>308,700.00</w:t>
            </w:r>
          </w:p>
        </w:tc>
        <w:tc>
          <w:tcPr>
            <w:tcW w:w="1187" w:type="dxa"/>
          </w:tcPr>
          <w:p w14:paraId="19873F59">
            <w:pPr>
              <w:pStyle w:val="4"/>
              <w:jc w:val="left"/>
            </w:pPr>
            <w:r>
              <w:rPr>
                <w:rFonts w:ascii="仿宋_GB2312" w:hAnsi="仿宋_GB2312" w:eastAsia="仿宋_GB2312" w:cs="仿宋_GB2312"/>
              </w:rPr>
              <w:t>张</w:t>
            </w:r>
          </w:p>
        </w:tc>
        <w:tc>
          <w:tcPr>
            <w:tcW w:w="1187" w:type="dxa"/>
          </w:tcPr>
          <w:p w14:paraId="56DA10F3">
            <w:pPr>
              <w:pStyle w:val="4"/>
              <w:jc w:val="left"/>
            </w:pPr>
            <w:r>
              <w:rPr>
                <w:rFonts w:ascii="仿宋_GB2312" w:hAnsi="仿宋_GB2312" w:eastAsia="仿宋_GB2312" w:cs="仿宋_GB2312"/>
              </w:rPr>
              <w:t>工业</w:t>
            </w:r>
          </w:p>
        </w:tc>
        <w:tc>
          <w:tcPr>
            <w:tcW w:w="1187" w:type="dxa"/>
          </w:tcPr>
          <w:p w14:paraId="6647D517">
            <w:pPr>
              <w:pStyle w:val="4"/>
              <w:jc w:val="left"/>
            </w:pPr>
            <w:r>
              <w:rPr>
                <w:rFonts w:ascii="仿宋_GB2312" w:hAnsi="仿宋_GB2312" w:eastAsia="仿宋_GB2312" w:cs="仿宋_GB2312"/>
              </w:rPr>
              <w:t>否</w:t>
            </w:r>
          </w:p>
        </w:tc>
      </w:tr>
      <w:tr w14:paraId="24B7A82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0FACA9E9">
            <w:pPr>
              <w:pStyle w:val="4"/>
              <w:jc w:val="left"/>
            </w:pPr>
            <w:r>
              <w:rPr>
                <w:rFonts w:ascii="仿宋_GB2312" w:hAnsi="仿宋_GB2312" w:eastAsia="仿宋_GB2312" w:cs="仿宋_GB2312"/>
              </w:rPr>
              <w:t>4</w:t>
            </w:r>
          </w:p>
        </w:tc>
        <w:tc>
          <w:tcPr>
            <w:tcW w:w="1187" w:type="dxa"/>
          </w:tcPr>
          <w:p w14:paraId="33044C00">
            <w:pPr>
              <w:pStyle w:val="4"/>
              <w:jc w:val="left"/>
            </w:pPr>
            <w:r>
              <w:rPr>
                <w:rFonts w:ascii="仿宋_GB2312" w:hAnsi="仿宋_GB2312" w:eastAsia="仿宋_GB2312" w:cs="仿宋_GB2312"/>
              </w:rPr>
              <w:t>书桌柜（四人）</w:t>
            </w:r>
          </w:p>
        </w:tc>
        <w:tc>
          <w:tcPr>
            <w:tcW w:w="1187" w:type="dxa"/>
          </w:tcPr>
          <w:p w14:paraId="168F85F1">
            <w:pPr>
              <w:pStyle w:val="4"/>
              <w:jc w:val="right"/>
            </w:pPr>
            <w:r>
              <w:rPr>
                <w:rFonts w:ascii="仿宋_GB2312" w:hAnsi="仿宋_GB2312" w:eastAsia="仿宋_GB2312" w:cs="仿宋_GB2312"/>
              </w:rPr>
              <w:t>482.00</w:t>
            </w:r>
          </w:p>
        </w:tc>
        <w:tc>
          <w:tcPr>
            <w:tcW w:w="1187" w:type="dxa"/>
          </w:tcPr>
          <w:p w14:paraId="5042F181">
            <w:pPr>
              <w:pStyle w:val="4"/>
              <w:jc w:val="right"/>
            </w:pPr>
            <w:r>
              <w:rPr>
                <w:rFonts w:ascii="仿宋_GB2312" w:hAnsi="仿宋_GB2312" w:eastAsia="仿宋_GB2312" w:cs="仿宋_GB2312"/>
              </w:rPr>
              <w:t>1,330,320.00</w:t>
            </w:r>
          </w:p>
        </w:tc>
        <w:tc>
          <w:tcPr>
            <w:tcW w:w="1187" w:type="dxa"/>
          </w:tcPr>
          <w:p w14:paraId="6B206B27">
            <w:pPr>
              <w:pStyle w:val="4"/>
              <w:jc w:val="left"/>
            </w:pPr>
            <w:r>
              <w:rPr>
                <w:rFonts w:ascii="仿宋_GB2312" w:hAnsi="仿宋_GB2312" w:eastAsia="仿宋_GB2312" w:cs="仿宋_GB2312"/>
              </w:rPr>
              <w:t>组</w:t>
            </w:r>
          </w:p>
        </w:tc>
        <w:tc>
          <w:tcPr>
            <w:tcW w:w="1187" w:type="dxa"/>
          </w:tcPr>
          <w:p w14:paraId="26C6A609">
            <w:pPr>
              <w:pStyle w:val="4"/>
              <w:jc w:val="left"/>
            </w:pPr>
            <w:r>
              <w:rPr>
                <w:rFonts w:ascii="仿宋_GB2312" w:hAnsi="仿宋_GB2312" w:eastAsia="仿宋_GB2312" w:cs="仿宋_GB2312"/>
              </w:rPr>
              <w:t>工业</w:t>
            </w:r>
          </w:p>
        </w:tc>
        <w:tc>
          <w:tcPr>
            <w:tcW w:w="1187" w:type="dxa"/>
          </w:tcPr>
          <w:p w14:paraId="7AAF0EC2">
            <w:pPr>
              <w:pStyle w:val="4"/>
              <w:jc w:val="left"/>
            </w:pPr>
            <w:r>
              <w:rPr>
                <w:rFonts w:ascii="仿宋_GB2312" w:hAnsi="仿宋_GB2312" w:eastAsia="仿宋_GB2312" w:cs="仿宋_GB2312"/>
              </w:rPr>
              <w:t>否</w:t>
            </w:r>
          </w:p>
        </w:tc>
      </w:tr>
      <w:tr w14:paraId="4B19819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0BE00A7F">
            <w:pPr>
              <w:pStyle w:val="4"/>
              <w:jc w:val="left"/>
            </w:pPr>
            <w:r>
              <w:rPr>
                <w:rFonts w:ascii="仿宋_GB2312" w:hAnsi="仿宋_GB2312" w:eastAsia="仿宋_GB2312" w:cs="仿宋_GB2312"/>
              </w:rPr>
              <w:t>5</w:t>
            </w:r>
          </w:p>
        </w:tc>
        <w:tc>
          <w:tcPr>
            <w:tcW w:w="1187" w:type="dxa"/>
          </w:tcPr>
          <w:p w14:paraId="7048909F">
            <w:pPr>
              <w:pStyle w:val="4"/>
              <w:jc w:val="left"/>
            </w:pPr>
            <w:r>
              <w:rPr>
                <w:rFonts w:ascii="仿宋_GB2312" w:hAnsi="仿宋_GB2312" w:eastAsia="仿宋_GB2312" w:cs="仿宋_GB2312"/>
              </w:rPr>
              <w:t>书桌柜（两人）</w:t>
            </w:r>
          </w:p>
        </w:tc>
        <w:tc>
          <w:tcPr>
            <w:tcW w:w="1187" w:type="dxa"/>
          </w:tcPr>
          <w:p w14:paraId="767BAF71">
            <w:pPr>
              <w:pStyle w:val="4"/>
              <w:jc w:val="right"/>
            </w:pPr>
            <w:r>
              <w:rPr>
                <w:rFonts w:ascii="仿宋_GB2312" w:hAnsi="仿宋_GB2312" w:eastAsia="仿宋_GB2312" w:cs="仿宋_GB2312"/>
              </w:rPr>
              <w:t>744.00</w:t>
            </w:r>
          </w:p>
        </w:tc>
        <w:tc>
          <w:tcPr>
            <w:tcW w:w="1187" w:type="dxa"/>
          </w:tcPr>
          <w:p w14:paraId="439849A6">
            <w:pPr>
              <w:pStyle w:val="4"/>
              <w:jc w:val="right"/>
            </w:pPr>
            <w:r>
              <w:rPr>
                <w:rFonts w:ascii="仿宋_GB2312" w:hAnsi="仿宋_GB2312" w:eastAsia="仿宋_GB2312" w:cs="仿宋_GB2312"/>
              </w:rPr>
              <w:t>1,026,720.00</w:t>
            </w:r>
          </w:p>
        </w:tc>
        <w:tc>
          <w:tcPr>
            <w:tcW w:w="1187" w:type="dxa"/>
          </w:tcPr>
          <w:p w14:paraId="762E0EE5">
            <w:pPr>
              <w:pStyle w:val="4"/>
              <w:jc w:val="left"/>
            </w:pPr>
            <w:r>
              <w:rPr>
                <w:rFonts w:ascii="仿宋_GB2312" w:hAnsi="仿宋_GB2312" w:eastAsia="仿宋_GB2312" w:cs="仿宋_GB2312"/>
              </w:rPr>
              <w:t>组</w:t>
            </w:r>
          </w:p>
        </w:tc>
        <w:tc>
          <w:tcPr>
            <w:tcW w:w="1187" w:type="dxa"/>
          </w:tcPr>
          <w:p w14:paraId="1C021C99">
            <w:pPr>
              <w:pStyle w:val="4"/>
              <w:jc w:val="left"/>
            </w:pPr>
            <w:r>
              <w:rPr>
                <w:rFonts w:ascii="仿宋_GB2312" w:hAnsi="仿宋_GB2312" w:eastAsia="仿宋_GB2312" w:cs="仿宋_GB2312"/>
              </w:rPr>
              <w:t>工业</w:t>
            </w:r>
          </w:p>
        </w:tc>
        <w:tc>
          <w:tcPr>
            <w:tcW w:w="1187" w:type="dxa"/>
          </w:tcPr>
          <w:p w14:paraId="662D538A">
            <w:pPr>
              <w:pStyle w:val="4"/>
              <w:jc w:val="left"/>
            </w:pPr>
            <w:r>
              <w:rPr>
                <w:rFonts w:ascii="仿宋_GB2312" w:hAnsi="仿宋_GB2312" w:eastAsia="仿宋_GB2312" w:cs="仿宋_GB2312"/>
              </w:rPr>
              <w:t>否</w:t>
            </w:r>
          </w:p>
        </w:tc>
      </w:tr>
      <w:tr w14:paraId="1BB0820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3078C1F4">
            <w:pPr>
              <w:pStyle w:val="4"/>
              <w:jc w:val="left"/>
            </w:pPr>
            <w:r>
              <w:rPr>
                <w:rFonts w:ascii="仿宋_GB2312" w:hAnsi="仿宋_GB2312" w:eastAsia="仿宋_GB2312" w:cs="仿宋_GB2312"/>
              </w:rPr>
              <w:t>6</w:t>
            </w:r>
          </w:p>
        </w:tc>
        <w:tc>
          <w:tcPr>
            <w:tcW w:w="1187" w:type="dxa"/>
          </w:tcPr>
          <w:p w14:paraId="20B7339D">
            <w:pPr>
              <w:pStyle w:val="4"/>
              <w:jc w:val="left"/>
            </w:pPr>
            <w:r>
              <w:rPr>
                <w:rFonts w:ascii="仿宋_GB2312" w:hAnsi="仿宋_GB2312" w:eastAsia="仿宋_GB2312" w:cs="仿宋_GB2312"/>
              </w:rPr>
              <w:t>书桌柜（单人）</w:t>
            </w:r>
          </w:p>
        </w:tc>
        <w:tc>
          <w:tcPr>
            <w:tcW w:w="1187" w:type="dxa"/>
          </w:tcPr>
          <w:p w14:paraId="50D26D6D">
            <w:pPr>
              <w:pStyle w:val="4"/>
              <w:jc w:val="right"/>
            </w:pPr>
            <w:r>
              <w:rPr>
                <w:rFonts w:ascii="仿宋_GB2312" w:hAnsi="仿宋_GB2312" w:eastAsia="仿宋_GB2312" w:cs="仿宋_GB2312"/>
              </w:rPr>
              <w:t>692.00</w:t>
            </w:r>
          </w:p>
        </w:tc>
        <w:tc>
          <w:tcPr>
            <w:tcW w:w="1187" w:type="dxa"/>
          </w:tcPr>
          <w:p w14:paraId="05FE1101">
            <w:pPr>
              <w:pStyle w:val="4"/>
              <w:jc w:val="right"/>
            </w:pPr>
            <w:r>
              <w:rPr>
                <w:rFonts w:ascii="仿宋_GB2312" w:hAnsi="仿宋_GB2312" w:eastAsia="仿宋_GB2312" w:cs="仿宋_GB2312"/>
              </w:rPr>
              <w:t>1,017,240.00</w:t>
            </w:r>
          </w:p>
        </w:tc>
        <w:tc>
          <w:tcPr>
            <w:tcW w:w="1187" w:type="dxa"/>
          </w:tcPr>
          <w:p w14:paraId="16CAE754">
            <w:pPr>
              <w:pStyle w:val="4"/>
              <w:jc w:val="left"/>
            </w:pPr>
            <w:r>
              <w:rPr>
                <w:rFonts w:ascii="仿宋_GB2312" w:hAnsi="仿宋_GB2312" w:eastAsia="仿宋_GB2312" w:cs="仿宋_GB2312"/>
              </w:rPr>
              <w:t>组</w:t>
            </w:r>
          </w:p>
        </w:tc>
        <w:tc>
          <w:tcPr>
            <w:tcW w:w="1187" w:type="dxa"/>
          </w:tcPr>
          <w:p w14:paraId="22C2C6CD">
            <w:pPr>
              <w:pStyle w:val="4"/>
              <w:jc w:val="left"/>
            </w:pPr>
            <w:r>
              <w:rPr>
                <w:rFonts w:ascii="仿宋_GB2312" w:hAnsi="仿宋_GB2312" w:eastAsia="仿宋_GB2312" w:cs="仿宋_GB2312"/>
              </w:rPr>
              <w:t>工业</w:t>
            </w:r>
          </w:p>
        </w:tc>
        <w:tc>
          <w:tcPr>
            <w:tcW w:w="1187" w:type="dxa"/>
          </w:tcPr>
          <w:p w14:paraId="3BF1D875">
            <w:pPr>
              <w:pStyle w:val="4"/>
              <w:jc w:val="left"/>
            </w:pPr>
            <w:r>
              <w:rPr>
                <w:rFonts w:ascii="仿宋_GB2312" w:hAnsi="仿宋_GB2312" w:eastAsia="仿宋_GB2312" w:cs="仿宋_GB2312"/>
              </w:rPr>
              <w:t>否</w:t>
            </w:r>
          </w:p>
        </w:tc>
      </w:tr>
      <w:tr w14:paraId="6C66CAE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07427B1B">
            <w:pPr>
              <w:pStyle w:val="4"/>
              <w:jc w:val="left"/>
            </w:pPr>
            <w:r>
              <w:rPr>
                <w:rFonts w:ascii="仿宋_GB2312" w:hAnsi="仿宋_GB2312" w:eastAsia="仿宋_GB2312" w:cs="仿宋_GB2312"/>
              </w:rPr>
              <w:t>7</w:t>
            </w:r>
          </w:p>
        </w:tc>
        <w:tc>
          <w:tcPr>
            <w:tcW w:w="1187" w:type="dxa"/>
          </w:tcPr>
          <w:p w14:paraId="179ED8BA">
            <w:pPr>
              <w:pStyle w:val="4"/>
              <w:jc w:val="left"/>
            </w:pPr>
            <w:r>
              <w:rPr>
                <w:rFonts w:ascii="仿宋_GB2312" w:hAnsi="仿宋_GB2312" w:eastAsia="仿宋_GB2312" w:cs="仿宋_GB2312"/>
              </w:rPr>
              <w:t>橱柜（八人）</w:t>
            </w:r>
          </w:p>
        </w:tc>
        <w:tc>
          <w:tcPr>
            <w:tcW w:w="1187" w:type="dxa"/>
          </w:tcPr>
          <w:p w14:paraId="08CADE1B">
            <w:pPr>
              <w:pStyle w:val="4"/>
              <w:jc w:val="right"/>
            </w:pPr>
            <w:r>
              <w:rPr>
                <w:rFonts w:ascii="仿宋_GB2312" w:hAnsi="仿宋_GB2312" w:eastAsia="仿宋_GB2312" w:cs="仿宋_GB2312"/>
              </w:rPr>
              <w:t>122.00</w:t>
            </w:r>
          </w:p>
        </w:tc>
        <w:tc>
          <w:tcPr>
            <w:tcW w:w="1187" w:type="dxa"/>
          </w:tcPr>
          <w:p w14:paraId="774FBEF5">
            <w:pPr>
              <w:pStyle w:val="4"/>
              <w:jc w:val="right"/>
            </w:pPr>
            <w:r>
              <w:rPr>
                <w:rFonts w:ascii="仿宋_GB2312" w:hAnsi="仿宋_GB2312" w:eastAsia="仿宋_GB2312" w:cs="仿宋_GB2312"/>
              </w:rPr>
              <w:t>391,620.00</w:t>
            </w:r>
          </w:p>
        </w:tc>
        <w:tc>
          <w:tcPr>
            <w:tcW w:w="1187" w:type="dxa"/>
          </w:tcPr>
          <w:p w14:paraId="7267C5C6">
            <w:pPr>
              <w:pStyle w:val="4"/>
              <w:jc w:val="left"/>
            </w:pPr>
            <w:r>
              <w:rPr>
                <w:rFonts w:ascii="仿宋_GB2312" w:hAnsi="仿宋_GB2312" w:eastAsia="仿宋_GB2312" w:cs="仿宋_GB2312"/>
              </w:rPr>
              <w:t>组</w:t>
            </w:r>
          </w:p>
        </w:tc>
        <w:tc>
          <w:tcPr>
            <w:tcW w:w="1187" w:type="dxa"/>
          </w:tcPr>
          <w:p w14:paraId="38314723">
            <w:pPr>
              <w:pStyle w:val="4"/>
              <w:jc w:val="left"/>
            </w:pPr>
            <w:r>
              <w:rPr>
                <w:rFonts w:ascii="仿宋_GB2312" w:hAnsi="仿宋_GB2312" w:eastAsia="仿宋_GB2312" w:cs="仿宋_GB2312"/>
              </w:rPr>
              <w:t>工业</w:t>
            </w:r>
          </w:p>
        </w:tc>
        <w:tc>
          <w:tcPr>
            <w:tcW w:w="1187" w:type="dxa"/>
          </w:tcPr>
          <w:p w14:paraId="4263FFF9">
            <w:pPr>
              <w:pStyle w:val="4"/>
              <w:jc w:val="left"/>
            </w:pPr>
            <w:r>
              <w:rPr>
                <w:rFonts w:ascii="仿宋_GB2312" w:hAnsi="仿宋_GB2312" w:eastAsia="仿宋_GB2312" w:cs="仿宋_GB2312"/>
              </w:rPr>
              <w:t>否</w:t>
            </w:r>
          </w:p>
        </w:tc>
      </w:tr>
      <w:tr w14:paraId="1355A14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15E67702">
            <w:pPr>
              <w:pStyle w:val="4"/>
              <w:jc w:val="left"/>
            </w:pPr>
            <w:r>
              <w:rPr>
                <w:rFonts w:ascii="仿宋_GB2312" w:hAnsi="仿宋_GB2312" w:eastAsia="仿宋_GB2312" w:cs="仿宋_GB2312"/>
              </w:rPr>
              <w:t>8</w:t>
            </w:r>
          </w:p>
        </w:tc>
        <w:tc>
          <w:tcPr>
            <w:tcW w:w="1187" w:type="dxa"/>
          </w:tcPr>
          <w:p w14:paraId="78761E51">
            <w:pPr>
              <w:pStyle w:val="4"/>
              <w:jc w:val="left"/>
            </w:pPr>
            <w:r>
              <w:rPr>
                <w:rFonts w:ascii="仿宋_GB2312" w:hAnsi="仿宋_GB2312" w:eastAsia="仿宋_GB2312" w:cs="仿宋_GB2312"/>
              </w:rPr>
              <w:t>条桌</w:t>
            </w:r>
          </w:p>
        </w:tc>
        <w:tc>
          <w:tcPr>
            <w:tcW w:w="1187" w:type="dxa"/>
          </w:tcPr>
          <w:p w14:paraId="38A8D799">
            <w:pPr>
              <w:pStyle w:val="4"/>
              <w:jc w:val="right"/>
            </w:pPr>
            <w:r>
              <w:rPr>
                <w:rFonts w:ascii="仿宋_GB2312" w:hAnsi="仿宋_GB2312" w:eastAsia="仿宋_GB2312" w:cs="仿宋_GB2312"/>
              </w:rPr>
              <w:t>54.00</w:t>
            </w:r>
          </w:p>
        </w:tc>
        <w:tc>
          <w:tcPr>
            <w:tcW w:w="1187" w:type="dxa"/>
          </w:tcPr>
          <w:p w14:paraId="5F867D5B">
            <w:pPr>
              <w:pStyle w:val="4"/>
              <w:jc w:val="right"/>
            </w:pPr>
            <w:r>
              <w:rPr>
                <w:rFonts w:ascii="仿宋_GB2312" w:hAnsi="仿宋_GB2312" w:eastAsia="仿宋_GB2312" w:cs="仿宋_GB2312"/>
              </w:rPr>
              <w:t>24,840.00</w:t>
            </w:r>
          </w:p>
        </w:tc>
        <w:tc>
          <w:tcPr>
            <w:tcW w:w="1187" w:type="dxa"/>
          </w:tcPr>
          <w:p w14:paraId="6D8C13AB">
            <w:pPr>
              <w:pStyle w:val="4"/>
              <w:jc w:val="left"/>
            </w:pPr>
            <w:r>
              <w:rPr>
                <w:rFonts w:ascii="仿宋_GB2312" w:hAnsi="仿宋_GB2312" w:eastAsia="仿宋_GB2312" w:cs="仿宋_GB2312"/>
              </w:rPr>
              <w:t>张</w:t>
            </w:r>
          </w:p>
        </w:tc>
        <w:tc>
          <w:tcPr>
            <w:tcW w:w="1187" w:type="dxa"/>
          </w:tcPr>
          <w:p w14:paraId="3C33776D">
            <w:pPr>
              <w:pStyle w:val="4"/>
              <w:jc w:val="left"/>
            </w:pPr>
            <w:r>
              <w:rPr>
                <w:rFonts w:ascii="仿宋_GB2312" w:hAnsi="仿宋_GB2312" w:eastAsia="仿宋_GB2312" w:cs="仿宋_GB2312"/>
              </w:rPr>
              <w:t>工业</w:t>
            </w:r>
          </w:p>
        </w:tc>
        <w:tc>
          <w:tcPr>
            <w:tcW w:w="1187" w:type="dxa"/>
          </w:tcPr>
          <w:p w14:paraId="40F61940">
            <w:pPr>
              <w:pStyle w:val="4"/>
              <w:jc w:val="left"/>
            </w:pPr>
            <w:r>
              <w:rPr>
                <w:rFonts w:ascii="仿宋_GB2312" w:hAnsi="仿宋_GB2312" w:eastAsia="仿宋_GB2312" w:cs="仿宋_GB2312"/>
              </w:rPr>
              <w:t>否</w:t>
            </w:r>
          </w:p>
        </w:tc>
      </w:tr>
      <w:tr w14:paraId="2318AF4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1E1E32A9">
            <w:pPr>
              <w:pStyle w:val="4"/>
              <w:jc w:val="left"/>
            </w:pPr>
            <w:r>
              <w:rPr>
                <w:rFonts w:ascii="仿宋_GB2312" w:hAnsi="仿宋_GB2312" w:eastAsia="仿宋_GB2312" w:cs="仿宋_GB2312"/>
              </w:rPr>
              <w:t>9</w:t>
            </w:r>
          </w:p>
        </w:tc>
        <w:tc>
          <w:tcPr>
            <w:tcW w:w="1187" w:type="dxa"/>
          </w:tcPr>
          <w:p w14:paraId="42A063DF">
            <w:pPr>
              <w:pStyle w:val="4"/>
              <w:jc w:val="left"/>
            </w:pPr>
            <w:r>
              <w:rPr>
                <w:rFonts w:ascii="仿宋_GB2312" w:hAnsi="仿宋_GB2312" w:eastAsia="仿宋_GB2312" w:cs="仿宋_GB2312"/>
              </w:rPr>
              <w:t>靠背椅</w:t>
            </w:r>
          </w:p>
        </w:tc>
        <w:tc>
          <w:tcPr>
            <w:tcW w:w="1187" w:type="dxa"/>
          </w:tcPr>
          <w:p w14:paraId="44A6614C">
            <w:pPr>
              <w:pStyle w:val="4"/>
              <w:jc w:val="right"/>
            </w:pPr>
            <w:r>
              <w:rPr>
                <w:rFonts w:ascii="仿宋_GB2312" w:hAnsi="仿宋_GB2312" w:eastAsia="仿宋_GB2312" w:cs="仿宋_GB2312"/>
              </w:rPr>
              <w:t>4,108.00</w:t>
            </w:r>
          </w:p>
        </w:tc>
        <w:tc>
          <w:tcPr>
            <w:tcW w:w="1187" w:type="dxa"/>
          </w:tcPr>
          <w:p w14:paraId="6F0F66F1">
            <w:pPr>
              <w:pStyle w:val="4"/>
              <w:jc w:val="right"/>
            </w:pPr>
            <w:r>
              <w:rPr>
                <w:rFonts w:ascii="仿宋_GB2312" w:hAnsi="仿宋_GB2312" w:eastAsia="仿宋_GB2312" w:cs="仿宋_GB2312"/>
              </w:rPr>
              <w:t>657,280.00</w:t>
            </w:r>
          </w:p>
        </w:tc>
        <w:tc>
          <w:tcPr>
            <w:tcW w:w="1187" w:type="dxa"/>
          </w:tcPr>
          <w:p w14:paraId="613347AB">
            <w:pPr>
              <w:pStyle w:val="4"/>
              <w:jc w:val="left"/>
            </w:pPr>
            <w:r>
              <w:rPr>
                <w:rFonts w:ascii="仿宋_GB2312" w:hAnsi="仿宋_GB2312" w:eastAsia="仿宋_GB2312" w:cs="仿宋_GB2312"/>
              </w:rPr>
              <w:t>张</w:t>
            </w:r>
          </w:p>
        </w:tc>
        <w:tc>
          <w:tcPr>
            <w:tcW w:w="1187" w:type="dxa"/>
          </w:tcPr>
          <w:p w14:paraId="3690D5CB">
            <w:pPr>
              <w:pStyle w:val="4"/>
              <w:jc w:val="left"/>
            </w:pPr>
            <w:r>
              <w:rPr>
                <w:rFonts w:ascii="仿宋_GB2312" w:hAnsi="仿宋_GB2312" w:eastAsia="仿宋_GB2312" w:cs="仿宋_GB2312"/>
              </w:rPr>
              <w:t>工业</w:t>
            </w:r>
          </w:p>
        </w:tc>
        <w:tc>
          <w:tcPr>
            <w:tcW w:w="1187" w:type="dxa"/>
          </w:tcPr>
          <w:p w14:paraId="0B66670B">
            <w:pPr>
              <w:pStyle w:val="4"/>
              <w:jc w:val="left"/>
            </w:pPr>
            <w:r>
              <w:rPr>
                <w:rFonts w:ascii="仿宋_GB2312" w:hAnsi="仿宋_GB2312" w:eastAsia="仿宋_GB2312" w:cs="仿宋_GB2312"/>
              </w:rPr>
              <w:t>否</w:t>
            </w:r>
          </w:p>
        </w:tc>
      </w:tr>
      <w:tr w14:paraId="0EEEE52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2AE37AF3">
            <w:pPr>
              <w:pStyle w:val="4"/>
              <w:jc w:val="left"/>
            </w:pPr>
            <w:r>
              <w:rPr>
                <w:rFonts w:ascii="仿宋_GB2312" w:hAnsi="仿宋_GB2312" w:eastAsia="仿宋_GB2312" w:cs="仿宋_GB2312"/>
              </w:rPr>
              <w:t>10</w:t>
            </w:r>
          </w:p>
        </w:tc>
        <w:tc>
          <w:tcPr>
            <w:tcW w:w="1187" w:type="dxa"/>
          </w:tcPr>
          <w:p w14:paraId="65975954">
            <w:pPr>
              <w:pStyle w:val="4"/>
              <w:jc w:val="left"/>
            </w:pPr>
            <w:r>
              <w:rPr>
                <w:rFonts w:ascii="仿宋_GB2312" w:hAnsi="仿宋_GB2312" w:eastAsia="仿宋_GB2312" w:cs="仿宋_GB2312"/>
              </w:rPr>
              <w:t>方凳</w:t>
            </w:r>
          </w:p>
        </w:tc>
        <w:tc>
          <w:tcPr>
            <w:tcW w:w="1187" w:type="dxa"/>
          </w:tcPr>
          <w:p w14:paraId="159734A7">
            <w:pPr>
              <w:pStyle w:val="4"/>
              <w:jc w:val="right"/>
            </w:pPr>
            <w:r>
              <w:rPr>
                <w:rFonts w:ascii="仿宋_GB2312" w:hAnsi="仿宋_GB2312" w:eastAsia="仿宋_GB2312" w:cs="仿宋_GB2312"/>
              </w:rPr>
              <w:t>144.00</w:t>
            </w:r>
          </w:p>
        </w:tc>
        <w:tc>
          <w:tcPr>
            <w:tcW w:w="1187" w:type="dxa"/>
          </w:tcPr>
          <w:p w14:paraId="38C78E27">
            <w:pPr>
              <w:pStyle w:val="4"/>
              <w:jc w:val="right"/>
            </w:pPr>
            <w:r>
              <w:rPr>
                <w:rFonts w:ascii="仿宋_GB2312" w:hAnsi="仿宋_GB2312" w:eastAsia="仿宋_GB2312" w:cs="仿宋_GB2312"/>
              </w:rPr>
              <w:t>10,080.00</w:t>
            </w:r>
          </w:p>
        </w:tc>
        <w:tc>
          <w:tcPr>
            <w:tcW w:w="1187" w:type="dxa"/>
          </w:tcPr>
          <w:p w14:paraId="0E499415">
            <w:pPr>
              <w:pStyle w:val="4"/>
              <w:jc w:val="left"/>
            </w:pPr>
            <w:r>
              <w:rPr>
                <w:rFonts w:ascii="仿宋_GB2312" w:hAnsi="仿宋_GB2312" w:eastAsia="仿宋_GB2312" w:cs="仿宋_GB2312"/>
              </w:rPr>
              <w:t>张</w:t>
            </w:r>
          </w:p>
        </w:tc>
        <w:tc>
          <w:tcPr>
            <w:tcW w:w="1187" w:type="dxa"/>
          </w:tcPr>
          <w:p w14:paraId="2CF784D1">
            <w:pPr>
              <w:pStyle w:val="4"/>
              <w:jc w:val="left"/>
            </w:pPr>
            <w:r>
              <w:rPr>
                <w:rFonts w:ascii="仿宋_GB2312" w:hAnsi="仿宋_GB2312" w:eastAsia="仿宋_GB2312" w:cs="仿宋_GB2312"/>
              </w:rPr>
              <w:t>工业</w:t>
            </w:r>
          </w:p>
        </w:tc>
        <w:tc>
          <w:tcPr>
            <w:tcW w:w="1187" w:type="dxa"/>
          </w:tcPr>
          <w:p w14:paraId="5F2F967D">
            <w:pPr>
              <w:pStyle w:val="4"/>
              <w:jc w:val="left"/>
            </w:pPr>
            <w:r>
              <w:rPr>
                <w:rFonts w:ascii="仿宋_GB2312" w:hAnsi="仿宋_GB2312" w:eastAsia="仿宋_GB2312" w:cs="仿宋_GB2312"/>
              </w:rPr>
              <w:t>否</w:t>
            </w:r>
          </w:p>
        </w:tc>
      </w:tr>
    </w:tbl>
    <w:p w14:paraId="79C30482">
      <w:pPr>
        <w:pStyle w:val="4"/>
        <w:jc w:val="left"/>
      </w:pPr>
      <w:r>
        <w:rPr>
          <w:rFonts w:ascii="仿宋_GB2312" w:hAnsi="仿宋_GB2312" w:eastAsia="仿宋_GB2312" w:cs="仿宋_GB2312"/>
        </w:rPr>
        <w:t>采购包2：</w:t>
      </w:r>
    </w:p>
    <w:p w14:paraId="768DD605">
      <w:pPr>
        <w:pStyle w:val="4"/>
        <w:jc w:val="left"/>
      </w:pPr>
      <w:r>
        <w:rPr>
          <w:rFonts w:ascii="仿宋_GB2312" w:hAnsi="仿宋_GB2312" w:eastAsia="仿宋_GB2312" w:cs="仿宋_GB2312"/>
        </w:rPr>
        <w:t>采购包预算金额（元）: 4,558,000.00</w:t>
      </w:r>
    </w:p>
    <w:p w14:paraId="693273AB">
      <w:pPr>
        <w:pStyle w:val="4"/>
        <w:jc w:val="left"/>
      </w:pPr>
      <w:r>
        <w:rPr>
          <w:rFonts w:ascii="仿宋_GB2312" w:hAnsi="仿宋_GB2312" w:eastAsia="仿宋_GB2312" w:cs="仿宋_GB2312"/>
        </w:rPr>
        <w:t>采购包最高限价（元）: 4,558,000.00</w:t>
      </w:r>
    </w:p>
    <w:p w14:paraId="0F50E4A8">
      <w:pPr>
        <w:pStyle w:val="4"/>
        <w:jc w:val="left"/>
      </w:pPr>
      <w:r>
        <w:rPr>
          <w:rFonts w:ascii="仿宋_GB2312" w:hAnsi="仿宋_GB2312" w:eastAsia="仿宋_GB2312" w:cs="仿宋_GB2312"/>
        </w:rPr>
        <w:t>采购包保证金金额（元）: 0.00</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184"/>
        <w:gridCol w:w="1184"/>
        <w:gridCol w:w="1186"/>
        <w:gridCol w:w="1416"/>
        <w:gridCol w:w="1184"/>
        <w:gridCol w:w="1184"/>
        <w:gridCol w:w="1184"/>
      </w:tblGrid>
      <w:tr w14:paraId="194943E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5A54177C">
            <w:pPr>
              <w:pStyle w:val="4"/>
              <w:jc w:val="left"/>
            </w:pPr>
            <w:r>
              <w:rPr>
                <w:rFonts w:ascii="仿宋_GB2312" w:hAnsi="仿宋_GB2312" w:eastAsia="仿宋_GB2312" w:cs="仿宋_GB2312"/>
              </w:rPr>
              <w:t>序号</w:t>
            </w:r>
          </w:p>
        </w:tc>
        <w:tc>
          <w:tcPr>
            <w:tcW w:w="1187" w:type="dxa"/>
          </w:tcPr>
          <w:p w14:paraId="0BACEB9B">
            <w:pPr>
              <w:pStyle w:val="4"/>
              <w:jc w:val="left"/>
            </w:pPr>
            <w:r>
              <w:rPr>
                <w:rFonts w:ascii="仿宋_GB2312" w:hAnsi="仿宋_GB2312" w:eastAsia="仿宋_GB2312" w:cs="仿宋_GB2312"/>
              </w:rPr>
              <w:t>标的名称</w:t>
            </w:r>
          </w:p>
        </w:tc>
        <w:tc>
          <w:tcPr>
            <w:tcW w:w="1187" w:type="dxa"/>
          </w:tcPr>
          <w:p w14:paraId="509DE613">
            <w:pPr>
              <w:pStyle w:val="4"/>
              <w:jc w:val="left"/>
            </w:pPr>
            <w:r>
              <w:rPr>
                <w:rFonts w:ascii="仿宋_GB2312" w:hAnsi="仿宋_GB2312" w:eastAsia="仿宋_GB2312" w:cs="仿宋_GB2312"/>
              </w:rPr>
              <w:t>数量</w:t>
            </w:r>
          </w:p>
        </w:tc>
        <w:tc>
          <w:tcPr>
            <w:tcW w:w="1187" w:type="dxa"/>
          </w:tcPr>
          <w:p w14:paraId="5792CBCF">
            <w:pPr>
              <w:pStyle w:val="4"/>
              <w:jc w:val="left"/>
            </w:pPr>
            <w:r>
              <w:rPr>
                <w:rFonts w:ascii="仿宋_GB2312" w:hAnsi="仿宋_GB2312" w:eastAsia="仿宋_GB2312" w:cs="仿宋_GB2312"/>
              </w:rPr>
              <w:t>标的金额 （元）</w:t>
            </w:r>
          </w:p>
        </w:tc>
        <w:tc>
          <w:tcPr>
            <w:tcW w:w="1187" w:type="dxa"/>
          </w:tcPr>
          <w:p w14:paraId="265BD13C">
            <w:pPr>
              <w:pStyle w:val="4"/>
              <w:jc w:val="left"/>
            </w:pPr>
            <w:r>
              <w:rPr>
                <w:rFonts w:ascii="仿宋_GB2312" w:hAnsi="仿宋_GB2312" w:eastAsia="仿宋_GB2312" w:cs="仿宋_GB2312"/>
              </w:rPr>
              <w:t>计量单位</w:t>
            </w:r>
          </w:p>
        </w:tc>
        <w:tc>
          <w:tcPr>
            <w:tcW w:w="1187" w:type="dxa"/>
          </w:tcPr>
          <w:p w14:paraId="4DEECE1C">
            <w:pPr>
              <w:pStyle w:val="4"/>
              <w:jc w:val="left"/>
            </w:pPr>
            <w:r>
              <w:rPr>
                <w:rFonts w:ascii="仿宋_GB2312" w:hAnsi="仿宋_GB2312" w:eastAsia="仿宋_GB2312" w:cs="仿宋_GB2312"/>
              </w:rPr>
              <w:t>所属行业</w:t>
            </w:r>
          </w:p>
        </w:tc>
        <w:tc>
          <w:tcPr>
            <w:tcW w:w="1187" w:type="dxa"/>
          </w:tcPr>
          <w:p w14:paraId="252A1ED2">
            <w:pPr>
              <w:pStyle w:val="4"/>
              <w:jc w:val="left"/>
            </w:pPr>
            <w:r>
              <w:rPr>
                <w:rFonts w:ascii="仿宋_GB2312" w:hAnsi="仿宋_GB2312" w:eastAsia="仿宋_GB2312" w:cs="仿宋_GB2312"/>
              </w:rPr>
              <w:t>是否允许进口产品</w:t>
            </w:r>
          </w:p>
        </w:tc>
      </w:tr>
      <w:tr w14:paraId="17CD814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0A6A8A29">
            <w:pPr>
              <w:pStyle w:val="4"/>
              <w:jc w:val="left"/>
            </w:pPr>
            <w:r>
              <w:rPr>
                <w:rFonts w:ascii="仿宋_GB2312" w:hAnsi="仿宋_GB2312" w:eastAsia="仿宋_GB2312" w:cs="仿宋_GB2312"/>
              </w:rPr>
              <w:t>1</w:t>
            </w:r>
          </w:p>
        </w:tc>
        <w:tc>
          <w:tcPr>
            <w:tcW w:w="1187" w:type="dxa"/>
          </w:tcPr>
          <w:p w14:paraId="7D088932">
            <w:pPr>
              <w:pStyle w:val="4"/>
              <w:jc w:val="left"/>
            </w:pPr>
            <w:r>
              <w:rPr>
                <w:rFonts w:ascii="仿宋_GB2312" w:hAnsi="仿宋_GB2312" w:eastAsia="仿宋_GB2312" w:cs="仿宋_GB2312"/>
              </w:rPr>
              <w:t>二人二连床架</w:t>
            </w:r>
          </w:p>
        </w:tc>
        <w:tc>
          <w:tcPr>
            <w:tcW w:w="1187" w:type="dxa"/>
          </w:tcPr>
          <w:p w14:paraId="100B4463">
            <w:pPr>
              <w:pStyle w:val="4"/>
              <w:jc w:val="right"/>
            </w:pPr>
            <w:r>
              <w:rPr>
                <w:rFonts w:ascii="仿宋_GB2312" w:hAnsi="仿宋_GB2312" w:eastAsia="仿宋_GB2312" w:cs="仿宋_GB2312"/>
              </w:rPr>
              <w:t>1,720.00</w:t>
            </w:r>
          </w:p>
        </w:tc>
        <w:tc>
          <w:tcPr>
            <w:tcW w:w="1187" w:type="dxa"/>
          </w:tcPr>
          <w:p w14:paraId="16D1CD48">
            <w:pPr>
              <w:pStyle w:val="4"/>
              <w:jc w:val="right"/>
            </w:pPr>
            <w:r>
              <w:rPr>
                <w:rFonts w:ascii="仿宋_GB2312" w:hAnsi="仿宋_GB2312" w:eastAsia="仿宋_GB2312" w:cs="仿宋_GB2312"/>
              </w:rPr>
              <w:t>2,064,000.00</w:t>
            </w:r>
          </w:p>
        </w:tc>
        <w:tc>
          <w:tcPr>
            <w:tcW w:w="1187" w:type="dxa"/>
          </w:tcPr>
          <w:p w14:paraId="31993014">
            <w:pPr>
              <w:pStyle w:val="4"/>
              <w:jc w:val="left"/>
            </w:pPr>
            <w:r>
              <w:rPr>
                <w:rFonts w:ascii="仿宋_GB2312" w:hAnsi="仿宋_GB2312" w:eastAsia="仿宋_GB2312" w:cs="仿宋_GB2312"/>
              </w:rPr>
              <w:t>个</w:t>
            </w:r>
          </w:p>
        </w:tc>
        <w:tc>
          <w:tcPr>
            <w:tcW w:w="1187" w:type="dxa"/>
          </w:tcPr>
          <w:p w14:paraId="1E397CFD">
            <w:pPr>
              <w:pStyle w:val="4"/>
              <w:jc w:val="left"/>
            </w:pPr>
            <w:r>
              <w:rPr>
                <w:rFonts w:ascii="仿宋_GB2312" w:hAnsi="仿宋_GB2312" w:eastAsia="仿宋_GB2312" w:cs="仿宋_GB2312"/>
              </w:rPr>
              <w:t>工业</w:t>
            </w:r>
          </w:p>
        </w:tc>
        <w:tc>
          <w:tcPr>
            <w:tcW w:w="1187" w:type="dxa"/>
          </w:tcPr>
          <w:p w14:paraId="5EE8424C">
            <w:pPr>
              <w:pStyle w:val="4"/>
              <w:jc w:val="left"/>
            </w:pPr>
            <w:r>
              <w:rPr>
                <w:rFonts w:ascii="仿宋_GB2312" w:hAnsi="仿宋_GB2312" w:eastAsia="仿宋_GB2312" w:cs="仿宋_GB2312"/>
              </w:rPr>
              <w:t>否</w:t>
            </w:r>
          </w:p>
        </w:tc>
      </w:tr>
      <w:tr w14:paraId="197C6B6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398A88A4">
            <w:pPr>
              <w:pStyle w:val="4"/>
              <w:jc w:val="left"/>
            </w:pPr>
            <w:r>
              <w:rPr>
                <w:rFonts w:ascii="仿宋_GB2312" w:hAnsi="仿宋_GB2312" w:eastAsia="仿宋_GB2312" w:cs="仿宋_GB2312"/>
              </w:rPr>
              <w:t>2</w:t>
            </w:r>
          </w:p>
        </w:tc>
        <w:tc>
          <w:tcPr>
            <w:tcW w:w="1187" w:type="dxa"/>
          </w:tcPr>
          <w:p w14:paraId="03769CB1">
            <w:pPr>
              <w:pStyle w:val="4"/>
              <w:jc w:val="left"/>
            </w:pPr>
            <w:r>
              <w:rPr>
                <w:rFonts w:ascii="仿宋_GB2312" w:hAnsi="仿宋_GB2312" w:eastAsia="仿宋_GB2312" w:cs="仿宋_GB2312"/>
              </w:rPr>
              <w:t>书桌柜</w:t>
            </w:r>
          </w:p>
        </w:tc>
        <w:tc>
          <w:tcPr>
            <w:tcW w:w="1187" w:type="dxa"/>
          </w:tcPr>
          <w:p w14:paraId="71080923">
            <w:pPr>
              <w:pStyle w:val="4"/>
              <w:jc w:val="right"/>
            </w:pPr>
            <w:r>
              <w:rPr>
                <w:rFonts w:ascii="仿宋_GB2312" w:hAnsi="仿宋_GB2312" w:eastAsia="仿宋_GB2312" w:cs="仿宋_GB2312"/>
              </w:rPr>
              <w:t>1,720.00</w:t>
            </w:r>
          </w:p>
        </w:tc>
        <w:tc>
          <w:tcPr>
            <w:tcW w:w="1187" w:type="dxa"/>
          </w:tcPr>
          <w:p w14:paraId="5E3B54B1">
            <w:pPr>
              <w:pStyle w:val="4"/>
              <w:jc w:val="right"/>
            </w:pPr>
            <w:r>
              <w:rPr>
                <w:rFonts w:ascii="仿宋_GB2312" w:hAnsi="仿宋_GB2312" w:eastAsia="仿宋_GB2312" w:cs="仿宋_GB2312"/>
              </w:rPr>
              <w:t>2,029,600.00</w:t>
            </w:r>
          </w:p>
        </w:tc>
        <w:tc>
          <w:tcPr>
            <w:tcW w:w="1187" w:type="dxa"/>
          </w:tcPr>
          <w:p w14:paraId="308A2D40">
            <w:pPr>
              <w:pStyle w:val="4"/>
              <w:jc w:val="left"/>
            </w:pPr>
            <w:r>
              <w:rPr>
                <w:rFonts w:ascii="仿宋_GB2312" w:hAnsi="仿宋_GB2312" w:eastAsia="仿宋_GB2312" w:cs="仿宋_GB2312"/>
              </w:rPr>
              <w:t>个</w:t>
            </w:r>
          </w:p>
        </w:tc>
        <w:tc>
          <w:tcPr>
            <w:tcW w:w="1187" w:type="dxa"/>
          </w:tcPr>
          <w:p w14:paraId="1707743C">
            <w:pPr>
              <w:pStyle w:val="4"/>
              <w:jc w:val="left"/>
            </w:pPr>
            <w:r>
              <w:rPr>
                <w:rFonts w:ascii="仿宋_GB2312" w:hAnsi="仿宋_GB2312" w:eastAsia="仿宋_GB2312" w:cs="仿宋_GB2312"/>
              </w:rPr>
              <w:t>工业</w:t>
            </w:r>
          </w:p>
        </w:tc>
        <w:tc>
          <w:tcPr>
            <w:tcW w:w="1187" w:type="dxa"/>
          </w:tcPr>
          <w:p w14:paraId="0E62A58F">
            <w:pPr>
              <w:pStyle w:val="4"/>
              <w:jc w:val="left"/>
            </w:pPr>
            <w:r>
              <w:rPr>
                <w:rFonts w:ascii="仿宋_GB2312" w:hAnsi="仿宋_GB2312" w:eastAsia="仿宋_GB2312" w:cs="仿宋_GB2312"/>
              </w:rPr>
              <w:t>否</w:t>
            </w:r>
          </w:p>
        </w:tc>
      </w:tr>
      <w:tr w14:paraId="269097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42C440D2">
            <w:pPr>
              <w:pStyle w:val="4"/>
              <w:jc w:val="left"/>
            </w:pPr>
            <w:r>
              <w:rPr>
                <w:rFonts w:ascii="仿宋_GB2312" w:hAnsi="仿宋_GB2312" w:eastAsia="仿宋_GB2312" w:cs="仿宋_GB2312"/>
              </w:rPr>
              <w:t>3</w:t>
            </w:r>
          </w:p>
        </w:tc>
        <w:tc>
          <w:tcPr>
            <w:tcW w:w="1187" w:type="dxa"/>
          </w:tcPr>
          <w:p w14:paraId="20ED439A">
            <w:pPr>
              <w:pStyle w:val="4"/>
              <w:jc w:val="left"/>
            </w:pPr>
            <w:r>
              <w:rPr>
                <w:rFonts w:ascii="仿宋_GB2312" w:hAnsi="仿宋_GB2312" w:eastAsia="仿宋_GB2312" w:cs="仿宋_GB2312"/>
              </w:rPr>
              <w:t>床板</w:t>
            </w:r>
          </w:p>
        </w:tc>
        <w:tc>
          <w:tcPr>
            <w:tcW w:w="1187" w:type="dxa"/>
          </w:tcPr>
          <w:p w14:paraId="2D0B90AD">
            <w:pPr>
              <w:pStyle w:val="4"/>
              <w:jc w:val="right"/>
            </w:pPr>
            <w:r>
              <w:rPr>
                <w:rFonts w:ascii="仿宋_GB2312" w:hAnsi="仿宋_GB2312" w:eastAsia="仿宋_GB2312" w:cs="仿宋_GB2312"/>
              </w:rPr>
              <w:t>1,720.00</w:t>
            </w:r>
          </w:p>
        </w:tc>
        <w:tc>
          <w:tcPr>
            <w:tcW w:w="1187" w:type="dxa"/>
          </w:tcPr>
          <w:p w14:paraId="28E5DF07">
            <w:pPr>
              <w:pStyle w:val="4"/>
              <w:jc w:val="right"/>
            </w:pPr>
            <w:r>
              <w:rPr>
                <w:rFonts w:ascii="仿宋_GB2312" w:hAnsi="仿宋_GB2312" w:eastAsia="仿宋_GB2312" w:cs="仿宋_GB2312"/>
              </w:rPr>
              <w:t>223,600.00</w:t>
            </w:r>
          </w:p>
        </w:tc>
        <w:tc>
          <w:tcPr>
            <w:tcW w:w="1187" w:type="dxa"/>
          </w:tcPr>
          <w:p w14:paraId="79238B60">
            <w:pPr>
              <w:pStyle w:val="4"/>
              <w:jc w:val="left"/>
            </w:pPr>
            <w:r>
              <w:rPr>
                <w:rFonts w:ascii="仿宋_GB2312" w:hAnsi="仿宋_GB2312" w:eastAsia="仿宋_GB2312" w:cs="仿宋_GB2312"/>
              </w:rPr>
              <w:t>张</w:t>
            </w:r>
          </w:p>
        </w:tc>
        <w:tc>
          <w:tcPr>
            <w:tcW w:w="1187" w:type="dxa"/>
          </w:tcPr>
          <w:p w14:paraId="08C4F3FC">
            <w:pPr>
              <w:pStyle w:val="4"/>
              <w:jc w:val="left"/>
            </w:pPr>
            <w:r>
              <w:rPr>
                <w:rFonts w:ascii="仿宋_GB2312" w:hAnsi="仿宋_GB2312" w:eastAsia="仿宋_GB2312" w:cs="仿宋_GB2312"/>
              </w:rPr>
              <w:t>工业</w:t>
            </w:r>
          </w:p>
        </w:tc>
        <w:tc>
          <w:tcPr>
            <w:tcW w:w="1187" w:type="dxa"/>
          </w:tcPr>
          <w:p w14:paraId="324B4F37">
            <w:pPr>
              <w:pStyle w:val="4"/>
              <w:jc w:val="left"/>
            </w:pPr>
            <w:r>
              <w:rPr>
                <w:rFonts w:ascii="仿宋_GB2312" w:hAnsi="仿宋_GB2312" w:eastAsia="仿宋_GB2312" w:cs="仿宋_GB2312"/>
              </w:rPr>
              <w:t>否</w:t>
            </w:r>
          </w:p>
        </w:tc>
      </w:tr>
      <w:tr w14:paraId="6399A84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13E7C62C">
            <w:pPr>
              <w:pStyle w:val="4"/>
              <w:jc w:val="left"/>
            </w:pPr>
            <w:r>
              <w:rPr>
                <w:rFonts w:ascii="仿宋_GB2312" w:hAnsi="仿宋_GB2312" w:eastAsia="仿宋_GB2312" w:cs="仿宋_GB2312"/>
              </w:rPr>
              <w:t>4</w:t>
            </w:r>
          </w:p>
        </w:tc>
        <w:tc>
          <w:tcPr>
            <w:tcW w:w="1187" w:type="dxa"/>
          </w:tcPr>
          <w:p w14:paraId="250EE2D6">
            <w:pPr>
              <w:pStyle w:val="4"/>
              <w:jc w:val="left"/>
            </w:pPr>
            <w:r>
              <w:rPr>
                <w:rFonts w:ascii="仿宋_GB2312" w:hAnsi="仿宋_GB2312" w:eastAsia="仿宋_GB2312" w:cs="仿宋_GB2312"/>
              </w:rPr>
              <w:t>公寓椅</w:t>
            </w:r>
          </w:p>
        </w:tc>
        <w:tc>
          <w:tcPr>
            <w:tcW w:w="1187" w:type="dxa"/>
          </w:tcPr>
          <w:p w14:paraId="722628D3">
            <w:pPr>
              <w:pStyle w:val="4"/>
              <w:jc w:val="right"/>
            </w:pPr>
            <w:r>
              <w:rPr>
                <w:rFonts w:ascii="仿宋_GB2312" w:hAnsi="仿宋_GB2312" w:eastAsia="仿宋_GB2312" w:cs="仿宋_GB2312"/>
              </w:rPr>
              <w:t>1,720.00</w:t>
            </w:r>
          </w:p>
        </w:tc>
        <w:tc>
          <w:tcPr>
            <w:tcW w:w="1187" w:type="dxa"/>
          </w:tcPr>
          <w:p w14:paraId="41118BEF">
            <w:pPr>
              <w:pStyle w:val="4"/>
              <w:jc w:val="right"/>
            </w:pPr>
            <w:r>
              <w:rPr>
                <w:rFonts w:ascii="仿宋_GB2312" w:hAnsi="仿宋_GB2312" w:eastAsia="仿宋_GB2312" w:cs="仿宋_GB2312"/>
              </w:rPr>
              <w:t>240,800.00</w:t>
            </w:r>
          </w:p>
        </w:tc>
        <w:tc>
          <w:tcPr>
            <w:tcW w:w="1187" w:type="dxa"/>
          </w:tcPr>
          <w:p w14:paraId="080212FE">
            <w:pPr>
              <w:pStyle w:val="4"/>
              <w:jc w:val="left"/>
            </w:pPr>
            <w:r>
              <w:rPr>
                <w:rFonts w:ascii="仿宋_GB2312" w:hAnsi="仿宋_GB2312" w:eastAsia="仿宋_GB2312" w:cs="仿宋_GB2312"/>
              </w:rPr>
              <w:t>张</w:t>
            </w:r>
          </w:p>
        </w:tc>
        <w:tc>
          <w:tcPr>
            <w:tcW w:w="1187" w:type="dxa"/>
          </w:tcPr>
          <w:p w14:paraId="26493662">
            <w:pPr>
              <w:pStyle w:val="4"/>
              <w:jc w:val="left"/>
            </w:pPr>
            <w:r>
              <w:rPr>
                <w:rFonts w:ascii="仿宋_GB2312" w:hAnsi="仿宋_GB2312" w:eastAsia="仿宋_GB2312" w:cs="仿宋_GB2312"/>
              </w:rPr>
              <w:t>工业</w:t>
            </w:r>
          </w:p>
        </w:tc>
        <w:tc>
          <w:tcPr>
            <w:tcW w:w="1187" w:type="dxa"/>
          </w:tcPr>
          <w:p w14:paraId="0BF796A3">
            <w:pPr>
              <w:pStyle w:val="4"/>
              <w:jc w:val="left"/>
            </w:pPr>
            <w:r>
              <w:rPr>
                <w:rFonts w:ascii="仿宋_GB2312" w:hAnsi="仿宋_GB2312" w:eastAsia="仿宋_GB2312" w:cs="仿宋_GB2312"/>
              </w:rPr>
              <w:t>否</w:t>
            </w:r>
          </w:p>
        </w:tc>
      </w:tr>
    </w:tbl>
    <w:p w14:paraId="6C5A8F87">
      <w:pPr>
        <w:pStyle w:val="4"/>
        <w:jc w:val="left"/>
      </w:pPr>
      <w:r>
        <w:rPr>
          <w:rFonts w:ascii="仿宋_GB2312" w:hAnsi="仿宋_GB2312" w:eastAsia="仿宋_GB2312" w:cs="仿宋_GB2312"/>
        </w:rPr>
        <w:t>采购包1：</w:t>
      </w:r>
    </w:p>
    <w:p w14:paraId="22421867">
      <w:pPr>
        <w:pStyle w:val="4"/>
        <w:jc w:val="left"/>
      </w:pPr>
      <w:r>
        <w:rPr>
          <w:rFonts w:ascii="仿宋_GB2312" w:hAnsi="仿宋_GB2312" w:eastAsia="仿宋_GB2312" w:cs="仿宋_GB2312"/>
        </w:rPr>
        <w:t>（1）报价要求：</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6"/>
        <w:gridCol w:w="3046"/>
        <w:gridCol w:w="554"/>
        <w:gridCol w:w="554"/>
        <w:gridCol w:w="1416"/>
        <w:gridCol w:w="1384"/>
        <w:gridCol w:w="1038"/>
      </w:tblGrid>
      <w:tr w14:paraId="149FFF6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46" w:type="dxa"/>
          </w:tcPr>
          <w:p w14:paraId="7E42D858">
            <w:pPr>
              <w:pStyle w:val="4"/>
              <w:jc w:val="left"/>
            </w:pPr>
            <w:r>
              <w:rPr>
                <w:rFonts w:ascii="仿宋_GB2312" w:hAnsi="仿宋_GB2312" w:eastAsia="仿宋_GB2312" w:cs="仿宋_GB2312"/>
              </w:rPr>
              <w:t>序号</w:t>
            </w:r>
          </w:p>
        </w:tc>
        <w:tc>
          <w:tcPr>
            <w:tcW w:w="3046" w:type="dxa"/>
          </w:tcPr>
          <w:p w14:paraId="3DD07E7C">
            <w:pPr>
              <w:pStyle w:val="4"/>
              <w:jc w:val="left"/>
            </w:pPr>
            <w:r>
              <w:rPr>
                <w:rFonts w:ascii="仿宋_GB2312" w:hAnsi="仿宋_GB2312" w:eastAsia="仿宋_GB2312" w:cs="仿宋_GB2312"/>
              </w:rPr>
              <w:t>报价内容</w:t>
            </w:r>
          </w:p>
        </w:tc>
        <w:tc>
          <w:tcPr>
            <w:tcW w:w="554" w:type="dxa"/>
          </w:tcPr>
          <w:p w14:paraId="247490CC">
            <w:pPr>
              <w:pStyle w:val="4"/>
              <w:jc w:val="left"/>
            </w:pPr>
            <w:r>
              <w:rPr>
                <w:rFonts w:ascii="仿宋_GB2312" w:hAnsi="仿宋_GB2312" w:eastAsia="仿宋_GB2312" w:cs="仿宋_GB2312"/>
              </w:rPr>
              <w:t>计量单位</w:t>
            </w:r>
          </w:p>
        </w:tc>
        <w:tc>
          <w:tcPr>
            <w:tcW w:w="554" w:type="dxa"/>
          </w:tcPr>
          <w:p w14:paraId="0039D96D">
            <w:pPr>
              <w:pStyle w:val="4"/>
              <w:jc w:val="left"/>
            </w:pPr>
            <w:r>
              <w:rPr>
                <w:rFonts w:ascii="仿宋_GB2312" w:hAnsi="仿宋_GB2312" w:eastAsia="仿宋_GB2312" w:cs="仿宋_GB2312"/>
              </w:rPr>
              <w:t>报价单位</w:t>
            </w:r>
          </w:p>
        </w:tc>
        <w:tc>
          <w:tcPr>
            <w:tcW w:w="1384" w:type="dxa"/>
          </w:tcPr>
          <w:p w14:paraId="2FBDE9FC">
            <w:pPr>
              <w:pStyle w:val="4"/>
              <w:jc w:val="left"/>
            </w:pPr>
            <w:r>
              <w:rPr>
                <w:rFonts w:ascii="仿宋_GB2312" w:hAnsi="仿宋_GB2312" w:eastAsia="仿宋_GB2312" w:cs="仿宋_GB2312"/>
              </w:rPr>
              <w:t>最高限价</w:t>
            </w:r>
          </w:p>
        </w:tc>
        <w:tc>
          <w:tcPr>
            <w:tcW w:w="1384" w:type="dxa"/>
          </w:tcPr>
          <w:p w14:paraId="4131B2C1">
            <w:pPr>
              <w:pStyle w:val="4"/>
              <w:jc w:val="left"/>
            </w:pPr>
            <w:r>
              <w:rPr>
                <w:rFonts w:ascii="仿宋_GB2312" w:hAnsi="仿宋_GB2312" w:eastAsia="仿宋_GB2312" w:cs="仿宋_GB2312"/>
              </w:rPr>
              <w:t>价款形式</w:t>
            </w:r>
          </w:p>
        </w:tc>
        <w:tc>
          <w:tcPr>
            <w:tcW w:w="1038" w:type="dxa"/>
          </w:tcPr>
          <w:p w14:paraId="7D506FB9">
            <w:pPr>
              <w:pStyle w:val="4"/>
              <w:jc w:val="left"/>
            </w:pPr>
            <w:r>
              <w:rPr>
                <w:rFonts w:ascii="仿宋_GB2312" w:hAnsi="仿宋_GB2312" w:eastAsia="仿宋_GB2312" w:cs="仿宋_GB2312"/>
              </w:rPr>
              <w:t>报价说明</w:t>
            </w:r>
          </w:p>
        </w:tc>
      </w:tr>
      <w:tr w14:paraId="31FD44B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46" w:type="dxa"/>
          </w:tcPr>
          <w:p w14:paraId="3FF6884B">
            <w:pPr>
              <w:pStyle w:val="4"/>
              <w:jc w:val="left"/>
            </w:pPr>
            <w:r>
              <w:rPr>
                <w:rFonts w:ascii="仿宋_GB2312" w:hAnsi="仿宋_GB2312" w:eastAsia="仿宋_GB2312" w:cs="仿宋_GB2312"/>
              </w:rPr>
              <w:t>1</w:t>
            </w:r>
          </w:p>
        </w:tc>
        <w:tc>
          <w:tcPr>
            <w:tcW w:w="3046" w:type="dxa"/>
          </w:tcPr>
          <w:p w14:paraId="38E45666">
            <w:pPr>
              <w:pStyle w:val="4"/>
              <w:jc w:val="left"/>
            </w:pPr>
            <w:r>
              <w:rPr>
                <w:rFonts w:ascii="仿宋_GB2312" w:hAnsi="仿宋_GB2312" w:eastAsia="仿宋_GB2312" w:cs="仿宋_GB2312"/>
              </w:rPr>
              <w:t>四人二连床架</w:t>
            </w:r>
          </w:p>
        </w:tc>
        <w:tc>
          <w:tcPr>
            <w:tcW w:w="554" w:type="dxa"/>
          </w:tcPr>
          <w:p w14:paraId="6F50B228">
            <w:pPr>
              <w:pStyle w:val="4"/>
              <w:jc w:val="left"/>
            </w:pPr>
            <w:r>
              <w:rPr>
                <w:rFonts w:ascii="仿宋_GB2312" w:hAnsi="仿宋_GB2312" w:eastAsia="仿宋_GB2312" w:cs="仿宋_GB2312"/>
              </w:rPr>
              <w:t>组</w:t>
            </w:r>
          </w:p>
        </w:tc>
        <w:tc>
          <w:tcPr>
            <w:tcW w:w="554" w:type="dxa"/>
          </w:tcPr>
          <w:p w14:paraId="019E73EF">
            <w:pPr>
              <w:pStyle w:val="4"/>
              <w:jc w:val="left"/>
            </w:pPr>
            <w:r>
              <w:rPr>
                <w:rFonts w:ascii="仿宋_GB2312" w:hAnsi="仿宋_GB2312" w:eastAsia="仿宋_GB2312" w:cs="仿宋_GB2312"/>
              </w:rPr>
              <w:t>元</w:t>
            </w:r>
          </w:p>
        </w:tc>
        <w:tc>
          <w:tcPr>
            <w:tcW w:w="1384" w:type="dxa"/>
          </w:tcPr>
          <w:p w14:paraId="49BF0935">
            <w:pPr>
              <w:pStyle w:val="4"/>
              <w:jc w:val="right"/>
            </w:pPr>
            <w:r>
              <w:rPr>
                <w:rFonts w:ascii="仿宋_GB2312" w:hAnsi="仿宋_GB2312" w:eastAsia="仿宋_GB2312" w:cs="仿宋_GB2312"/>
              </w:rPr>
              <w:t>1,657,900.00</w:t>
            </w:r>
          </w:p>
        </w:tc>
        <w:tc>
          <w:tcPr>
            <w:tcW w:w="1384" w:type="dxa"/>
          </w:tcPr>
          <w:p w14:paraId="4B618C8E">
            <w:pPr>
              <w:pStyle w:val="4"/>
              <w:jc w:val="left"/>
            </w:pPr>
            <w:r>
              <w:rPr>
                <w:rFonts w:ascii="仿宋_GB2312" w:hAnsi="仿宋_GB2312" w:eastAsia="仿宋_GB2312" w:cs="仿宋_GB2312"/>
              </w:rPr>
              <w:t>总价</w:t>
            </w:r>
          </w:p>
        </w:tc>
        <w:tc>
          <w:tcPr>
            <w:tcW w:w="1038" w:type="dxa"/>
          </w:tcPr>
          <w:p w14:paraId="3E9F8724">
            <w:pPr>
              <w:pStyle w:val="4"/>
              <w:jc w:val="left"/>
            </w:pPr>
            <w:r>
              <w:rPr>
                <w:rFonts w:ascii="仿宋_GB2312" w:hAnsi="仿宋_GB2312" w:eastAsia="仿宋_GB2312" w:cs="仿宋_GB2312"/>
              </w:rPr>
              <w:t>无</w:t>
            </w:r>
          </w:p>
        </w:tc>
      </w:tr>
      <w:tr w14:paraId="67D617E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46" w:type="dxa"/>
          </w:tcPr>
          <w:p w14:paraId="1BCB5A07">
            <w:pPr>
              <w:pStyle w:val="4"/>
              <w:jc w:val="left"/>
            </w:pPr>
            <w:r>
              <w:rPr>
                <w:rFonts w:ascii="仿宋_GB2312" w:hAnsi="仿宋_GB2312" w:eastAsia="仿宋_GB2312" w:cs="仿宋_GB2312"/>
              </w:rPr>
              <w:t>2</w:t>
            </w:r>
          </w:p>
        </w:tc>
        <w:tc>
          <w:tcPr>
            <w:tcW w:w="3046" w:type="dxa"/>
          </w:tcPr>
          <w:p w14:paraId="6BFF0049">
            <w:pPr>
              <w:pStyle w:val="4"/>
              <w:jc w:val="left"/>
            </w:pPr>
            <w:r>
              <w:rPr>
                <w:rFonts w:ascii="仿宋_GB2312" w:hAnsi="仿宋_GB2312" w:eastAsia="仿宋_GB2312" w:cs="仿宋_GB2312"/>
              </w:rPr>
              <w:t>二人二连床架</w:t>
            </w:r>
          </w:p>
        </w:tc>
        <w:tc>
          <w:tcPr>
            <w:tcW w:w="554" w:type="dxa"/>
          </w:tcPr>
          <w:p w14:paraId="5DBF93A0">
            <w:pPr>
              <w:pStyle w:val="4"/>
              <w:jc w:val="left"/>
            </w:pPr>
            <w:r>
              <w:rPr>
                <w:rFonts w:ascii="仿宋_GB2312" w:hAnsi="仿宋_GB2312" w:eastAsia="仿宋_GB2312" w:cs="仿宋_GB2312"/>
              </w:rPr>
              <w:t>组</w:t>
            </w:r>
          </w:p>
        </w:tc>
        <w:tc>
          <w:tcPr>
            <w:tcW w:w="554" w:type="dxa"/>
          </w:tcPr>
          <w:p w14:paraId="6848A17B">
            <w:pPr>
              <w:pStyle w:val="4"/>
              <w:jc w:val="left"/>
            </w:pPr>
            <w:r>
              <w:rPr>
                <w:rFonts w:ascii="仿宋_GB2312" w:hAnsi="仿宋_GB2312" w:eastAsia="仿宋_GB2312" w:cs="仿宋_GB2312"/>
              </w:rPr>
              <w:t>元</w:t>
            </w:r>
          </w:p>
        </w:tc>
        <w:tc>
          <w:tcPr>
            <w:tcW w:w="1384" w:type="dxa"/>
          </w:tcPr>
          <w:p w14:paraId="7376F73B">
            <w:pPr>
              <w:pStyle w:val="4"/>
              <w:jc w:val="right"/>
            </w:pPr>
            <w:r>
              <w:rPr>
                <w:rFonts w:ascii="仿宋_GB2312" w:hAnsi="仿宋_GB2312" w:eastAsia="仿宋_GB2312" w:cs="仿宋_GB2312"/>
              </w:rPr>
              <w:t>626,260.00</w:t>
            </w:r>
          </w:p>
        </w:tc>
        <w:tc>
          <w:tcPr>
            <w:tcW w:w="1384" w:type="dxa"/>
          </w:tcPr>
          <w:p w14:paraId="30C9C9D1">
            <w:pPr>
              <w:pStyle w:val="4"/>
              <w:jc w:val="left"/>
            </w:pPr>
            <w:r>
              <w:rPr>
                <w:rFonts w:ascii="仿宋_GB2312" w:hAnsi="仿宋_GB2312" w:eastAsia="仿宋_GB2312" w:cs="仿宋_GB2312"/>
              </w:rPr>
              <w:t>总价</w:t>
            </w:r>
          </w:p>
        </w:tc>
        <w:tc>
          <w:tcPr>
            <w:tcW w:w="1038" w:type="dxa"/>
          </w:tcPr>
          <w:p w14:paraId="6FA4A586">
            <w:pPr>
              <w:pStyle w:val="4"/>
              <w:jc w:val="left"/>
            </w:pPr>
            <w:r>
              <w:rPr>
                <w:rFonts w:ascii="仿宋_GB2312" w:hAnsi="仿宋_GB2312" w:eastAsia="仿宋_GB2312" w:cs="仿宋_GB2312"/>
              </w:rPr>
              <w:t>无</w:t>
            </w:r>
          </w:p>
        </w:tc>
      </w:tr>
      <w:tr w14:paraId="074013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46" w:type="dxa"/>
          </w:tcPr>
          <w:p w14:paraId="22B254E7">
            <w:pPr>
              <w:pStyle w:val="4"/>
              <w:jc w:val="left"/>
            </w:pPr>
            <w:r>
              <w:rPr>
                <w:rFonts w:ascii="仿宋_GB2312" w:hAnsi="仿宋_GB2312" w:eastAsia="仿宋_GB2312" w:cs="仿宋_GB2312"/>
              </w:rPr>
              <w:t>3</w:t>
            </w:r>
          </w:p>
        </w:tc>
        <w:tc>
          <w:tcPr>
            <w:tcW w:w="3046" w:type="dxa"/>
          </w:tcPr>
          <w:p w14:paraId="7B9B770A">
            <w:pPr>
              <w:pStyle w:val="4"/>
              <w:jc w:val="left"/>
            </w:pPr>
            <w:r>
              <w:rPr>
                <w:rFonts w:ascii="仿宋_GB2312" w:hAnsi="仿宋_GB2312" w:eastAsia="仿宋_GB2312" w:cs="仿宋_GB2312"/>
              </w:rPr>
              <w:t>床板</w:t>
            </w:r>
          </w:p>
        </w:tc>
        <w:tc>
          <w:tcPr>
            <w:tcW w:w="554" w:type="dxa"/>
          </w:tcPr>
          <w:p w14:paraId="6F8B6EB3">
            <w:pPr>
              <w:pStyle w:val="4"/>
              <w:jc w:val="left"/>
            </w:pPr>
            <w:r>
              <w:rPr>
                <w:rFonts w:ascii="仿宋_GB2312" w:hAnsi="仿宋_GB2312" w:eastAsia="仿宋_GB2312" w:cs="仿宋_GB2312"/>
              </w:rPr>
              <w:t>张</w:t>
            </w:r>
          </w:p>
        </w:tc>
        <w:tc>
          <w:tcPr>
            <w:tcW w:w="554" w:type="dxa"/>
          </w:tcPr>
          <w:p w14:paraId="232EE150">
            <w:pPr>
              <w:pStyle w:val="4"/>
              <w:jc w:val="left"/>
            </w:pPr>
            <w:r>
              <w:rPr>
                <w:rFonts w:ascii="仿宋_GB2312" w:hAnsi="仿宋_GB2312" w:eastAsia="仿宋_GB2312" w:cs="仿宋_GB2312"/>
              </w:rPr>
              <w:t>元</w:t>
            </w:r>
          </w:p>
        </w:tc>
        <w:tc>
          <w:tcPr>
            <w:tcW w:w="1384" w:type="dxa"/>
          </w:tcPr>
          <w:p w14:paraId="1A5F2E0B">
            <w:pPr>
              <w:pStyle w:val="4"/>
              <w:jc w:val="right"/>
            </w:pPr>
            <w:r>
              <w:rPr>
                <w:rFonts w:ascii="仿宋_GB2312" w:hAnsi="仿宋_GB2312" w:eastAsia="仿宋_GB2312" w:cs="仿宋_GB2312"/>
              </w:rPr>
              <w:t>308,700.00</w:t>
            </w:r>
          </w:p>
        </w:tc>
        <w:tc>
          <w:tcPr>
            <w:tcW w:w="1384" w:type="dxa"/>
          </w:tcPr>
          <w:p w14:paraId="1EACDF3B">
            <w:pPr>
              <w:pStyle w:val="4"/>
              <w:jc w:val="left"/>
            </w:pPr>
            <w:r>
              <w:rPr>
                <w:rFonts w:ascii="仿宋_GB2312" w:hAnsi="仿宋_GB2312" w:eastAsia="仿宋_GB2312" w:cs="仿宋_GB2312"/>
              </w:rPr>
              <w:t>总价</w:t>
            </w:r>
          </w:p>
        </w:tc>
        <w:tc>
          <w:tcPr>
            <w:tcW w:w="1038" w:type="dxa"/>
          </w:tcPr>
          <w:p w14:paraId="03A40EE2">
            <w:pPr>
              <w:pStyle w:val="4"/>
              <w:jc w:val="left"/>
            </w:pPr>
            <w:r>
              <w:rPr>
                <w:rFonts w:ascii="仿宋_GB2312" w:hAnsi="仿宋_GB2312" w:eastAsia="仿宋_GB2312" w:cs="仿宋_GB2312"/>
              </w:rPr>
              <w:t>无</w:t>
            </w:r>
          </w:p>
        </w:tc>
      </w:tr>
      <w:tr w14:paraId="7E0D221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46" w:type="dxa"/>
          </w:tcPr>
          <w:p w14:paraId="111DCADA">
            <w:pPr>
              <w:pStyle w:val="4"/>
              <w:jc w:val="left"/>
            </w:pPr>
            <w:r>
              <w:rPr>
                <w:rFonts w:ascii="仿宋_GB2312" w:hAnsi="仿宋_GB2312" w:eastAsia="仿宋_GB2312" w:cs="仿宋_GB2312"/>
              </w:rPr>
              <w:t>4</w:t>
            </w:r>
          </w:p>
        </w:tc>
        <w:tc>
          <w:tcPr>
            <w:tcW w:w="3046" w:type="dxa"/>
          </w:tcPr>
          <w:p w14:paraId="61A461E1">
            <w:pPr>
              <w:pStyle w:val="4"/>
              <w:jc w:val="left"/>
            </w:pPr>
            <w:r>
              <w:rPr>
                <w:rFonts w:ascii="仿宋_GB2312" w:hAnsi="仿宋_GB2312" w:eastAsia="仿宋_GB2312" w:cs="仿宋_GB2312"/>
              </w:rPr>
              <w:t>书桌柜（四人）</w:t>
            </w:r>
          </w:p>
        </w:tc>
        <w:tc>
          <w:tcPr>
            <w:tcW w:w="554" w:type="dxa"/>
          </w:tcPr>
          <w:p w14:paraId="7E1D9D61">
            <w:pPr>
              <w:pStyle w:val="4"/>
              <w:jc w:val="left"/>
            </w:pPr>
            <w:r>
              <w:rPr>
                <w:rFonts w:ascii="仿宋_GB2312" w:hAnsi="仿宋_GB2312" w:eastAsia="仿宋_GB2312" w:cs="仿宋_GB2312"/>
              </w:rPr>
              <w:t>组</w:t>
            </w:r>
          </w:p>
        </w:tc>
        <w:tc>
          <w:tcPr>
            <w:tcW w:w="554" w:type="dxa"/>
          </w:tcPr>
          <w:p w14:paraId="23C2820F">
            <w:pPr>
              <w:pStyle w:val="4"/>
              <w:jc w:val="left"/>
            </w:pPr>
            <w:r>
              <w:rPr>
                <w:rFonts w:ascii="仿宋_GB2312" w:hAnsi="仿宋_GB2312" w:eastAsia="仿宋_GB2312" w:cs="仿宋_GB2312"/>
              </w:rPr>
              <w:t>元</w:t>
            </w:r>
          </w:p>
        </w:tc>
        <w:tc>
          <w:tcPr>
            <w:tcW w:w="1384" w:type="dxa"/>
          </w:tcPr>
          <w:p w14:paraId="34E7D963">
            <w:pPr>
              <w:pStyle w:val="4"/>
              <w:jc w:val="right"/>
            </w:pPr>
            <w:r>
              <w:rPr>
                <w:rFonts w:ascii="仿宋_GB2312" w:hAnsi="仿宋_GB2312" w:eastAsia="仿宋_GB2312" w:cs="仿宋_GB2312"/>
              </w:rPr>
              <w:t>1,330,320.00</w:t>
            </w:r>
          </w:p>
        </w:tc>
        <w:tc>
          <w:tcPr>
            <w:tcW w:w="1384" w:type="dxa"/>
          </w:tcPr>
          <w:p w14:paraId="640A7793">
            <w:pPr>
              <w:pStyle w:val="4"/>
              <w:jc w:val="left"/>
            </w:pPr>
            <w:r>
              <w:rPr>
                <w:rFonts w:ascii="仿宋_GB2312" w:hAnsi="仿宋_GB2312" w:eastAsia="仿宋_GB2312" w:cs="仿宋_GB2312"/>
              </w:rPr>
              <w:t>总价</w:t>
            </w:r>
          </w:p>
        </w:tc>
        <w:tc>
          <w:tcPr>
            <w:tcW w:w="1038" w:type="dxa"/>
          </w:tcPr>
          <w:p w14:paraId="6D789833">
            <w:pPr>
              <w:pStyle w:val="4"/>
              <w:jc w:val="left"/>
            </w:pPr>
            <w:r>
              <w:rPr>
                <w:rFonts w:ascii="仿宋_GB2312" w:hAnsi="仿宋_GB2312" w:eastAsia="仿宋_GB2312" w:cs="仿宋_GB2312"/>
              </w:rPr>
              <w:t>无</w:t>
            </w:r>
          </w:p>
        </w:tc>
      </w:tr>
      <w:tr w14:paraId="7EA5F63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46" w:type="dxa"/>
          </w:tcPr>
          <w:p w14:paraId="177A8991">
            <w:pPr>
              <w:pStyle w:val="4"/>
              <w:jc w:val="left"/>
            </w:pPr>
            <w:r>
              <w:rPr>
                <w:rFonts w:ascii="仿宋_GB2312" w:hAnsi="仿宋_GB2312" w:eastAsia="仿宋_GB2312" w:cs="仿宋_GB2312"/>
              </w:rPr>
              <w:t>5</w:t>
            </w:r>
          </w:p>
        </w:tc>
        <w:tc>
          <w:tcPr>
            <w:tcW w:w="3046" w:type="dxa"/>
          </w:tcPr>
          <w:p w14:paraId="200EE897">
            <w:pPr>
              <w:pStyle w:val="4"/>
              <w:jc w:val="left"/>
            </w:pPr>
            <w:r>
              <w:rPr>
                <w:rFonts w:ascii="仿宋_GB2312" w:hAnsi="仿宋_GB2312" w:eastAsia="仿宋_GB2312" w:cs="仿宋_GB2312"/>
              </w:rPr>
              <w:t>书桌柜（两人）</w:t>
            </w:r>
          </w:p>
        </w:tc>
        <w:tc>
          <w:tcPr>
            <w:tcW w:w="554" w:type="dxa"/>
          </w:tcPr>
          <w:p w14:paraId="1DD4BFDA">
            <w:pPr>
              <w:pStyle w:val="4"/>
              <w:jc w:val="left"/>
            </w:pPr>
            <w:r>
              <w:rPr>
                <w:rFonts w:ascii="仿宋_GB2312" w:hAnsi="仿宋_GB2312" w:eastAsia="仿宋_GB2312" w:cs="仿宋_GB2312"/>
              </w:rPr>
              <w:t>组</w:t>
            </w:r>
          </w:p>
        </w:tc>
        <w:tc>
          <w:tcPr>
            <w:tcW w:w="554" w:type="dxa"/>
          </w:tcPr>
          <w:p w14:paraId="23D831CC">
            <w:pPr>
              <w:pStyle w:val="4"/>
              <w:jc w:val="left"/>
            </w:pPr>
            <w:r>
              <w:rPr>
                <w:rFonts w:ascii="仿宋_GB2312" w:hAnsi="仿宋_GB2312" w:eastAsia="仿宋_GB2312" w:cs="仿宋_GB2312"/>
              </w:rPr>
              <w:t>元</w:t>
            </w:r>
          </w:p>
        </w:tc>
        <w:tc>
          <w:tcPr>
            <w:tcW w:w="1384" w:type="dxa"/>
          </w:tcPr>
          <w:p w14:paraId="68C6E014">
            <w:pPr>
              <w:pStyle w:val="4"/>
              <w:jc w:val="right"/>
            </w:pPr>
            <w:r>
              <w:rPr>
                <w:rFonts w:ascii="仿宋_GB2312" w:hAnsi="仿宋_GB2312" w:eastAsia="仿宋_GB2312" w:cs="仿宋_GB2312"/>
              </w:rPr>
              <w:t>1,026,720.00</w:t>
            </w:r>
          </w:p>
        </w:tc>
        <w:tc>
          <w:tcPr>
            <w:tcW w:w="1384" w:type="dxa"/>
          </w:tcPr>
          <w:p w14:paraId="01FF20C5">
            <w:pPr>
              <w:pStyle w:val="4"/>
              <w:jc w:val="left"/>
            </w:pPr>
            <w:r>
              <w:rPr>
                <w:rFonts w:ascii="仿宋_GB2312" w:hAnsi="仿宋_GB2312" w:eastAsia="仿宋_GB2312" w:cs="仿宋_GB2312"/>
              </w:rPr>
              <w:t>总价</w:t>
            </w:r>
          </w:p>
        </w:tc>
        <w:tc>
          <w:tcPr>
            <w:tcW w:w="1038" w:type="dxa"/>
          </w:tcPr>
          <w:p w14:paraId="462E7854">
            <w:pPr>
              <w:pStyle w:val="4"/>
              <w:jc w:val="left"/>
            </w:pPr>
            <w:r>
              <w:rPr>
                <w:rFonts w:ascii="仿宋_GB2312" w:hAnsi="仿宋_GB2312" w:eastAsia="仿宋_GB2312" w:cs="仿宋_GB2312"/>
              </w:rPr>
              <w:t>无</w:t>
            </w:r>
          </w:p>
        </w:tc>
      </w:tr>
      <w:tr w14:paraId="392F84F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46" w:type="dxa"/>
          </w:tcPr>
          <w:p w14:paraId="6BF17A64">
            <w:pPr>
              <w:pStyle w:val="4"/>
              <w:jc w:val="left"/>
            </w:pPr>
            <w:r>
              <w:rPr>
                <w:rFonts w:ascii="仿宋_GB2312" w:hAnsi="仿宋_GB2312" w:eastAsia="仿宋_GB2312" w:cs="仿宋_GB2312"/>
              </w:rPr>
              <w:t>6</w:t>
            </w:r>
          </w:p>
        </w:tc>
        <w:tc>
          <w:tcPr>
            <w:tcW w:w="3046" w:type="dxa"/>
          </w:tcPr>
          <w:p w14:paraId="02AAA45E">
            <w:pPr>
              <w:pStyle w:val="4"/>
              <w:jc w:val="left"/>
            </w:pPr>
            <w:r>
              <w:rPr>
                <w:rFonts w:ascii="仿宋_GB2312" w:hAnsi="仿宋_GB2312" w:eastAsia="仿宋_GB2312" w:cs="仿宋_GB2312"/>
              </w:rPr>
              <w:t>书桌柜（单人）</w:t>
            </w:r>
          </w:p>
        </w:tc>
        <w:tc>
          <w:tcPr>
            <w:tcW w:w="554" w:type="dxa"/>
          </w:tcPr>
          <w:p w14:paraId="7EF0F35D">
            <w:pPr>
              <w:pStyle w:val="4"/>
              <w:jc w:val="left"/>
            </w:pPr>
            <w:r>
              <w:rPr>
                <w:rFonts w:ascii="仿宋_GB2312" w:hAnsi="仿宋_GB2312" w:eastAsia="仿宋_GB2312" w:cs="仿宋_GB2312"/>
              </w:rPr>
              <w:t>组</w:t>
            </w:r>
          </w:p>
        </w:tc>
        <w:tc>
          <w:tcPr>
            <w:tcW w:w="554" w:type="dxa"/>
          </w:tcPr>
          <w:p w14:paraId="6B7A5A1E">
            <w:pPr>
              <w:pStyle w:val="4"/>
              <w:jc w:val="left"/>
            </w:pPr>
            <w:r>
              <w:rPr>
                <w:rFonts w:ascii="仿宋_GB2312" w:hAnsi="仿宋_GB2312" w:eastAsia="仿宋_GB2312" w:cs="仿宋_GB2312"/>
              </w:rPr>
              <w:t>元</w:t>
            </w:r>
          </w:p>
        </w:tc>
        <w:tc>
          <w:tcPr>
            <w:tcW w:w="1384" w:type="dxa"/>
          </w:tcPr>
          <w:p w14:paraId="6A819D59">
            <w:pPr>
              <w:pStyle w:val="4"/>
              <w:jc w:val="right"/>
            </w:pPr>
            <w:r>
              <w:rPr>
                <w:rFonts w:ascii="仿宋_GB2312" w:hAnsi="仿宋_GB2312" w:eastAsia="仿宋_GB2312" w:cs="仿宋_GB2312"/>
              </w:rPr>
              <w:t>1,017,240.00</w:t>
            </w:r>
          </w:p>
        </w:tc>
        <w:tc>
          <w:tcPr>
            <w:tcW w:w="1384" w:type="dxa"/>
          </w:tcPr>
          <w:p w14:paraId="29E0B4CC">
            <w:pPr>
              <w:pStyle w:val="4"/>
              <w:jc w:val="left"/>
            </w:pPr>
            <w:r>
              <w:rPr>
                <w:rFonts w:ascii="仿宋_GB2312" w:hAnsi="仿宋_GB2312" w:eastAsia="仿宋_GB2312" w:cs="仿宋_GB2312"/>
              </w:rPr>
              <w:t>总价</w:t>
            </w:r>
          </w:p>
        </w:tc>
        <w:tc>
          <w:tcPr>
            <w:tcW w:w="1038" w:type="dxa"/>
          </w:tcPr>
          <w:p w14:paraId="2391B938">
            <w:pPr>
              <w:pStyle w:val="4"/>
              <w:jc w:val="left"/>
            </w:pPr>
            <w:r>
              <w:rPr>
                <w:rFonts w:ascii="仿宋_GB2312" w:hAnsi="仿宋_GB2312" w:eastAsia="仿宋_GB2312" w:cs="仿宋_GB2312"/>
              </w:rPr>
              <w:t>无</w:t>
            </w:r>
          </w:p>
        </w:tc>
      </w:tr>
      <w:tr w14:paraId="2A0F4FE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46" w:type="dxa"/>
          </w:tcPr>
          <w:p w14:paraId="37F53CC4">
            <w:pPr>
              <w:pStyle w:val="4"/>
              <w:jc w:val="left"/>
            </w:pPr>
            <w:r>
              <w:rPr>
                <w:rFonts w:ascii="仿宋_GB2312" w:hAnsi="仿宋_GB2312" w:eastAsia="仿宋_GB2312" w:cs="仿宋_GB2312"/>
              </w:rPr>
              <w:t>7</w:t>
            </w:r>
          </w:p>
        </w:tc>
        <w:tc>
          <w:tcPr>
            <w:tcW w:w="3046" w:type="dxa"/>
          </w:tcPr>
          <w:p w14:paraId="165E2B0A">
            <w:pPr>
              <w:pStyle w:val="4"/>
              <w:jc w:val="left"/>
            </w:pPr>
            <w:r>
              <w:rPr>
                <w:rFonts w:ascii="仿宋_GB2312" w:hAnsi="仿宋_GB2312" w:eastAsia="仿宋_GB2312" w:cs="仿宋_GB2312"/>
              </w:rPr>
              <w:t>橱柜（八人）</w:t>
            </w:r>
          </w:p>
        </w:tc>
        <w:tc>
          <w:tcPr>
            <w:tcW w:w="554" w:type="dxa"/>
          </w:tcPr>
          <w:p w14:paraId="6EAA6081">
            <w:pPr>
              <w:pStyle w:val="4"/>
              <w:jc w:val="left"/>
            </w:pPr>
            <w:r>
              <w:rPr>
                <w:rFonts w:ascii="仿宋_GB2312" w:hAnsi="仿宋_GB2312" w:eastAsia="仿宋_GB2312" w:cs="仿宋_GB2312"/>
              </w:rPr>
              <w:t>组</w:t>
            </w:r>
          </w:p>
        </w:tc>
        <w:tc>
          <w:tcPr>
            <w:tcW w:w="554" w:type="dxa"/>
          </w:tcPr>
          <w:p w14:paraId="5CF85B38">
            <w:pPr>
              <w:pStyle w:val="4"/>
              <w:jc w:val="left"/>
            </w:pPr>
            <w:r>
              <w:rPr>
                <w:rFonts w:ascii="仿宋_GB2312" w:hAnsi="仿宋_GB2312" w:eastAsia="仿宋_GB2312" w:cs="仿宋_GB2312"/>
              </w:rPr>
              <w:t>元</w:t>
            </w:r>
          </w:p>
        </w:tc>
        <w:tc>
          <w:tcPr>
            <w:tcW w:w="1384" w:type="dxa"/>
          </w:tcPr>
          <w:p w14:paraId="49C609F1">
            <w:pPr>
              <w:pStyle w:val="4"/>
              <w:jc w:val="right"/>
            </w:pPr>
            <w:r>
              <w:rPr>
                <w:rFonts w:ascii="仿宋_GB2312" w:hAnsi="仿宋_GB2312" w:eastAsia="仿宋_GB2312" w:cs="仿宋_GB2312"/>
              </w:rPr>
              <w:t>391,620.00</w:t>
            </w:r>
          </w:p>
        </w:tc>
        <w:tc>
          <w:tcPr>
            <w:tcW w:w="1384" w:type="dxa"/>
          </w:tcPr>
          <w:p w14:paraId="7CF3988B">
            <w:pPr>
              <w:pStyle w:val="4"/>
              <w:jc w:val="left"/>
            </w:pPr>
            <w:r>
              <w:rPr>
                <w:rFonts w:ascii="仿宋_GB2312" w:hAnsi="仿宋_GB2312" w:eastAsia="仿宋_GB2312" w:cs="仿宋_GB2312"/>
              </w:rPr>
              <w:t>总价</w:t>
            </w:r>
          </w:p>
        </w:tc>
        <w:tc>
          <w:tcPr>
            <w:tcW w:w="1038" w:type="dxa"/>
          </w:tcPr>
          <w:p w14:paraId="35DDC4A8">
            <w:pPr>
              <w:pStyle w:val="4"/>
              <w:jc w:val="left"/>
            </w:pPr>
            <w:r>
              <w:rPr>
                <w:rFonts w:ascii="仿宋_GB2312" w:hAnsi="仿宋_GB2312" w:eastAsia="仿宋_GB2312" w:cs="仿宋_GB2312"/>
              </w:rPr>
              <w:t>无</w:t>
            </w:r>
          </w:p>
        </w:tc>
      </w:tr>
      <w:tr w14:paraId="76F8D96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46" w:type="dxa"/>
          </w:tcPr>
          <w:p w14:paraId="057F8B13">
            <w:pPr>
              <w:pStyle w:val="4"/>
              <w:jc w:val="left"/>
            </w:pPr>
            <w:r>
              <w:rPr>
                <w:rFonts w:ascii="仿宋_GB2312" w:hAnsi="仿宋_GB2312" w:eastAsia="仿宋_GB2312" w:cs="仿宋_GB2312"/>
              </w:rPr>
              <w:t>8</w:t>
            </w:r>
          </w:p>
        </w:tc>
        <w:tc>
          <w:tcPr>
            <w:tcW w:w="3046" w:type="dxa"/>
          </w:tcPr>
          <w:p w14:paraId="2B519495">
            <w:pPr>
              <w:pStyle w:val="4"/>
              <w:jc w:val="left"/>
            </w:pPr>
            <w:r>
              <w:rPr>
                <w:rFonts w:ascii="仿宋_GB2312" w:hAnsi="仿宋_GB2312" w:eastAsia="仿宋_GB2312" w:cs="仿宋_GB2312"/>
              </w:rPr>
              <w:t>条桌</w:t>
            </w:r>
          </w:p>
        </w:tc>
        <w:tc>
          <w:tcPr>
            <w:tcW w:w="554" w:type="dxa"/>
          </w:tcPr>
          <w:p w14:paraId="2A488565">
            <w:pPr>
              <w:pStyle w:val="4"/>
              <w:jc w:val="left"/>
            </w:pPr>
            <w:r>
              <w:rPr>
                <w:rFonts w:ascii="仿宋_GB2312" w:hAnsi="仿宋_GB2312" w:eastAsia="仿宋_GB2312" w:cs="仿宋_GB2312"/>
              </w:rPr>
              <w:t>张</w:t>
            </w:r>
          </w:p>
        </w:tc>
        <w:tc>
          <w:tcPr>
            <w:tcW w:w="554" w:type="dxa"/>
          </w:tcPr>
          <w:p w14:paraId="3AF5F4D3">
            <w:pPr>
              <w:pStyle w:val="4"/>
              <w:jc w:val="left"/>
            </w:pPr>
            <w:r>
              <w:rPr>
                <w:rFonts w:ascii="仿宋_GB2312" w:hAnsi="仿宋_GB2312" w:eastAsia="仿宋_GB2312" w:cs="仿宋_GB2312"/>
              </w:rPr>
              <w:t>元</w:t>
            </w:r>
          </w:p>
        </w:tc>
        <w:tc>
          <w:tcPr>
            <w:tcW w:w="1384" w:type="dxa"/>
          </w:tcPr>
          <w:p w14:paraId="5404103B">
            <w:pPr>
              <w:pStyle w:val="4"/>
              <w:jc w:val="right"/>
            </w:pPr>
            <w:r>
              <w:rPr>
                <w:rFonts w:ascii="仿宋_GB2312" w:hAnsi="仿宋_GB2312" w:eastAsia="仿宋_GB2312" w:cs="仿宋_GB2312"/>
              </w:rPr>
              <w:t>24,840.00</w:t>
            </w:r>
          </w:p>
        </w:tc>
        <w:tc>
          <w:tcPr>
            <w:tcW w:w="1384" w:type="dxa"/>
          </w:tcPr>
          <w:p w14:paraId="6450C579">
            <w:pPr>
              <w:pStyle w:val="4"/>
              <w:jc w:val="left"/>
            </w:pPr>
            <w:r>
              <w:rPr>
                <w:rFonts w:ascii="仿宋_GB2312" w:hAnsi="仿宋_GB2312" w:eastAsia="仿宋_GB2312" w:cs="仿宋_GB2312"/>
              </w:rPr>
              <w:t>总价</w:t>
            </w:r>
          </w:p>
        </w:tc>
        <w:tc>
          <w:tcPr>
            <w:tcW w:w="1038" w:type="dxa"/>
          </w:tcPr>
          <w:p w14:paraId="632954F0">
            <w:pPr>
              <w:pStyle w:val="4"/>
              <w:jc w:val="left"/>
            </w:pPr>
            <w:r>
              <w:rPr>
                <w:rFonts w:ascii="仿宋_GB2312" w:hAnsi="仿宋_GB2312" w:eastAsia="仿宋_GB2312" w:cs="仿宋_GB2312"/>
              </w:rPr>
              <w:t>无</w:t>
            </w:r>
          </w:p>
        </w:tc>
      </w:tr>
      <w:tr w14:paraId="1AE6986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46" w:type="dxa"/>
          </w:tcPr>
          <w:p w14:paraId="32D0C833">
            <w:pPr>
              <w:pStyle w:val="4"/>
              <w:jc w:val="left"/>
            </w:pPr>
            <w:r>
              <w:rPr>
                <w:rFonts w:ascii="仿宋_GB2312" w:hAnsi="仿宋_GB2312" w:eastAsia="仿宋_GB2312" w:cs="仿宋_GB2312"/>
              </w:rPr>
              <w:t>9</w:t>
            </w:r>
          </w:p>
        </w:tc>
        <w:tc>
          <w:tcPr>
            <w:tcW w:w="3046" w:type="dxa"/>
          </w:tcPr>
          <w:p w14:paraId="0F62E122">
            <w:pPr>
              <w:pStyle w:val="4"/>
              <w:jc w:val="left"/>
            </w:pPr>
            <w:r>
              <w:rPr>
                <w:rFonts w:ascii="仿宋_GB2312" w:hAnsi="仿宋_GB2312" w:eastAsia="仿宋_GB2312" w:cs="仿宋_GB2312"/>
              </w:rPr>
              <w:t>靠背椅</w:t>
            </w:r>
          </w:p>
        </w:tc>
        <w:tc>
          <w:tcPr>
            <w:tcW w:w="554" w:type="dxa"/>
          </w:tcPr>
          <w:p w14:paraId="5297913A">
            <w:pPr>
              <w:pStyle w:val="4"/>
              <w:jc w:val="left"/>
            </w:pPr>
            <w:r>
              <w:rPr>
                <w:rFonts w:ascii="仿宋_GB2312" w:hAnsi="仿宋_GB2312" w:eastAsia="仿宋_GB2312" w:cs="仿宋_GB2312"/>
              </w:rPr>
              <w:t>张</w:t>
            </w:r>
          </w:p>
        </w:tc>
        <w:tc>
          <w:tcPr>
            <w:tcW w:w="554" w:type="dxa"/>
          </w:tcPr>
          <w:p w14:paraId="49D26C49">
            <w:pPr>
              <w:pStyle w:val="4"/>
              <w:jc w:val="left"/>
            </w:pPr>
            <w:r>
              <w:rPr>
                <w:rFonts w:ascii="仿宋_GB2312" w:hAnsi="仿宋_GB2312" w:eastAsia="仿宋_GB2312" w:cs="仿宋_GB2312"/>
              </w:rPr>
              <w:t>元</w:t>
            </w:r>
          </w:p>
        </w:tc>
        <w:tc>
          <w:tcPr>
            <w:tcW w:w="1384" w:type="dxa"/>
          </w:tcPr>
          <w:p w14:paraId="51CD8257">
            <w:pPr>
              <w:pStyle w:val="4"/>
              <w:jc w:val="right"/>
            </w:pPr>
            <w:r>
              <w:rPr>
                <w:rFonts w:ascii="仿宋_GB2312" w:hAnsi="仿宋_GB2312" w:eastAsia="仿宋_GB2312" w:cs="仿宋_GB2312"/>
              </w:rPr>
              <w:t>657,280.00</w:t>
            </w:r>
          </w:p>
        </w:tc>
        <w:tc>
          <w:tcPr>
            <w:tcW w:w="1384" w:type="dxa"/>
          </w:tcPr>
          <w:p w14:paraId="13A0CD87">
            <w:pPr>
              <w:pStyle w:val="4"/>
              <w:jc w:val="left"/>
            </w:pPr>
            <w:r>
              <w:rPr>
                <w:rFonts w:ascii="仿宋_GB2312" w:hAnsi="仿宋_GB2312" w:eastAsia="仿宋_GB2312" w:cs="仿宋_GB2312"/>
              </w:rPr>
              <w:t>总价</w:t>
            </w:r>
          </w:p>
        </w:tc>
        <w:tc>
          <w:tcPr>
            <w:tcW w:w="1038" w:type="dxa"/>
          </w:tcPr>
          <w:p w14:paraId="0F591482">
            <w:pPr>
              <w:pStyle w:val="4"/>
              <w:jc w:val="left"/>
            </w:pPr>
            <w:r>
              <w:rPr>
                <w:rFonts w:ascii="仿宋_GB2312" w:hAnsi="仿宋_GB2312" w:eastAsia="仿宋_GB2312" w:cs="仿宋_GB2312"/>
              </w:rPr>
              <w:t>无</w:t>
            </w:r>
          </w:p>
        </w:tc>
      </w:tr>
      <w:tr w14:paraId="0DEFBCE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46" w:type="dxa"/>
          </w:tcPr>
          <w:p w14:paraId="367B300D">
            <w:pPr>
              <w:pStyle w:val="4"/>
              <w:jc w:val="left"/>
            </w:pPr>
            <w:r>
              <w:rPr>
                <w:rFonts w:ascii="仿宋_GB2312" w:hAnsi="仿宋_GB2312" w:eastAsia="仿宋_GB2312" w:cs="仿宋_GB2312"/>
              </w:rPr>
              <w:t>10</w:t>
            </w:r>
          </w:p>
        </w:tc>
        <w:tc>
          <w:tcPr>
            <w:tcW w:w="3046" w:type="dxa"/>
          </w:tcPr>
          <w:p w14:paraId="12D41D06">
            <w:pPr>
              <w:pStyle w:val="4"/>
              <w:jc w:val="left"/>
            </w:pPr>
            <w:r>
              <w:rPr>
                <w:rFonts w:ascii="仿宋_GB2312" w:hAnsi="仿宋_GB2312" w:eastAsia="仿宋_GB2312" w:cs="仿宋_GB2312"/>
              </w:rPr>
              <w:t>方凳</w:t>
            </w:r>
          </w:p>
        </w:tc>
        <w:tc>
          <w:tcPr>
            <w:tcW w:w="554" w:type="dxa"/>
          </w:tcPr>
          <w:p w14:paraId="247ED1B2">
            <w:pPr>
              <w:pStyle w:val="4"/>
              <w:jc w:val="left"/>
            </w:pPr>
            <w:r>
              <w:rPr>
                <w:rFonts w:ascii="仿宋_GB2312" w:hAnsi="仿宋_GB2312" w:eastAsia="仿宋_GB2312" w:cs="仿宋_GB2312"/>
              </w:rPr>
              <w:t>张</w:t>
            </w:r>
          </w:p>
        </w:tc>
        <w:tc>
          <w:tcPr>
            <w:tcW w:w="554" w:type="dxa"/>
          </w:tcPr>
          <w:p w14:paraId="21FB00C5">
            <w:pPr>
              <w:pStyle w:val="4"/>
              <w:jc w:val="left"/>
            </w:pPr>
            <w:r>
              <w:rPr>
                <w:rFonts w:ascii="仿宋_GB2312" w:hAnsi="仿宋_GB2312" w:eastAsia="仿宋_GB2312" w:cs="仿宋_GB2312"/>
              </w:rPr>
              <w:t>元</w:t>
            </w:r>
          </w:p>
        </w:tc>
        <w:tc>
          <w:tcPr>
            <w:tcW w:w="1384" w:type="dxa"/>
          </w:tcPr>
          <w:p w14:paraId="5F31C4E6">
            <w:pPr>
              <w:pStyle w:val="4"/>
              <w:jc w:val="right"/>
            </w:pPr>
            <w:r>
              <w:rPr>
                <w:rFonts w:ascii="仿宋_GB2312" w:hAnsi="仿宋_GB2312" w:eastAsia="仿宋_GB2312" w:cs="仿宋_GB2312"/>
              </w:rPr>
              <w:t>10,080.00</w:t>
            </w:r>
          </w:p>
        </w:tc>
        <w:tc>
          <w:tcPr>
            <w:tcW w:w="1384" w:type="dxa"/>
          </w:tcPr>
          <w:p w14:paraId="763028D5">
            <w:pPr>
              <w:pStyle w:val="4"/>
              <w:jc w:val="left"/>
            </w:pPr>
            <w:r>
              <w:rPr>
                <w:rFonts w:ascii="仿宋_GB2312" w:hAnsi="仿宋_GB2312" w:eastAsia="仿宋_GB2312" w:cs="仿宋_GB2312"/>
              </w:rPr>
              <w:t>总价</w:t>
            </w:r>
          </w:p>
        </w:tc>
        <w:tc>
          <w:tcPr>
            <w:tcW w:w="1038" w:type="dxa"/>
          </w:tcPr>
          <w:p w14:paraId="3CE16B4E">
            <w:pPr>
              <w:pStyle w:val="4"/>
              <w:jc w:val="left"/>
            </w:pPr>
            <w:r>
              <w:rPr>
                <w:rFonts w:ascii="仿宋_GB2312" w:hAnsi="仿宋_GB2312" w:eastAsia="仿宋_GB2312" w:cs="仿宋_GB2312"/>
              </w:rPr>
              <w:t>无</w:t>
            </w:r>
          </w:p>
        </w:tc>
      </w:tr>
    </w:tbl>
    <w:p w14:paraId="13BA87E8">
      <w:pPr>
        <w:pStyle w:val="4"/>
        <w:jc w:val="left"/>
      </w:pPr>
      <w:r>
        <w:rPr>
          <w:rFonts w:ascii="仿宋_GB2312" w:hAnsi="仿宋_GB2312" w:eastAsia="仿宋_GB2312" w:cs="仿宋_GB2312"/>
        </w:rPr>
        <w:t>（2）报价明细要求：</w:t>
      </w:r>
    </w:p>
    <w:p w14:paraId="6F11BCD3">
      <w:pPr>
        <w:pStyle w:val="4"/>
        <w:jc w:val="left"/>
      </w:pPr>
      <w:r>
        <w:rPr>
          <w:rFonts w:ascii="仿宋_GB2312" w:hAnsi="仿宋_GB2312" w:eastAsia="仿宋_GB2312" w:cs="仿宋_GB2312"/>
        </w:rPr>
        <w:t>四人二连床架</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6"/>
        <w:gridCol w:w="1941"/>
        <w:gridCol w:w="1941"/>
        <w:gridCol w:w="416"/>
        <w:gridCol w:w="416"/>
        <w:gridCol w:w="1416"/>
        <w:gridCol w:w="797"/>
        <w:gridCol w:w="1179"/>
      </w:tblGrid>
      <w:tr w14:paraId="45DF07D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21E079F0">
            <w:pPr>
              <w:pStyle w:val="4"/>
              <w:jc w:val="left"/>
            </w:pPr>
            <w:r>
              <w:rPr>
                <w:rFonts w:ascii="仿宋_GB2312" w:hAnsi="仿宋_GB2312" w:eastAsia="仿宋_GB2312" w:cs="仿宋_GB2312"/>
              </w:rPr>
              <w:t>序号</w:t>
            </w:r>
          </w:p>
        </w:tc>
        <w:tc>
          <w:tcPr>
            <w:tcW w:w="2076" w:type="dxa"/>
          </w:tcPr>
          <w:p w14:paraId="2542D2DC">
            <w:pPr>
              <w:pStyle w:val="4"/>
              <w:jc w:val="left"/>
            </w:pPr>
            <w:r>
              <w:rPr>
                <w:rFonts w:ascii="仿宋_GB2312" w:hAnsi="仿宋_GB2312" w:eastAsia="仿宋_GB2312" w:cs="仿宋_GB2312"/>
              </w:rPr>
              <w:t>报价明细内容</w:t>
            </w:r>
          </w:p>
        </w:tc>
        <w:tc>
          <w:tcPr>
            <w:tcW w:w="2076" w:type="dxa"/>
          </w:tcPr>
          <w:p w14:paraId="5171CE5C">
            <w:pPr>
              <w:pStyle w:val="4"/>
              <w:jc w:val="left"/>
            </w:pPr>
            <w:r>
              <w:rPr>
                <w:rFonts w:ascii="仿宋_GB2312" w:hAnsi="仿宋_GB2312" w:eastAsia="仿宋_GB2312" w:cs="仿宋_GB2312"/>
              </w:rPr>
              <w:t>报价要求</w:t>
            </w:r>
          </w:p>
        </w:tc>
        <w:tc>
          <w:tcPr>
            <w:tcW w:w="415" w:type="dxa"/>
          </w:tcPr>
          <w:p w14:paraId="7A04EB59">
            <w:pPr>
              <w:pStyle w:val="4"/>
              <w:jc w:val="left"/>
            </w:pPr>
            <w:r>
              <w:rPr>
                <w:rFonts w:ascii="仿宋_GB2312" w:hAnsi="仿宋_GB2312" w:eastAsia="仿宋_GB2312" w:cs="仿宋_GB2312"/>
              </w:rPr>
              <w:t>计量单位</w:t>
            </w:r>
          </w:p>
        </w:tc>
        <w:tc>
          <w:tcPr>
            <w:tcW w:w="415" w:type="dxa"/>
          </w:tcPr>
          <w:p w14:paraId="3198C9BE">
            <w:pPr>
              <w:pStyle w:val="4"/>
              <w:jc w:val="left"/>
            </w:pPr>
            <w:r>
              <w:rPr>
                <w:rFonts w:ascii="仿宋_GB2312" w:hAnsi="仿宋_GB2312" w:eastAsia="仿宋_GB2312" w:cs="仿宋_GB2312"/>
              </w:rPr>
              <w:t>报价单位</w:t>
            </w:r>
          </w:p>
        </w:tc>
        <w:tc>
          <w:tcPr>
            <w:tcW w:w="831" w:type="dxa"/>
          </w:tcPr>
          <w:p w14:paraId="2957F098">
            <w:pPr>
              <w:pStyle w:val="4"/>
              <w:jc w:val="left"/>
            </w:pPr>
            <w:r>
              <w:rPr>
                <w:rFonts w:ascii="仿宋_GB2312" w:hAnsi="仿宋_GB2312" w:eastAsia="仿宋_GB2312" w:cs="仿宋_GB2312"/>
              </w:rPr>
              <w:t>最高限价</w:t>
            </w:r>
          </w:p>
        </w:tc>
        <w:tc>
          <w:tcPr>
            <w:tcW w:w="831" w:type="dxa"/>
          </w:tcPr>
          <w:p w14:paraId="33CDB046">
            <w:pPr>
              <w:pStyle w:val="4"/>
              <w:jc w:val="left"/>
            </w:pPr>
            <w:r>
              <w:rPr>
                <w:rFonts w:ascii="仿宋_GB2312" w:hAnsi="仿宋_GB2312" w:eastAsia="仿宋_GB2312" w:cs="仿宋_GB2312"/>
              </w:rPr>
              <w:t>价款形式</w:t>
            </w:r>
          </w:p>
        </w:tc>
        <w:tc>
          <w:tcPr>
            <w:tcW w:w="1246" w:type="dxa"/>
          </w:tcPr>
          <w:p w14:paraId="0A482BBD">
            <w:pPr>
              <w:pStyle w:val="4"/>
              <w:jc w:val="left"/>
            </w:pPr>
            <w:r>
              <w:rPr>
                <w:rFonts w:ascii="仿宋_GB2312" w:hAnsi="仿宋_GB2312" w:eastAsia="仿宋_GB2312" w:cs="仿宋_GB2312"/>
              </w:rPr>
              <w:t>报价说明</w:t>
            </w:r>
          </w:p>
        </w:tc>
      </w:tr>
      <w:tr w14:paraId="3CFA834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40FE3E6C">
            <w:pPr>
              <w:pStyle w:val="4"/>
              <w:jc w:val="left"/>
            </w:pPr>
            <w:r>
              <w:rPr>
                <w:rFonts w:ascii="仿宋_GB2312" w:hAnsi="仿宋_GB2312" w:eastAsia="仿宋_GB2312" w:cs="仿宋_GB2312"/>
              </w:rPr>
              <w:t>1</w:t>
            </w:r>
          </w:p>
        </w:tc>
        <w:tc>
          <w:tcPr>
            <w:tcW w:w="2076" w:type="dxa"/>
          </w:tcPr>
          <w:p w14:paraId="0EFA247E">
            <w:pPr>
              <w:pStyle w:val="4"/>
              <w:jc w:val="left"/>
            </w:pPr>
            <w:r>
              <w:rPr>
                <w:rFonts w:ascii="仿宋_GB2312" w:hAnsi="仿宋_GB2312" w:eastAsia="仿宋_GB2312" w:cs="仿宋_GB2312"/>
              </w:rPr>
              <w:t>四人二连床架</w:t>
            </w:r>
          </w:p>
        </w:tc>
        <w:tc>
          <w:tcPr>
            <w:tcW w:w="2076" w:type="dxa"/>
          </w:tcPr>
          <w:p w14:paraId="6E25B963">
            <w:pPr>
              <w:pStyle w:val="4"/>
              <w:jc w:val="left"/>
            </w:pPr>
            <w:r>
              <w:rPr>
                <w:rFonts w:ascii="仿宋_GB2312" w:hAnsi="仿宋_GB2312" w:eastAsia="仿宋_GB2312" w:cs="仿宋_GB2312"/>
              </w:rPr>
              <w:t>四人二连床架</w:t>
            </w:r>
          </w:p>
        </w:tc>
        <w:tc>
          <w:tcPr>
            <w:tcW w:w="415" w:type="dxa"/>
          </w:tcPr>
          <w:p w14:paraId="71E35E9A">
            <w:pPr>
              <w:pStyle w:val="4"/>
              <w:jc w:val="left"/>
            </w:pPr>
            <w:r>
              <w:rPr>
                <w:rFonts w:ascii="仿宋_GB2312" w:hAnsi="仿宋_GB2312" w:eastAsia="仿宋_GB2312" w:cs="仿宋_GB2312"/>
              </w:rPr>
              <w:t>组</w:t>
            </w:r>
          </w:p>
        </w:tc>
        <w:tc>
          <w:tcPr>
            <w:tcW w:w="415" w:type="dxa"/>
          </w:tcPr>
          <w:p w14:paraId="37916044">
            <w:pPr>
              <w:pStyle w:val="4"/>
              <w:jc w:val="left"/>
            </w:pPr>
            <w:r>
              <w:rPr>
                <w:rFonts w:ascii="仿宋_GB2312" w:hAnsi="仿宋_GB2312" w:eastAsia="仿宋_GB2312" w:cs="仿宋_GB2312"/>
              </w:rPr>
              <w:t>元</w:t>
            </w:r>
          </w:p>
        </w:tc>
        <w:tc>
          <w:tcPr>
            <w:tcW w:w="831" w:type="dxa"/>
          </w:tcPr>
          <w:p w14:paraId="779214B2">
            <w:pPr>
              <w:pStyle w:val="4"/>
              <w:jc w:val="right"/>
            </w:pPr>
            <w:r>
              <w:rPr>
                <w:rFonts w:ascii="仿宋_GB2312" w:hAnsi="仿宋_GB2312" w:eastAsia="仿宋_GB2312" w:cs="仿宋_GB2312"/>
              </w:rPr>
              <w:t>1,657,900.00</w:t>
            </w:r>
          </w:p>
        </w:tc>
        <w:tc>
          <w:tcPr>
            <w:tcW w:w="831" w:type="dxa"/>
          </w:tcPr>
          <w:p w14:paraId="2FA93C74">
            <w:pPr>
              <w:pStyle w:val="4"/>
              <w:jc w:val="left"/>
            </w:pPr>
            <w:r>
              <w:rPr>
                <w:rFonts w:ascii="仿宋_GB2312" w:hAnsi="仿宋_GB2312" w:eastAsia="仿宋_GB2312" w:cs="仿宋_GB2312"/>
              </w:rPr>
              <w:t>总价</w:t>
            </w:r>
          </w:p>
        </w:tc>
        <w:tc>
          <w:tcPr>
            <w:tcW w:w="1246" w:type="dxa"/>
          </w:tcPr>
          <w:p w14:paraId="6415E576">
            <w:pPr>
              <w:pStyle w:val="4"/>
              <w:jc w:val="left"/>
            </w:pPr>
            <w:r>
              <w:rPr>
                <w:rFonts w:ascii="仿宋_GB2312" w:hAnsi="仿宋_GB2312" w:eastAsia="仿宋_GB2312" w:cs="仿宋_GB2312"/>
              </w:rPr>
              <w:t>无</w:t>
            </w:r>
          </w:p>
        </w:tc>
      </w:tr>
    </w:tbl>
    <w:p w14:paraId="3099A5D6">
      <w:pPr>
        <w:pStyle w:val="4"/>
        <w:jc w:val="left"/>
      </w:pPr>
      <w:r>
        <w:rPr>
          <w:rFonts w:ascii="仿宋_GB2312" w:hAnsi="仿宋_GB2312" w:eastAsia="仿宋_GB2312" w:cs="仿宋_GB2312"/>
        </w:rPr>
        <w:t>二人二连床架</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6"/>
        <w:gridCol w:w="2014"/>
        <w:gridCol w:w="2014"/>
        <w:gridCol w:w="416"/>
        <w:gridCol w:w="416"/>
        <w:gridCol w:w="1216"/>
        <w:gridCol w:w="815"/>
        <w:gridCol w:w="1215"/>
      </w:tblGrid>
      <w:tr w14:paraId="3E360CC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63F8664C">
            <w:pPr>
              <w:pStyle w:val="4"/>
              <w:jc w:val="left"/>
            </w:pPr>
            <w:r>
              <w:rPr>
                <w:rFonts w:ascii="仿宋_GB2312" w:hAnsi="仿宋_GB2312" w:eastAsia="仿宋_GB2312" w:cs="仿宋_GB2312"/>
              </w:rPr>
              <w:t>序号</w:t>
            </w:r>
          </w:p>
        </w:tc>
        <w:tc>
          <w:tcPr>
            <w:tcW w:w="2076" w:type="dxa"/>
          </w:tcPr>
          <w:p w14:paraId="35FC05A1">
            <w:pPr>
              <w:pStyle w:val="4"/>
              <w:jc w:val="left"/>
            </w:pPr>
            <w:r>
              <w:rPr>
                <w:rFonts w:ascii="仿宋_GB2312" w:hAnsi="仿宋_GB2312" w:eastAsia="仿宋_GB2312" w:cs="仿宋_GB2312"/>
              </w:rPr>
              <w:t>报价明细内容</w:t>
            </w:r>
          </w:p>
        </w:tc>
        <w:tc>
          <w:tcPr>
            <w:tcW w:w="2076" w:type="dxa"/>
          </w:tcPr>
          <w:p w14:paraId="3018C700">
            <w:pPr>
              <w:pStyle w:val="4"/>
              <w:jc w:val="left"/>
            </w:pPr>
            <w:r>
              <w:rPr>
                <w:rFonts w:ascii="仿宋_GB2312" w:hAnsi="仿宋_GB2312" w:eastAsia="仿宋_GB2312" w:cs="仿宋_GB2312"/>
              </w:rPr>
              <w:t>报价要求</w:t>
            </w:r>
          </w:p>
        </w:tc>
        <w:tc>
          <w:tcPr>
            <w:tcW w:w="415" w:type="dxa"/>
          </w:tcPr>
          <w:p w14:paraId="6DDCAFE7">
            <w:pPr>
              <w:pStyle w:val="4"/>
              <w:jc w:val="left"/>
            </w:pPr>
            <w:r>
              <w:rPr>
                <w:rFonts w:ascii="仿宋_GB2312" w:hAnsi="仿宋_GB2312" w:eastAsia="仿宋_GB2312" w:cs="仿宋_GB2312"/>
              </w:rPr>
              <w:t>计量单位</w:t>
            </w:r>
          </w:p>
        </w:tc>
        <w:tc>
          <w:tcPr>
            <w:tcW w:w="415" w:type="dxa"/>
          </w:tcPr>
          <w:p w14:paraId="607AEF4C">
            <w:pPr>
              <w:pStyle w:val="4"/>
              <w:jc w:val="left"/>
            </w:pPr>
            <w:r>
              <w:rPr>
                <w:rFonts w:ascii="仿宋_GB2312" w:hAnsi="仿宋_GB2312" w:eastAsia="仿宋_GB2312" w:cs="仿宋_GB2312"/>
              </w:rPr>
              <w:t>报价单位</w:t>
            </w:r>
          </w:p>
        </w:tc>
        <w:tc>
          <w:tcPr>
            <w:tcW w:w="831" w:type="dxa"/>
          </w:tcPr>
          <w:p w14:paraId="23744575">
            <w:pPr>
              <w:pStyle w:val="4"/>
              <w:jc w:val="left"/>
            </w:pPr>
            <w:r>
              <w:rPr>
                <w:rFonts w:ascii="仿宋_GB2312" w:hAnsi="仿宋_GB2312" w:eastAsia="仿宋_GB2312" w:cs="仿宋_GB2312"/>
              </w:rPr>
              <w:t>最高限价</w:t>
            </w:r>
          </w:p>
        </w:tc>
        <w:tc>
          <w:tcPr>
            <w:tcW w:w="831" w:type="dxa"/>
          </w:tcPr>
          <w:p w14:paraId="41FC70A2">
            <w:pPr>
              <w:pStyle w:val="4"/>
              <w:jc w:val="left"/>
            </w:pPr>
            <w:r>
              <w:rPr>
                <w:rFonts w:ascii="仿宋_GB2312" w:hAnsi="仿宋_GB2312" w:eastAsia="仿宋_GB2312" w:cs="仿宋_GB2312"/>
              </w:rPr>
              <w:t>价款形式</w:t>
            </w:r>
          </w:p>
        </w:tc>
        <w:tc>
          <w:tcPr>
            <w:tcW w:w="1246" w:type="dxa"/>
          </w:tcPr>
          <w:p w14:paraId="2E6391EC">
            <w:pPr>
              <w:pStyle w:val="4"/>
              <w:jc w:val="left"/>
            </w:pPr>
            <w:r>
              <w:rPr>
                <w:rFonts w:ascii="仿宋_GB2312" w:hAnsi="仿宋_GB2312" w:eastAsia="仿宋_GB2312" w:cs="仿宋_GB2312"/>
              </w:rPr>
              <w:t>报价说明</w:t>
            </w:r>
          </w:p>
        </w:tc>
      </w:tr>
      <w:tr w14:paraId="2D6D36B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29FA106A">
            <w:pPr>
              <w:pStyle w:val="4"/>
              <w:jc w:val="left"/>
            </w:pPr>
            <w:r>
              <w:rPr>
                <w:rFonts w:ascii="仿宋_GB2312" w:hAnsi="仿宋_GB2312" w:eastAsia="仿宋_GB2312" w:cs="仿宋_GB2312"/>
              </w:rPr>
              <w:t>1</w:t>
            </w:r>
          </w:p>
        </w:tc>
        <w:tc>
          <w:tcPr>
            <w:tcW w:w="2076" w:type="dxa"/>
          </w:tcPr>
          <w:p w14:paraId="49C3DA95">
            <w:pPr>
              <w:pStyle w:val="4"/>
              <w:jc w:val="left"/>
            </w:pPr>
            <w:r>
              <w:rPr>
                <w:rFonts w:ascii="仿宋_GB2312" w:hAnsi="仿宋_GB2312" w:eastAsia="仿宋_GB2312" w:cs="仿宋_GB2312"/>
              </w:rPr>
              <w:t>二人二连床架</w:t>
            </w:r>
          </w:p>
        </w:tc>
        <w:tc>
          <w:tcPr>
            <w:tcW w:w="2076" w:type="dxa"/>
          </w:tcPr>
          <w:p w14:paraId="4A01C867">
            <w:pPr>
              <w:pStyle w:val="4"/>
              <w:jc w:val="left"/>
            </w:pPr>
            <w:r>
              <w:rPr>
                <w:rFonts w:ascii="仿宋_GB2312" w:hAnsi="仿宋_GB2312" w:eastAsia="仿宋_GB2312" w:cs="仿宋_GB2312"/>
              </w:rPr>
              <w:t>二人二连床架</w:t>
            </w:r>
          </w:p>
        </w:tc>
        <w:tc>
          <w:tcPr>
            <w:tcW w:w="415" w:type="dxa"/>
          </w:tcPr>
          <w:p w14:paraId="04BEBD12">
            <w:pPr>
              <w:pStyle w:val="4"/>
              <w:jc w:val="left"/>
            </w:pPr>
            <w:r>
              <w:rPr>
                <w:rFonts w:ascii="仿宋_GB2312" w:hAnsi="仿宋_GB2312" w:eastAsia="仿宋_GB2312" w:cs="仿宋_GB2312"/>
              </w:rPr>
              <w:t>组</w:t>
            </w:r>
          </w:p>
        </w:tc>
        <w:tc>
          <w:tcPr>
            <w:tcW w:w="415" w:type="dxa"/>
          </w:tcPr>
          <w:p w14:paraId="0A6B3E1B">
            <w:pPr>
              <w:pStyle w:val="4"/>
              <w:jc w:val="left"/>
            </w:pPr>
            <w:r>
              <w:rPr>
                <w:rFonts w:ascii="仿宋_GB2312" w:hAnsi="仿宋_GB2312" w:eastAsia="仿宋_GB2312" w:cs="仿宋_GB2312"/>
              </w:rPr>
              <w:t>元</w:t>
            </w:r>
          </w:p>
        </w:tc>
        <w:tc>
          <w:tcPr>
            <w:tcW w:w="831" w:type="dxa"/>
          </w:tcPr>
          <w:p w14:paraId="2F07B3B0">
            <w:pPr>
              <w:pStyle w:val="4"/>
              <w:jc w:val="right"/>
            </w:pPr>
            <w:r>
              <w:rPr>
                <w:rFonts w:ascii="仿宋_GB2312" w:hAnsi="仿宋_GB2312" w:eastAsia="仿宋_GB2312" w:cs="仿宋_GB2312"/>
              </w:rPr>
              <w:t>626,260.00</w:t>
            </w:r>
          </w:p>
        </w:tc>
        <w:tc>
          <w:tcPr>
            <w:tcW w:w="831" w:type="dxa"/>
          </w:tcPr>
          <w:p w14:paraId="42F94EDB">
            <w:pPr>
              <w:pStyle w:val="4"/>
              <w:jc w:val="left"/>
            </w:pPr>
            <w:r>
              <w:rPr>
                <w:rFonts w:ascii="仿宋_GB2312" w:hAnsi="仿宋_GB2312" w:eastAsia="仿宋_GB2312" w:cs="仿宋_GB2312"/>
              </w:rPr>
              <w:t>总价</w:t>
            </w:r>
          </w:p>
        </w:tc>
        <w:tc>
          <w:tcPr>
            <w:tcW w:w="1246" w:type="dxa"/>
          </w:tcPr>
          <w:p w14:paraId="02F8651D">
            <w:pPr>
              <w:pStyle w:val="4"/>
              <w:jc w:val="left"/>
            </w:pPr>
            <w:r>
              <w:rPr>
                <w:rFonts w:ascii="仿宋_GB2312" w:hAnsi="仿宋_GB2312" w:eastAsia="仿宋_GB2312" w:cs="仿宋_GB2312"/>
              </w:rPr>
              <w:t>无</w:t>
            </w:r>
          </w:p>
        </w:tc>
      </w:tr>
    </w:tbl>
    <w:p w14:paraId="41E56A2E">
      <w:pPr>
        <w:pStyle w:val="4"/>
        <w:jc w:val="left"/>
      </w:pPr>
      <w:r>
        <w:rPr>
          <w:rFonts w:ascii="仿宋_GB2312" w:hAnsi="仿宋_GB2312" w:eastAsia="仿宋_GB2312" w:cs="仿宋_GB2312"/>
        </w:rPr>
        <w:t>床板</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6"/>
        <w:gridCol w:w="2014"/>
        <w:gridCol w:w="2014"/>
        <w:gridCol w:w="416"/>
        <w:gridCol w:w="416"/>
        <w:gridCol w:w="1216"/>
        <w:gridCol w:w="815"/>
        <w:gridCol w:w="1215"/>
      </w:tblGrid>
      <w:tr w14:paraId="1C4FB8E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40A646A0">
            <w:pPr>
              <w:pStyle w:val="4"/>
              <w:jc w:val="left"/>
            </w:pPr>
            <w:r>
              <w:rPr>
                <w:rFonts w:ascii="仿宋_GB2312" w:hAnsi="仿宋_GB2312" w:eastAsia="仿宋_GB2312" w:cs="仿宋_GB2312"/>
              </w:rPr>
              <w:t>序号</w:t>
            </w:r>
          </w:p>
        </w:tc>
        <w:tc>
          <w:tcPr>
            <w:tcW w:w="2076" w:type="dxa"/>
          </w:tcPr>
          <w:p w14:paraId="65F4CB27">
            <w:pPr>
              <w:pStyle w:val="4"/>
              <w:jc w:val="left"/>
            </w:pPr>
            <w:r>
              <w:rPr>
                <w:rFonts w:ascii="仿宋_GB2312" w:hAnsi="仿宋_GB2312" w:eastAsia="仿宋_GB2312" w:cs="仿宋_GB2312"/>
              </w:rPr>
              <w:t>报价明细内容</w:t>
            </w:r>
          </w:p>
        </w:tc>
        <w:tc>
          <w:tcPr>
            <w:tcW w:w="2076" w:type="dxa"/>
          </w:tcPr>
          <w:p w14:paraId="1A7C5232">
            <w:pPr>
              <w:pStyle w:val="4"/>
              <w:jc w:val="left"/>
            </w:pPr>
            <w:r>
              <w:rPr>
                <w:rFonts w:ascii="仿宋_GB2312" w:hAnsi="仿宋_GB2312" w:eastAsia="仿宋_GB2312" w:cs="仿宋_GB2312"/>
              </w:rPr>
              <w:t>报价要求</w:t>
            </w:r>
          </w:p>
        </w:tc>
        <w:tc>
          <w:tcPr>
            <w:tcW w:w="415" w:type="dxa"/>
          </w:tcPr>
          <w:p w14:paraId="4506DDFC">
            <w:pPr>
              <w:pStyle w:val="4"/>
              <w:jc w:val="left"/>
            </w:pPr>
            <w:r>
              <w:rPr>
                <w:rFonts w:ascii="仿宋_GB2312" w:hAnsi="仿宋_GB2312" w:eastAsia="仿宋_GB2312" w:cs="仿宋_GB2312"/>
              </w:rPr>
              <w:t>计量单位</w:t>
            </w:r>
          </w:p>
        </w:tc>
        <w:tc>
          <w:tcPr>
            <w:tcW w:w="415" w:type="dxa"/>
          </w:tcPr>
          <w:p w14:paraId="4F237079">
            <w:pPr>
              <w:pStyle w:val="4"/>
              <w:jc w:val="left"/>
            </w:pPr>
            <w:r>
              <w:rPr>
                <w:rFonts w:ascii="仿宋_GB2312" w:hAnsi="仿宋_GB2312" w:eastAsia="仿宋_GB2312" w:cs="仿宋_GB2312"/>
              </w:rPr>
              <w:t>报价单位</w:t>
            </w:r>
          </w:p>
        </w:tc>
        <w:tc>
          <w:tcPr>
            <w:tcW w:w="831" w:type="dxa"/>
          </w:tcPr>
          <w:p w14:paraId="668FEB82">
            <w:pPr>
              <w:pStyle w:val="4"/>
              <w:jc w:val="left"/>
            </w:pPr>
            <w:r>
              <w:rPr>
                <w:rFonts w:ascii="仿宋_GB2312" w:hAnsi="仿宋_GB2312" w:eastAsia="仿宋_GB2312" w:cs="仿宋_GB2312"/>
              </w:rPr>
              <w:t>最高限价</w:t>
            </w:r>
          </w:p>
        </w:tc>
        <w:tc>
          <w:tcPr>
            <w:tcW w:w="831" w:type="dxa"/>
          </w:tcPr>
          <w:p w14:paraId="2DD6AEC0">
            <w:pPr>
              <w:pStyle w:val="4"/>
              <w:jc w:val="left"/>
            </w:pPr>
            <w:r>
              <w:rPr>
                <w:rFonts w:ascii="仿宋_GB2312" w:hAnsi="仿宋_GB2312" w:eastAsia="仿宋_GB2312" w:cs="仿宋_GB2312"/>
              </w:rPr>
              <w:t>价款形式</w:t>
            </w:r>
          </w:p>
        </w:tc>
        <w:tc>
          <w:tcPr>
            <w:tcW w:w="1246" w:type="dxa"/>
          </w:tcPr>
          <w:p w14:paraId="1C0E27AA">
            <w:pPr>
              <w:pStyle w:val="4"/>
              <w:jc w:val="left"/>
            </w:pPr>
            <w:r>
              <w:rPr>
                <w:rFonts w:ascii="仿宋_GB2312" w:hAnsi="仿宋_GB2312" w:eastAsia="仿宋_GB2312" w:cs="仿宋_GB2312"/>
              </w:rPr>
              <w:t>报价说明</w:t>
            </w:r>
          </w:p>
        </w:tc>
      </w:tr>
      <w:tr w14:paraId="5FD4092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65CC1BDA">
            <w:pPr>
              <w:pStyle w:val="4"/>
              <w:jc w:val="left"/>
            </w:pPr>
            <w:r>
              <w:rPr>
                <w:rFonts w:ascii="仿宋_GB2312" w:hAnsi="仿宋_GB2312" w:eastAsia="仿宋_GB2312" w:cs="仿宋_GB2312"/>
              </w:rPr>
              <w:t>1</w:t>
            </w:r>
          </w:p>
        </w:tc>
        <w:tc>
          <w:tcPr>
            <w:tcW w:w="2076" w:type="dxa"/>
          </w:tcPr>
          <w:p w14:paraId="6440DD24">
            <w:pPr>
              <w:pStyle w:val="4"/>
              <w:jc w:val="left"/>
            </w:pPr>
            <w:r>
              <w:rPr>
                <w:rFonts w:ascii="仿宋_GB2312" w:hAnsi="仿宋_GB2312" w:eastAsia="仿宋_GB2312" w:cs="仿宋_GB2312"/>
              </w:rPr>
              <w:t>床板</w:t>
            </w:r>
          </w:p>
        </w:tc>
        <w:tc>
          <w:tcPr>
            <w:tcW w:w="2076" w:type="dxa"/>
          </w:tcPr>
          <w:p w14:paraId="70DAD1B9">
            <w:pPr>
              <w:pStyle w:val="4"/>
              <w:jc w:val="left"/>
            </w:pPr>
            <w:r>
              <w:rPr>
                <w:rFonts w:ascii="仿宋_GB2312" w:hAnsi="仿宋_GB2312" w:eastAsia="仿宋_GB2312" w:cs="仿宋_GB2312"/>
              </w:rPr>
              <w:t>床板</w:t>
            </w:r>
          </w:p>
        </w:tc>
        <w:tc>
          <w:tcPr>
            <w:tcW w:w="415" w:type="dxa"/>
          </w:tcPr>
          <w:p w14:paraId="52593A9F">
            <w:pPr>
              <w:pStyle w:val="4"/>
              <w:jc w:val="left"/>
            </w:pPr>
            <w:r>
              <w:rPr>
                <w:rFonts w:ascii="仿宋_GB2312" w:hAnsi="仿宋_GB2312" w:eastAsia="仿宋_GB2312" w:cs="仿宋_GB2312"/>
              </w:rPr>
              <w:t>张</w:t>
            </w:r>
          </w:p>
        </w:tc>
        <w:tc>
          <w:tcPr>
            <w:tcW w:w="415" w:type="dxa"/>
          </w:tcPr>
          <w:p w14:paraId="74C37718">
            <w:pPr>
              <w:pStyle w:val="4"/>
              <w:jc w:val="left"/>
            </w:pPr>
            <w:r>
              <w:rPr>
                <w:rFonts w:ascii="仿宋_GB2312" w:hAnsi="仿宋_GB2312" w:eastAsia="仿宋_GB2312" w:cs="仿宋_GB2312"/>
              </w:rPr>
              <w:t>元</w:t>
            </w:r>
          </w:p>
        </w:tc>
        <w:tc>
          <w:tcPr>
            <w:tcW w:w="831" w:type="dxa"/>
          </w:tcPr>
          <w:p w14:paraId="5299C0AB">
            <w:pPr>
              <w:pStyle w:val="4"/>
              <w:jc w:val="right"/>
            </w:pPr>
            <w:r>
              <w:rPr>
                <w:rFonts w:ascii="仿宋_GB2312" w:hAnsi="仿宋_GB2312" w:eastAsia="仿宋_GB2312" w:cs="仿宋_GB2312"/>
              </w:rPr>
              <w:t>308,700.00</w:t>
            </w:r>
          </w:p>
        </w:tc>
        <w:tc>
          <w:tcPr>
            <w:tcW w:w="831" w:type="dxa"/>
          </w:tcPr>
          <w:p w14:paraId="378492C6">
            <w:pPr>
              <w:pStyle w:val="4"/>
              <w:jc w:val="left"/>
            </w:pPr>
            <w:r>
              <w:rPr>
                <w:rFonts w:ascii="仿宋_GB2312" w:hAnsi="仿宋_GB2312" w:eastAsia="仿宋_GB2312" w:cs="仿宋_GB2312"/>
              </w:rPr>
              <w:t>总价</w:t>
            </w:r>
          </w:p>
        </w:tc>
        <w:tc>
          <w:tcPr>
            <w:tcW w:w="1246" w:type="dxa"/>
          </w:tcPr>
          <w:p w14:paraId="2582535C">
            <w:pPr>
              <w:pStyle w:val="4"/>
              <w:jc w:val="left"/>
            </w:pPr>
            <w:r>
              <w:rPr>
                <w:rFonts w:ascii="仿宋_GB2312" w:hAnsi="仿宋_GB2312" w:eastAsia="仿宋_GB2312" w:cs="仿宋_GB2312"/>
              </w:rPr>
              <w:t>无</w:t>
            </w:r>
          </w:p>
        </w:tc>
      </w:tr>
    </w:tbl>
    <w:p w14:paraId="62F40960">
      <w:pPr>
        <w:pStyle w:val="4"/>
        <w:jc w:val="left"/>
      </w:pPr>
      <w:r>
        <w:rPr>
          <w:rFonts w:ascii="仿宋_GB2312" w:hAnsi="仿宋_GB2312" w:eastAsia="仿宋_GB2312" w:cs="仿宋_GB2312"/>
        </w:rPr>
        <w:t>书桌柜（四人）</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6"/>
        <w:gridCol w:w="1946"/>
        <w:gridCol w:w="1946"/>
        <w:gridCol w:w="416"/>
        <w:gridCol w:w="416"/>
        <w:gridCol w:w="1416"/>
        <w:gridCol w:w="794"/>
        <w:gridCol w:w="1172"/>
      </w:tblGrid>
      <w:tr w14:paraId="65D47C1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23906EF7">
            <w:pPr>
              <w:pStyle w:val="4"/>
              <w:jc w:val="left"/>
            </w:pPr>
            <w:r>
              <w:rPr>
                <w:rFonts w:ascii="仿宋_GB2312" w:hAnsi="仿宋_GB2312" w:eastAsia="仿宋_GB2312" w:cs="仿宋_GB2312"/>
              </w:rPr>
              <w:t>序号</w:t>
            </w:r>
          </w:p>
        </w:tc>
        <w:tc>
          <w:tcPr>
            <w:tcW w:w="2076" w:type="dxa"/>
          </w:tcPr>
          <w:p w14:paraId="35A7675B">
            <w:pPr>
              <w:pStyle w:val="4"/>
              <w:jc w:val="left"/>
            </w:pPr>
            <w:r>
              <w:rPr>
                <w:rFonts w:ascii="仿宋_GB2312" w:hAnsi="仿宋_GB2312" w:eastAsia="仿宋_GB2312" w:cs="仿宋_GB2312"/>
              </w:rPr>
              <w:t>报价明细内容</w:t>
            </w:r>
          </w:p>
        </w:tc>
        <w:tc>
          <w:tcPr>
            <w:tcW w:w="2076" w:type="dxa"/>
          </w:tcPr>
          <w:p w14:paraId="08F47E19">
            <w:pPr>
              <w:pStyle w:val="4"/>
              <w:jc w:val="left"/>
            </w:pPr>
            <w:r>
              <w:rPr>
                <w:rFonts w:ascii="仿宋_GB2312" w:hAnsi="仿宋_GB2312" w:eastAsia="仿宋_GB2312" w:cs="仿宋_GB2312"/>
              </w:rPr>
              <w:t>报价要求</w:t>
            </w:r>
          </w:p>
        </w:tc>
        <w:tc>
          <w:tcPr>
            <w:tcW w:w="415" w:type="dxa"/>
          </w:tcPr>
          <w:p w14:paraId="3B5EC4C0">
            <w:pPr>
              <w:pStyle w:val="4"/>
              <w:jc w:val="left"/>
            </w:pPr>
            <w:r>
              <w:rPr>
                <w:rFonts w:ascii="仿宋_GB2312" w:hAnsi="仿宋_GB2312" w:eastAsia="仿宋_GB2312" w:cs="仿宋_GB2312"/>
              </w:rPr>
              <w:t>计量单位</w:t>
            </w:r>
          </w:p>
        </w:tc>
        <w:tc>
          <w:tcPr>
            <w:tcW w:w="415" w:type="dxa"/>
          </w:tcPr>
          <w:p w14:paraId="19D5B32C">
            <w:pPr>
              <w:pStyle w:val="4"/>
              <w:jc w:val="left"/>
            </w:pPr>
            <w:r>
              <w:rPr>
                <w:rFonts w:ascii="仿宋_GB2312" w:hAnsi="仿宋_GB2312" w:eastAsia="仿宋_GB2312" w:cs="仿宋_GB2312"/>
              </w:rPr>
              <w:t>报价单位</w:t>
            </w:r>
          </w:p>
        </w:tc>
        <w:tc>
          <w:tcPr>
            <w:tcW w:w="831" w:type="dxa"/>
          </w:tcPr>
          <w:p w14:paraId="2CA6B8D9">
            <w:pPr>
              <w:pStyle w:val="4"/>
              <w:jc w:val="left"/>
            </w:pPr>
            <w:r>
              <w:rPr>
                <w:rFonts w:ascii="仿宋_GB2312" w:hAnsi="仿宋_GB2312" w:eastAsia="仿宋_GB2312" w:cs="仿宋_GB2312"/>
              </w:rPr>
              <w:t>最高限价</w:t>
            </w:r>
          </w:p>
        </w:tc>
        <w:tc>
          <w:tcPr>
            <w:tcW w:w="831" w:type="dxa"/>
          </w:tcPr>
          <w:p w14:paraId="3F87BA15">
            <w:pPr>
              <w:pStyle w:val="4"/>
              <w:jc w:val="left"/>
            </w:pPr>
            <w:r>
              <w:rPr>
                <w:rFonts w:ascii="仿宋_GB2312" w:hAnsi="仿宋_GB2312" w:eastAsia="仿宋_GB2312" w:cs="仿宋_GB2312"/>
              </w:rPr>
              <w:t>价款形式</w:t>
            </w:r>
          </w:p>
        </w:tc>
        <w:tc>
          <w:tcPr>
            <w:tcW w:w="1246" w:type="dxa"/>
          </w:tcPr>
          <w:p w14:paraId="22B855E9">
            <w:pPr>
              <w:pStyle w:val="4"/>
              <w:jc w:val="left"/>
            </w:pPr>
            <w:r>
              <w:rPr>
                <w:rFonts w:ascii="仿宋_GB2312" w:hAnsi="仿宋_GB2312" w:eastAsia="仿宋_GB2312" w:cs="仿宋_GB2312"/>
              </w:rPr>
              <w:t>报价说明</w:t>
            </w:r>
          </w:p>
        </w:tc>
      </w:tr>
      <w:tr w14:paraId="2859BB4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295D76E3">
            <w:pPr>
              <w:pStyle w:val="4"/>
              <w:jc w:val="left"/>
            </w:pPr>
            <w:r>
              <w:rPr>
                <w:rFonts w:ascii="仿宋_GB2312" w:hAnsi="仿宋_GB2312" w:eastAsia="仿宋_GB2312" w:cs="仿宋_GB2312"/>
              </w:rPr>
              <w:t>1</w:t>
            </w:r>
          </w:p>
        </w:tc>
        <w:tc>
          <w:tcPr>
            <w:tcW w:w="2076" w:type="dxa"/>
          </w:tcPr>
          <w:p w14:paraId="20D422F4">
            <w:pPr>
              <w:pStyle w:val="4"/>
              <w:jc w:val="left"/>
            </w:pPr>
            <w:r>
              <w:rPr>
                <w:rFonts w:ascii="仿宋_GB2312" w:hAnsi="仿宋_GB2312" w:eastAsia="仿宋_GB2312" w:cs="仿宋_GB2312"/>
              </w:rPr>
              <w:t>书桌柜（四人）</w:t>
            </w:r>
          </w:p>
        </w:tc>
        <w:tc>
          <w:tcPr>
            <w:tcW w:w="2076" w:type="dxa"/>
          </w:tcPr>
          <w:p w14:paraId="4340E91E">
            <w:pPr>
              <w:pStyle w:val="4"/>
              <w:jc w:val="left"/>
            </w:pPr>
            <w:r>
              <w:rPr>
                <w:rFonts w:ascii="仿宋_GB2312" w:hAnsi="仿宋_GB2312" w:eastAsia="仿宋_GB2312" w:cs="仿宋_GB2312"/>
              </w:rPr>
              <w:t>书桌柜（四人）</w:t>
            </w:r>
          </w:p>
        </w:tc>
        <w:tc>
          <w:tcPr>
            <w:tcW w:w="415" w:type="dxa"/>
          </w:tcPr>
          <w:p w14:paraId="0912D953">
            <w:pPr>
              <w:pStyle w:val="4"/>
              <w:jc w:val="left"/>
            </w:pPr>
            <w:r>
              <w:rPr>
                <w:rFonts w:ascii="仿宋_GB2312" w:hAnsi="仿宋_GB2312" w:eastAsia="仿宋_GB2312" w:cs="仿宋_GB2312"/>
              </w:rPr>
              <w:t>组</w:t>
            </w:r>
          </w:p>
        </w:tc>
        <w:tc>
          <w:tcPr>
            <w:tcW w:w="415" w:type="dxa"/>
          </w:tcPr>
          <w:p w14:paraId="0C7C8CF8">
            <w:pPr>
              <w:pStyle w:val="4"/>
              <w:jc w:val="left"/>
            </w:pPr>
            <w:r>
              <w:rPr>
                <w:rFonts w:ascii="仿宋_GB2312" w:hAnsi="仿宋_GB2312" w:eastAsia="仿宋_GB2312" w:cs="仿宋_GB2312"/>
              </w:rPr>
              <w:t>元</w:t>
            </w:r>
          </w:p>
        </w:tc>
        <w:tc>
          <w:tcPr>
            <w:tcW w:w="831" w:type="dxa"/>
          </w:tcPr>
          <w:p w14:paraId="31C8981F">
            <w:pPr>
              <w:pStyle w:val="4"/>
              <w:jc w:val="right"/>
            </w:pPr>
            <w:r>
              <w:rPr>
                <w:rFonts w:ascii="仿宋_GB2312" w:hAnsi="仿宋_GB2312" w:eastAsia="仿宋_GB2312" w:cs="仿宋_GB2312"/>
              </w:rPr>
              <w:t>1,330,320.00</w:t>
            </w:r>
          </w:p>
        </w:tc>
        <w:tc>
          <w:tcPr>
            <w:tcW w:w="831" w:type="dxa"/>
          </w:tcPr>
          <w:p w14:paraId="41677703">
            <w:pPr>
              <w:pStyle w:val="4"/>
              <w:jc w:val="left"/>
            </w:pPr>
            <w:r>
              <w:rPr>
                <w:rFonts w:ascii="仿宋_GB2312" w:hAnsi="仿宋_GB2312" w:eastAsia="仿宋_GB2312" w:cs="仿宋_GB2312"/>
              </w:rPr>
              <w:t>总价</w:t>
            </w:r>
          </w:p>
        </w:tc>
        <w:tc>
          <w:tcPr>
            <w:tcW w:w="1246" w:type="dxa"/>
          </w:tcPr>
          <w:p w14:paraId="6AABF394">
            <w:pPr>
              <w:pStyle w:val="4"/>
              <w:jc w:val="left"/>
            </w:pPr>
            <w:r>
              <w:rPr>
                <w:rFonts w:ascii="仿宋_GB2312" w:hAnsi="仿宋_GB2312" w:eastAsia="仿宋_GB2312" w:cs="仿宋_GB2312"/>
              </w:rPr>
              <w:t>无</w:t>
            </w:r>
          </w:p>
        </w:tc>
      </w:tr>
    </w:tbl>
    <w:p w14:paraId="16E33C28">
      <w:pPr>
        <w:pStyle w:val="4"/>
        <w:jc w:val="left"/>
      </w:pPr>
      <w:r>
        <w:rPr>
          <w:rFonts w:ascii="仿宋_GB2312" w:hAnsi="仿宋_GB2312" w:eastAsia="仿宋_GB2312" w:cs="仿宋_GB2312"/>
        </w:rPr>
        <w:t>书桌柜（两人）</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6"/>
        <w:gridCol w:w="1946"/>
        <w:gridCol w:w="1946"/>
        <w:gridCol w:w="416"/>
        <w:gridCol w:w="416"/>
        <w:gridCol w:w="1416"/>
        <w:gridCol w:w="794"/>
        <w:gridCol w:w="1172"/>
      </w:tblGrid>
      <w:tr w14:paraId="33BAE80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47F475EF">
            <w:pPr>
              <w:pStyle w:val="4"/>
              <w:jc w:val="left"/>
            </w:pPr>
            <w:r>
              <w:rPr>
                <w:rFonts w:ascii="仿宋_GB2312" w:hAnsi="仿宋_GB2312" w:eastAsia="仿宋_GB2312" w:cs="仿宋_GB2312"/>
              </w:rPr>
              <w:t>序号</w:t>
            </w:r>
          </w:p>
        </w:tc>
        <w:tc>
          <w:tcPr>
            <w:tcW w:w="2076" w:type="dxa"/>
          </w:tcPr>
          <w:p w14:paraId="6197B0FF">
            <w:pPr>
              <w:pStyle w:val="4"/>
              <w:jc w:val="left"/>
            </w:pPr>
            <w:r>
              <w:rPr>
                <w:rFonts w:ascii="仿宋_GB2312" w:hAnsi="仿宋_GB2312" w:eastAsia="仿宋_GB2312" w:cs="仿宋_GB2312"/>
              </w:rPr>
              <w:t>报价明细内容</w:t>
            </w:r>
          </w:p>
        </w:tc>
        <w:tc>
          <w:tcPr>
            <w:tcW w:w="2076" w:type="dxa"/>
          </w:tcPr>
          <w:p w14:paraId="10FDCDEB">
            <w:pPr>
              <w:pStyle w:val="4"/>
              <w:jc w:val="left"/>
            </w:pPr>
            <w:r>
              <w:rPr>
                <w:rFonts w:ascii="仿宋_GB2312" w:hAnsi="仿宋_GB2312" w:eastAsia="仿宋_GB2312" w:cs="仿宋_GB2312"/>
              </w:rPr>
              <w:t>报价要求</w:t>
            </w:r>
          </w:p>
        </w:tc>
        <w:tc>
          <w:tcPr>
            <w:tcW w:w="415" w:type="dxa"/>
          </w:tcPr>
          <w:p w14:paraId="0F2DF448">
            <w:pPr>
              <w:pStyle w:val="4"/>
              <w:jc w:val="left"/>
            </w:pPr>
            <w:r>
              <w:rPr>
                <w:rFonts w:ascii="仿宋_GB2312" w:hAnsi="仿宋_GB2312" w:eastAsia="仿宋_GB2312" w:cs="仿宋_GB2312"/>
              </w:rPr>
              <w:t>计量单位</w:t>
            </w:r>
          </w:p>
        </w:tc>
        <w:tc>
          <w:tcPr>
            <w:tcW w:w="415" w:type="dxa"/>
          </w:tcPr>
          <w:p w14:paraId="08BD0C9F">
            <w:pPr>
              <w:pStyle w:val="4"/>
              <w:jc w:val="left"/>
            </w:pPr>
            <w:r>
              <w:rPr>
                <w:rFonts w:ascii="仿宋_GB2312" w:hAnsi="仿宋_GB2312" w:eastAsia="仿宋_GB2312" w:cs="仿宋_GB2312"/>
              </w:rPr>
              <w:t>报价单位</w:t>
            </w:r>
          </w:p>
        </w:tc>
        <w:tc>
          <w:tcPr>
            <w:tcW w:w="831" w:type="dxa"/>
          </w:tcPr>
          <w:p w14:paraId="09D63004">
            <w:pPr>
              <w:pStyle w:val="4"/>
              <w:jc w:val="left"/>
            </w:pPr>
            <w:r>
              <w:rPr>
                <w:rFonts w:ascii="仿宋_GB2312" w:hAnsi="仿宋_GB2312" w:eastAsia="仿宋_GB2312" w:cs="仿宋_GB2312"/>
              </w:rPr>
              <w:t>最高限价</w:t>
            </w:r>
          </w:p>
        </w:tc>
        <w:tc>
          <w:tcPr>
            <w:tcW w:w="831" w:type="dxa"/>
          </w:tcPr>
          <w:p w14:paraId="05754134">
            <w:pPr>
              <w:pStyle w:val="4"/>
              <w:jc w:val="left"/>
            </w:pPr>
            <w:r>
              <w:rPr>
                <w:rFonts w:ascii="仿宋_GB2312" w:hAnsi="仿宋_GB2312" w:eastAsia="仿宋_GB2312" w:cs="仿宋_GB2312"/>
              </w:rPr>
              <w:t>价款形式</w:t>
            </w:r>
          </w:p>
        </w:tc>
        <w:tc>
          <w:tcPr>
            <w:tcW w:w="1246" w:type="dxa"/>
          </w:tcPr>
          <w:p w14:paraId="5373440E">
            <w:pPr>
              <w:pStyle w:val="4"/>
              <w:jc w:val="left"/>
            </w:pPr>
            <w:r>
              <w:rPr>
                <w:rFonts w:ascii="仿宋_GB2312" w:hAnsi="仿宋_GB2312" w:eastAsia="仿宋_GB2312" w:cs="仿宋_GB2312"/>
              </w:rPr>
              <w:t>报价说明</w:t>
            </w:r>
          </w:p>
        </w:tc>
      </w:tr>
      <w:tr w14:paraId="2AD1775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5EECD265">
            <w:pPr>
              <w:pStyle w:val="4"/>
              <w:jc w:val="left"/>
            </w:pPr>
            <w:r>
              <w:rPr>
                <w:rFonts w:ascii="仿宋_GB2312" w:hAnsi="仿宋_GB2312" w:eastAsia="仿宋_GB2312" w:cs="仿宋_GB2312"/>
              </w:rPr>
              <w:t>1</w:t>
            </w:r>
          </w:p>
        </w:tc>
        <w:tc>
          <w:tcPr>
            <w:tcW w:w="2076" w:type="dxa"/>
          </w:tcPr>
          <w:p w14:paraId="1D20326F">
            <w:pPr>
              <w:pStyle w:val="4"/>
              <w:jc w:val="left"/>
            </w:pPr>
            <w:r>
              <w:rPr>
                <w:rFonts w:ascii="仿宋_GB2312" w:hAnsi="仿宋_GB2312" w:eastAsia="仿宋_GB2312" w:cs="仿宋_GB2312"/>
              </w:rPr>
              <w:t>书桌柜（两人）</w:t>
            </w:r>
          </w:p>
        </w:tc>
        <w:tc>
          <w:tcPr>
            <w:tcW w:w="2076" w:type="dxa"/>
          </w:tcPr>
          <w:p w14:paraId="2BBBF170">
            <w:pPr>
              <w:pStyle w:val="4"/>
              <w:jc w:val="left"/>
            </w:pPr>
            <w:r>
              <w:rPr>
                <w:rFonts w:ascii="仿宋_GB2312" w:hAnsi="仿宋_GB2312" w:eastAsia="仿宋_GB2312" w:cs="仿宋_GB2312"/>
              </w:rPr>
              <w:t>书桌柜（两人）</w:t>
            </w:r>
          </w:p>
        </w:tc>
        <w:tc>
          <w:tcPr>
            <w:tcW w:w="415" w:type="dxa"/>
          </w:tcPr>
          <w:p w14:paraId="6A1333D2">
            <w:pPr>
              <w:pStyle w:val="4"/>
              <w:jc w:val="left"/>
            </w:pPr>
            <w:r>
              <w:rPr>
                <w:rFonts w:ascii="仿宋_GB2312" w:hAnsi="仿宋_GB2312" w:eastAsia="仿宋_GB2312" w:cs="仿宋_GB2312"/>
              </w:rPr>
              <w:t>组</w:t>
            </w:r>
          </w:p>
        </w:tc>
        <w:tc>
          <w:tcPr>
            <w:tcW w:w="415" w:type="dxa"/>
          </w:tcPr>
          <w:p w14:paraId="1FDB44AE">
            <w:pPr>
              <w:pStyle w:val="4"/>
              <w:jc w:val="left"/>
            </w:pPr>
            <w:r>
              <w:rPr>
                <w:rFonts w:ascii="仿宋_GB2312" w:hAnsi="仿宋_GB2312" w:eastAsia="仿宋_GB2312" w:cs="仿宋_GB2312"/>
              </w:rPr>
              <w:t>元</w:t>
            </w:r>
          </w:p>
        </w:tc>
        <w:tc>
          <w:tcPr>
            <w:tcW w:w="831" w:type="dxa"/>
          </w:tcPr>
          <w:p w14:paraId="27D030D5">
            <w:pPr>
              <w:pStyle w:val="4"/>
              <w:jc w:val="right"/>
            </w:pPr>
            <w:r>
              <w:rPr>
                <w:rFonts w:ascii="仿宋_GB2312" w:hAnsi="仿宋_GB2312" w:eastAsia="仿宋_GB2312" w:cs="仿宋_GB2312"/>
              </w:rPr>
              <w:t>1,026,720.00</w:t>
            </w:r>
          </w:p>
        </w:tc>
        <w:tc>
          <w:tcPr>
            <w:tcW w:w="831" w:type="dxa"/>
          </w:tcPr>
          <w:p w14:paraId="696BD13B">
            <w:pPr>
              <w:pStyle w:val="4"/>
              <w:jc w:val="left"/>
            </w:pPr>
            <w:r>
              <w:rPr>
                <w:rFonts w:ascii="仿宋_GB2312" w:hAnsi="仿宋_GB2312" w:eastAsia="仿宋_GB2312" w:cs="仿宋_GB2312"/>
              </w:rPr>
              <w:t>总价</w:t>
            </w:r>
          </w:p>
        </w:tc>
        <w:tc>
          <w:tcPr>
            <w:tcW w:w="1246" w:type="dxa"/>
          </w:tcPr>
          <w:p w14:paraId="09B3859A">
            <w:pPr>
              <w:pStyle w:val="4"/>
              <w:jc w:val="left"/>
            </w:pPr>
            <w:r>
              <w:rPr>
                <w:rFonts w:ascii="仿宋_GB2312" w:hAnsi="仿宋_GB2312" w:eastAsia="仿宋_GB2312" w:cs="仿宋_GB2312"/>
              </w:rPr>
              <w:t>无</w:t>
            </w:r>
          </w:p>
        </w:tc>
      </w:tr>
    </w:tbl>
    <w:p w14:paraId="0694FAE1">
      <w:pPr>
        <w:pStyle w:val="4"/>
        <w:jc w:val="left"/>
      </w:pPr>
      <w:r>
        <w:rPr>
          <w:rFonts w:ascii="仿宋_GB2312" w:hAnsi="仿宋_GB2312" w:eastAsia="仿宋_GB2312" w:cs="仿宋_GB2312"/>
        </w:rPr>
        <w:t>书桌柜（单人）</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6"/>
        <w:gridCol w:w="1946"/>
        <w:gridCol w:w="1946"/>
        <w:gridCol w:w="416"/>
        <w:gridCol w:w="416"/>
        <w:gridCol w:w="1416"/>
        <w:gridCol w:w="794"/>
        <w:gridCol w:w="1172"/>
      </w:tblGrid>
      <w:tr w14:paraId="31319A1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11EE223C">
            <w:pPr>
              <w:pStyle w:val="4"/>
              <w:jc w:val="left"/>
            </w:pPr>
            <w:r>
              <w:rPr>
                <w:rFonts w:ascii="仿宋_GB2312" w:hAnsi="仿宋_GB2312" w:eastAsia="仿宋_GB2312" w:cs="仿宋_GB2312"/>
              </w:rPr>
              <w:t>序号</w:t>
            </w:r>
          </w:p>
        </w:tc>
        <w:tc>
          <w:tcPr>
            <w:tcW w:w="2076" w:type="dxa"/>
          </w:tcPr>
          <w:p w14:paraId="4520DCA2">
            <w:pPr>
              <w:pStyle w:val="4"/>
              <w:jc w:val="left"/>
            </w:pPr>
            <w:r>
              <w:rPr>
                <w:rFonts w:ascii="仿宋_GB2312" w:hAnsi="仿宋_GB2312" w:eastAsia="仿宋_GB2312" w:cs="仿宋_GB2312"/>
              </w:rPr>
              <w:t>报价明细内容</w:t>
            </w:r>
          </w:p>
        </w:tc>
        <w:tc>
          <w:tcPr>
            <w:tcW w:w="2076" w:type="dxa"/>
          </w:tcPr>
          <w:p w14:paraId="42B91F77">
            <w:pPr>
              <w:pStyle w:val="4"/>
              <w:jc w:val="left"/>
            </w:pPr>
            <w:r>
              <w:rPr>
                <w:rFonts w:ascii="仿宋_GB2312" w:hAnsi="仿宋_GB2312" w:eastAsia="仿宋_GB2312" w:cs="仿宋_GB2312"/>
              </w:rPr>
              <w:t>报价要求</w:t>
            </w:r>
          </w:p>
        </w:tc>
        <w:tc>
          <w:tcPr>
            <w:tcW w:w="415" w:type="dxa"/>
          </w:tcPr>
          <w:p w14:paraId="16B1B0B5">
            <w:pPr>
              <w:pStyle w:val="4"/>
              <w:jc w:val="left"/>
            </w:pPr>
            <w:r>
              <w:rPr>
                <w:rFonts w:ascii="仿宋_GB2312" w:hAnsi="仿宋_GB2312" w:eastAsia="仿宋_GB2312" w:cs="仿宋_GB2312"/>
              </w:rPr>
              <w:t>计量单位</w:t>
            </w:r>
          </w:p>
        </w:tc>
        <w:tc>
          <w:tcPr>
            <w:tcW w:w="415" w:type="dxa"/>
          </w:tcPr>
          <w:p w14:paraId="23713F4B">
            <w:pPr>
              <w:pStyle w:val="4"/>
              <w:jc w:val="left"/>
            </w:pPr>
            <w:r>
              <w:rPr>
                <w:rFonts w:ascii="仿宋_GB2312" w:hAnsi="仿宋_GB2312" w:eastAsia="仿宋_GB2312" w:cs="仿宋_GB2312"/>
              </w:rPr>
              <w:t>报价单位</w:t>
            </w:r>
          </w:p>
        </w:tc>
        <w:tc>
          <w:tcPr>
            <w:tcW w:w="831" w:type="dxa"/>
          </w:tcPr>
          <w:p w14:paraId="7D718B48">
            <w:pPr>
              <w:pStyle w:val="4"/>
              <w:jc w:val="left"/>
            </w:pPr>
            <w:r>
              <w:rPr>
                <w:rFonts w:ascii="仿宋_GB2312" w:hAnsi="仿宋_GB2312" w:eastAsia="仿宋_GB2312" w:cs="仿宋_GB2312"/>
              </w:rPr>
              <w:t>最高限价</w:t>
            </w:r>
          </w:p>
        </w:tc>
        <w:tc>
          <w:tcPr>
            <w:tcW w:w="831" w:type="dxa"/>
          </w:tcPr>
          <w:p w14:paraId="6B2B1C38">
            <w:pPr>
              <w:pStyle w:val="4"/>
              <w:jc w:val="left"/>
            </w:pPr>
            <w:r>
              <w:rPr>
                <w:rFonts w:ascii="仿宋_GB2312" w:hAnsi="仿宋_GB2312" w:eastAsia="仿宋_GB2312" w:cs="仿宋_GB2312"/>
              </w:rPr>
              <w:t>价款形式</w:t>
            </w:r>
          </w:p>
        </w:tc>
        <w:tc>
          <w:tcPr>
            <w:tcW w:w="1246" w:type="dxa"/>
          </w:tcPr>
          <w:p w14:paraId="29DF6FC9">
            <w:pPr>
              <w:pStyle w:val="4"/>
              <w:jc w:val="left"/>
            </w:pPr>
            <w:r>
              <w:rPr>
                <w:rFonts w:ascii="仿宋_GB2312" w:hAnsi="仿宋_GB2312" w:eastAsia="仿宋_GB2312" w:cs="仿宋_GB2312"/>
              </w:rPr>
              <w:t>报价说明</w:t>
            </w:r>
          </w:p>
        </w:tc>
      </w:tr>
      <w:tr w14:paraId="29ABB65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4091805D">
            <w:pPr>
              <w:pStyle w:val="4"/>
              <w:jc w:val="left"/>
            </w:pPr>
            <w:r>
              <w:rPr>
                <w:rFonts w:ascii="仿宋_GB2312" w:hAnsi="仿宋_GB2312" w:eastAsia="仿宋_GB2312" w:cs="仿宋_GB2312"/>
              </w:rPr>
              <w:t>1</w:t>
            </w:r>
          </w:p>
        </w:tc>
        <w:tc>
          <w:tcPr>
            <w:tcW w:w="2076" w:type="dxa"/>
          </w:tcPr>
          <w:p w14:paraId="3B34F442">
            <w:pPr>
              <w:pStyle w:val="4"/>
              <w:jc w:val="left"/>
            </w:pPr>
            <w:r>
              <w:rPr>
                <w:rFonts w:ascii="仿宋_GB2312" w:hAnsi="仿宋_GB2312" w:eastAsia="仿宋_GB2312" w:cs="仿宋_GB2312"/>
              </w:rPr>
              <w:t>书桌柜（单人）</w:t>
            </w:r>
          </w:p>
        </w:tc>
        <w:tc>
          <w:tcPr>
            <w:tcW w:w="2076" w:type="dxa"/>
          </w:tcPr>
          <w:p w14:paraId="67A06B29">
            <w:pPr>
              <w:pStyle w:val="4"/>
              <w:jc w:val="left"/>
            </w:pPr>
            <w:r>
              <w:rPr>
                <w:rFonts w:ascii="仿宋_GB2312" w:hAnsi="仿宋_GB2312" w:eastAsia="仿宋_GB2312" w:cs="仿宋_GB2312"/>
              </w:rPr>
              <w:t>书桌柜（单人）</w:t>
            </w:r>
          </w:p>
        </w:tc>
        <w:tc>
          <w:tcPr>
            <w:tcW w:w="415" w:type="dxa"/>
          </w:tcPr>
          <w:p w14:paraId="6F5AF848">
            <w:pPr>
              <w:pStyle w:val="4"/>
              <w:jc w:val="left"/>
            </w:pPr>
            <w:r>
              <w:rPr>
                <w:rFonts w:ascii="仿宋_GB2312" w:hAnsi="仿宋_GB2312" w:eastAsia="仿宋_GB2312" w:cs="仿宋_GB2312"/>
              </w:rPr>
              <w:t>组</w:t>
            </w:r>
          </w:p>
        </w:tc>
        <w:tc>
          <w:tcPr>
            <w:tcW w:w="415" w:type="dxa"/>
          </w:tcPr>
          <w:p w14:paraId="57820245">
            <w:pPr>
              <w:pStyle w:val="4"/>
              <w:jc w:val="left"/>
            </w:pPr>
            <w:r>
              <w:rPr>
                <w:rFonts w:ascii="仿宋_GB2312" w:hAnsi="仿宋_GB2312" w:eastAsia="仿宋_GB2312" w:cs="仿宋_GB2312"/>
              </w:rPr>
              <w:t>元</w:t>
            </w:r>
          </w:p>
        </w:tc>
        <w:tc>
          <w:tcPr>
            <w:tcW w:w="831" w:type="dxa"/>
          </w:tcPr>
          <w:p w14:paraId="49F5FAE0">
            <w:pPr>
              <w:pStyle w:val="4"/>
              <w:jc w:val="right"/>
            </w:pPr>
            <w:r>
              <w:rPr>
                <w:rFonts w:ascii="仿宋_GB2312" w:hAnsi="仿宋_GB2312" w:eastAsia="仿宋_GB2312" w:cs="仿宋_GB2312"/>
              </w:rPr>
              <w:t>1,017,240.00</w:t>
            </w:r>
          </w:p>
        </w:tc>
        <w:tc>
          <w:tcPr>
            <w:tcW w:w="831" w:type="dxa"/>
          </w:tcPr>
          <w:p w14:paraId="7F9E7165">
            <w:pPr>
              <w:pStyle w:val="4"/>
              <w:jc w:val="left"/>
            </w:pPr>
            <w:r>
              <w:rPr>
                <w:rFonts w:ascii="仿宋_GB2312" w:hAnsi="仿宋_GB2312" w:eastAsia="仿宋_GB2312" w:cs="仿宋_GB2312"/>
              </w:rPr>
              <w:t>总价</w:t>
            </w:r>
          </w:p>
        </w:tc>
        <w:tc>
          <w:tcPr>
            <w:tcW w:w="1246" w:type="dxa"/>
          </w:tcPr>
          <w:p w14:paraId="55F0263F">
            <w:pPr>
              <w:pStyle w:val="4"/>
              <w:jc w:val="left"/>
            </w:pPr>
            <w:r>
              <w:rPr>
                <w:rFonts w:ascii="仿宋_GB2312" w:hAnsi="仿宋_GB2312" w:eastAsia="仿宋_GB2312" w:cs="仿宋_GB2312"/>
              </w:rPr>
              <w:t>无</w:t>
            </w:r>
          </w:p>
        </w:tc>
      </w:tr>
    </w:tbl>
    <w:p w14:paraId="37C26EFC">
      <w:pPr>
        <w:pStyle w:val="4"/>
        <w:jc w:val="left"/>
      </w:pPr>
      <w:r>
        <w:rPr>
          <w:rFonts w:ascii="仿宋_GB2312" w:hAnsi="仿宋_GB2312" w:eastAsia="仿宋_GB2312" w:cs="仿宋_GB2312"/>
        </w:rPr>
        <w:t>橱柜（八人）</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6"/>
        <w:gridCol w:w="2016"/>
        <w:gridCol w:w="2016"/>
        <w:gridCol w:w="416"/>
        <w:gridCol w:w="416"/>
        <w:gridCol w:w="1216"/>
        <w:gridCol w:w="814"/>
        <w:gridCol w:w="1212"/>
      </w:tblGrid>
      <w:tr w14:paraId="666DCF9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724C7864">
            <w:pPr>
              <w:pStyle w:val="4"/>
              <w:jc w:val="left"/>
            </w:pPr>
            <w:r>
              <w:rPr>
                <w:rFonts w:ascii="仿宋_GB2312" w:hAnsi="仿宋_GB2312" w:eastAsia="仿宋_GB2312" w:cs="仿宋_GB2312"/>
              </w:rPr>
              <w:t>序号</w:t>
            </w:r>
          </w:p>
        </w:tc>
        <w:tc>
          <w:tcPr>
            <w:tcW w:w="2076" w:type="dxa"/>
          </w:tcPr>
          <w:p w14:paraId="3C36A16C">
            <w:pPr>
              <w:pStyle w:val="4"/>
              <w:jc w:val="left"/>
            </w:pPr>
            <w:r>
              <w:rPr>
                <w:rFonts w:ascii="仿宋_GB2312" w:hAnsi="仿宋_GB2312" w:eastAsia="仿宋_GB2312" w:cs="仿宋_GB2312"/>
              </w:rPr>
              <w:t>报价明细内容</w:t>
            </w:r>
          </w:p>
        </w:tc>
        <w:tc>
          <w:tcPr>
            <w:tcW w:w="2076" w:type="dxa"/>
          </w:tcPr>
          <w:p w14:paraId="5A04952E">
            <w:pPr>
              <w:pStyle w:val="4"/>
              <w:jc w:val="left"/>
            </w:pPr>
            <w:r>
              <w:rPr>
                <w:rFonts w:ascii="仿宋_GB2312" w:hAnsi="仿宋_GB2312" w:eastAsia="仿宋_GB2312" w:cs="仿宋_GB2312"/>
              </w:rPr>
              <w:t>报价要求</w:t>
            </w:r>
          </w:p>
        </w:tc>
        <w:tc>
          <w:tcPr>
            <w:tcW w:w="415" w:type="dxa"/>
          </w:tcPr>
          <w:p w14:paraId="5B2A0467">
            <w:pPr>
              <w:pStyle w:val="4"/>
              <w:jc w:val="left"/>
            </w:pPr>
            <w:r>
              <w:rPr>
                <w:rFonts w:ascii="仿宋_GB2312" w:hAnsi="仿宋_GB2312" w:eastAsia="仿宋_GB2312" w:cs="仿宋_GB2312"/>
              </w:rPr>
              <w:t>计量单位</w:t>
            </w:r>
          </w:p>
        </w:tc>
        <w:tc>
          <w:tcPr>
            <w:tcW w:w="415" w:type="dxa"/>
          </w:tcPr>
          <w:p w14:paraId="5FE0B386">
            <w:pPr>
              <w:pStyle w:val="4"/>
              <w:jc w:val="left"/>
            </w:pPr>
            <w:r>
              <w:rPr>
                <w:rFonts w:ascii="仿宋_GB2312" w:hAnsi="仿宋_GB2312" w:eastAsia="仿宋_GB2312" w:cs="仿宋_GB2312"/>
              </w:rPr>
              <w:t>报价单位</w:t>
            </w:r>
          </w:p>
        </w:tc>
        <w:tc>
          <w:tcPr>
            <w:tcW w:w="831" w:type="dxa"/>
          </w:tcPr>
          <w:p w14:paraId="0078C5F8">
            <w:pPr>
              <w:pStyle w:val="4"/>
              <w:jc w:val="left"/>
            </w:pPr>
            <w:r>
              <w:rPr>
                <w:rFonts w:ascii="仿宋_GB2312" w:hAnsi="仿宋_GB2312" w:eastAsia="仿宋_GB2312" w:cs="仿宋_GB2312"/>
              </w:rPr>
              <w:t>最高限价</w:t>
            </w:r>
          </w:p>
        </w:tc>
        <w:tc>
          <w:tcPr>
            <w:tcW w:w="831" w:type="dxa"/>
          </w:tcPr>
          <w:p w14:paraId="66574C6F">
            <w:pPr>
              <w:pStyle w:val="4"/>
              <w:jc w:val="left"/>
            </w:pPr>
            <w:r>
              <w:rPr>
                <w:rFonts w:ascii="仿宋_GB2312" w:hAnsi="仿宋_GB2312" w:eastAsia="仿宋_GB2312" w:cs="仿宋_GB2312"/>
              </w:rPr>
              <w:t>价款形式</w:t>
            </w:r>
          </w:p>
        </w:tc>
        <w:tc>
          <w:tcPr>
            <w:tcW w:w="1246" w:type="dxa"/>
          </w:tcPr>
          <w:p w14:paraId="47BC49C1">
            <w:pPr>
              <w:pStyle w:val="4"/>
              <w:jc w:val="left"/>
            </w:pPr>
            <w:r>
              <w:rPr>
                <w:rFonts w:ascii="仿宋_GB2312" w:hAnsi="仿宋_GB2312" w:eastAsia="仿宋_GB2312" w:cs="仿宋_GB2312"/>
              </w:rPr>
              <w:t>报价说明</w:t>
            </w:r>
          </w:p>
        </w:tc>
      </w:tr>
      <w:tr w14:paraId="67ED8C8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2C2D0D82">
            <w:pPr>
              <w:pStyle w:val="4"/>
              <w:jc w:val="left"/>
            </w:pPr>
            <w:r>
              <w:rPr>
                <w:rFonts w:ascii="仿宋_GB2312" w:hAnsi="仿宋_GB2312" w:eastAsia="仿宋_GB2312" w:cs="仿宋_GB2312"/>
              </w:rPr>
              <w:t>1</w:t>
            </w:r>
          </w:p>
        </w:tc>
        <w:tc>
          <w:tcPr>
            <w:tcW w:w="2076" w:type="dxa"/>
          </w:tcPr>
          <w:p w14:paraId="4B8CF299">
            <w:pPr>
              <w:pStyle w:val="4"/>
              <w:jc w:val="left"/>
            </w:pPr>
            <w:r>
              <w:rPr>
                <w:rFonts w:ascii="仿宋_GB2312" w:hAnsi="仿宋_GB2312" w:eastAsia="仿宋_GB2312" w:cs="仿宋_GB2312"/>
              </w:rPr>
              <w:t>橱柜（八人）</w:t>
            </w:r>
          </w:p>
        </w:tc>
        <w:tc>
          <w:tcPr>
            <w:tcW w:w="2076" w:type="dxa"/>
          </w:tcPr>
          <w:p w14:paraId="6EA8AE17">
            <w:pPr>
              <w:pStyle w:val="4"/>
              <w:jc w:val="left"/>
            </w:pPr>
            <w:r>
              <w:rPr>
                <w:rFonts w:ascii="仿宋_GB2312" w:hAnsi="仿宋_GB2312" w:eastAsia="仿宋_GB2312" w:cs="仿宋_GB2312"/>
              </w:rPr>
              <w:t>橱柜（八人）</w:t>
            </w:r>
          </w:p>
        </w:tc>
        <w:tc>
          <w:tcPr>
            <w:tcW w:w="415" w:type="dxa"/>
          </w:tcPr>
          <w:p w14:paraId="5D213ADB">
            <w:pPr>
              <w:pStyle w:val="4"/>
              <w:jc w:val="left"/>
            </w:pPr>
            <w:r>
              <w:rPr>
                <w:rFonts w:ascii="仿宋_GB2312" w:hAnsi="仿宋_GB2312" w:eastAsia="仿宋_GB2312" w:cs="仿宋_GB2312"/>
              </w:rPr>
              <w:t>组</w:t>
            </w:r>
          </w:p>
        </w:tc>
        <w:tc>
          <w:tcPr>
            <w:tcW w:w="415" w:type="dxa"/>
          </w:tcPr>
          <w:p w14:paraId="5865D4D5">
            <w:pPr>
              <w:pStyle w:val="4"/>
              <w:jc w:val="left"/>
            </w:pPr>
            <w:r>
              <w:rPr>
                <w:rFonts w:ascii="仿宋_GB2312" w:hAnsi="仿宋_GB2312" w:eastAsia="仿宋_GB2312" w:cs="仿宋_GB2312"/>
              </w:rPr>
              <w:t>元</w:t>
            </w:r>
          </w:p>
        </w:tc>
        <w:tc>
          <w:tcPr>
            <w:tcW w:w="831" w:type="dxa"/>
          </w:tcPr>
          <w:p w14:paraId="5F32D2D5">
            <w:pPr>
              <w:pStyle w:val="4"/>
              <w:jc w:val="right"/>
            </w:pPr>
            <w:r>
              <w:rPr>
                <w:rFonts w:ascii="仿宋_GB2312" w:hAnsi="仿宋_GB2312" w:eastAsia="仿宋_GB2312" w:cs="仿宋_GB2312"/>
              </w:rPr>
              <w:t>391,620.00</w:t>
            </w:r>
          </w:p>
        </w:tc>
        <w:tc>
          <w:tcPr>
            <w:tcW w:w="831" w:type="dxa"/>
          </w:tcPr>
          <w:p w14:paraId="7250ACAD">
            <w:pPr>
              <w:pStyle w:val="4"/>
              <w:jc w:val="left"/>
            </w:pPr>
            <w:r>
              <w:rPr>
                <w:rFonts w:ascii="仿宋_GB2312" w:hAnsi="仿宋_GB2312" w:eastAsia="仿宋_GB2312" w:cs="仿宋_GB2312"/>
              </w:rPr>
              <w:t>总价</w:t>
            </w:r>
          </w:p>
        </w:tc>
        <w:tc>
          <w:tcPr>
            <w:tcW w:w="1246" w:type="dxa"/>
          </w:tcPr>
          <w:p w14:paraId="7037142F">
            <w:pPr>
              <w:pStyle w:val="4"/>
              <w:jc w:val="left"/>
            </w:pPr>
            <w:r>
              <w:rPr>
                <w:rFonts w:ascii="仿宋_GB2312" w:hAnsi="仿宋_GB2312" w:eastAsia="仿宋_GB2312" w:cs="仿宋_GB2312"/>
              </w:rPr>
              <w:t>无</w:t>
            </w:r>
          </w:p>
        </w:tc>
      </w:tr>
    </w:tbl>
    <w:p w14:paraId="0287ECAA">
      <w:pPr>
        <w:pStyle w:val="4"/>
        <w:jc w:val="left"/>
      </w:pPr>
      <w:r>
        <w:rPr>
          <w:rFonts w:ascii="仿宋_GB2312" w:hAnsi="仿宋_GB2312" w:eastAsia="仿宋_GB2312" w:cs="仿宋_GB2312"/>
        </w:rPr>
        <w:t>条桌</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6"/>
        <w:gridCol w:w="2050"/>
        <w:gridCol w:w="2050"/>
        <w:gridCol w:w="416"/>
        <w:gridCol w:w="416"/>
        <w:gridCol w:w="1116"/>
        <w:gridCol w:w="825"/>
        <w:gridCol w:w="1233"/>
      </w:tblGrid>
      <w:tr w14:paraId="0937DFB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5F5A826A">
            <w:pPr>
              <w:pStyle w:val="4"/>
              <w:jc w:val="left"/>
            </w:pPr>
            <w:r>
              <w:rPr>
                <w:rFonts w:ascii="仿宋_GB2312" w:hAnsi="仿宋_GB2312" w:eastAsia="仿宋_GB2312" w:cs="仿宋_GB2312"/>
              </w:rPr>
              <w:t>序号</w:t>
            </w:r>
          </w:p>
        </w:tc>
        <w:tc>
          <w:tcPr>
            <w:tcW w:w="2076" w:type="dxa"/>
          </w:tcPr>
          <w:p w14:paraId="0EC28952">
            <w:pPr>
              <w:pStyle w:val="4"/>
              <w:jc w:val="left"/>
            </w:pPr>
            <w:r>
              <w:rPr>
                <w:rFonts w:ascii="仿宋_GB2312" w:hAnsi="仿宋_GB2312" w:eastAsia="仿宋_GB2312" w:cs="仿宋_GB2312"/>
              </w:rPr>
              <w:t>报价明细内容</w:t>
            </w:r>
          </w:p>
        </w:tc>
        <w:tc>
          <w:tcPr>
            <w:tcW w:w="2076" w:type="dxa"/>
          </w:tcPr>
          <w:p w14:paraId="24CE2AE6">
            <w:pPr>
              <w:pStyle w:val="4"/>
              <w:jc w:val="left"/>
            </w:pPr>
            <w:r>
              <w:rPr>
                <w:rFonts w:ascii="仿宋_GB2312" w:hAnsi="仿宋_GB2312" w:eastAsia="仿宋_GB2312" w:cs="仿宋_GB2312"/>
              </w:rPr>
              <w:t>报价要求</w:t>
            </w:r>
          </w:p>
        </w:tc>
        <w:tc>
          <w:tcPr>
            <w:tcW w:w="415" w:type="dxa"/>
          </w:tcPr>
          <w:p w14:paraId="2AF07A3D">
            <w:pPr>
              <w:pStyle w:val="4"/>
              <w:jc w:val="left"/>
            </w:pPr>
            <w:r>
              <w:rPr>
                <w:rFonts w:ascii="仿宋_GB2312" w:hAnsi="仿宋_GB2312" w:eastAsia="仿宋_GB2312" w:cs="仿宋_GB2312"/>
              </w:rPr>
              <w:t>计量单位</w:t>
            </w:r>
          </w:p>
        </w:tc>
        <w:tc>
          <w:tcPr>
            <w:tcW w:w="415" w:type="dxa"/>
          </w:tcPr>
          <w:p w14:paraId="78096DAF">
            <w:pPr>
              <w:pStyle w:val="4"/>
              <w:jc w:val="left"/>
            </w:pPr>
            <w:r>
              <w:rPr>
                <w:rFonts w:ascii="仿宋_GB2312" w:hAnsi="仿宋_GB2312" w:eastAsia="仿宋_GB2312" w:cs="仿宋_GB2312"/>
              </w:rPr>
              <w:t>报价单位</w:t>
            </w:r>
          </w:p>
        </w:tc>
        <w:tc>
          <w:tcPr>
            <w:tcW w:w="831" w:type="dxa"/>
          </w:tcPr>
          <w:p w14:paraId="23251C47">
            <w:pPr>
              <w:pStyle w:val="4"/>
              <w:jc w:val="left"/>
            </w:pPr>
            <w:r>
              <w:rPr>
                <w:rFonts w:ascii="仿宋_GB2312" w:hAnsi="仿宋_GB2312" w:eastAsia="仿宋_GB2312" w:cs="仿宋_GB2312"/>
              </w:rPr>
              <w:t>最高限价</w:t>
            </w:r>
          </w:p>
        </w:tc>
        <w:tc>
          <w:tcPr>
            <w:tcW w:w="831" w:type="dxa"/>
          </w:tcPr>
          <w:p w14:paraId="6101796C">
            <w:pPr>
              <w:pStyle w:val="4"/>
              <w:jc w:val="left"/>
            </w:pPr>
            <w:r>
              <w:rPr>
                <w:rFonts w:ascii="仿宋_GB2312" w:hAnsi="仿宋_GB2312" w:eastAsia="仿宋_GB2312" w:cs="仿宋_GB2312"/>
              </w:rPr>
              <w:t>价款形式</w:t>
            </w:r>
          </w:p>
        </w:tc>
        <w:tc>
          <w:tcPr>
            <w:tcW w:w="1246" w:type="dxa"/>
          </w:tcPr>
          <w:p w14:paraId="45F0C9C5">
            <w:pPr>
              <w:pStyle w:val="4"/>
              <w:jc w:val="left"/>
            </w:pPr>
            <w:r>
              <w:rPr>
                <w:rFonts w:ascii="仿宋_GB2312" w:hAnsi="仿宋_GB2312" w:eastAsia="仿宋_GB2312" w:cs="仿宋_GB2312"/>
              </w:rPr>
              <w:t>报价说明</w:t>
            </w:r>
          </w:p>
        </w:tc>
      </w:tr>
      <w:tr w14:paraId="650EA99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697BB8B2">
            <w:pPr>
              <w:pStyle w:val="4"/>
              <w:jc w:val="left"/>
            </w:pPr>
            <w:r>
              <w:rPr>
                <w:rFonts w:ascii="仿宋_GB2312" w:hAnsi="仿宋_GB2312" w:eastAsia="仿宋_GB2312" w:cs="仿宋_GB2312"/>
              </w:rPr>
              <w:t>1</w:t>
            </w:r>
          </w:p>
        </w:tc>
        <w:tc>
          <w:tcPr>
            <w:tcW w:w="2076" w:type="dxa"/>
          </w:tcPr>
          <w:p w14:paraId="226CCEF7">
            <w:pPr>
              <w:pStyle w:val="4"/>
              <w:jc w:val="left"/>
            </w:pPr>
            <w:r>
              <w:rPr>
                <w:rFonts w:ascii="仿宋_GB2312" w:hAnsi="仿宋_GB2312" w:eastAsia="仿宋_GB2312" w:cs="仿宋_GB2312"/>
              </w:rPr>
              <w:t>条桌</w:t>
            </w:r>
          </w:p>
        </w:tc>
        <w:tc>
          <w:tcPr>
            <w:tcW w:w="2076" w:type="dxa"/>
          </w:tcPr>
          <w:p w14:paraId="79A974BC">
            <w:pPr>
              <w:pStyle w:val="4"/>
              <w:jc w:val="left"/>
            </w:pPr>
            <w:r>
              <w:rPr>
                <w:rFonts w:ascii="仿宋_GB2312" w:hAnsi="仿宋_GB2312" w:eastAsia="仿宋_GB2312" w:cs="仿宋_GB2312"/>
              </w:rPr>
              <w:t>条桌</w:t>
            </w:r>
          </w:p>
        </w:tc>
        <w:tc>
          <w:tcPr>
            <w:tcW w:w="415" w:type="dxa"/>
          </w:tcPr>
          <w:p w14:paraId="0C3E9D5C">
            <w:pPr>
              <w:pStyle w:val="4"/>
              <w:jc w:val="left"/>
            </w:pPr>
            <w:r>
              <w:rPr>
                <w:rFonts w:ascii="仿宋_GB2312" w:hAnsi="仿宋_GB2312" w:eastAsia="仿宋_GB2312" w:cs="仿宋_GB2312"/>
              </w:rPr>
              <w:t>张</w:t>
            </w:r>
          </w:p>
        </w:tc>
        <w:tc>
          <w:tcPr>
            <w:tcW w:w="415" w:type="dxa"/>
          </w:tcPr>
          <w:p w14:paraId="568AE24F">
            <w:pPr>
              <w:pStyle w:val="4"/>
              <w:jc w:val="left"/>
            </w:pPr>
            <w:r>
              <w:rPr>
                <w:rFonts w:ascii="仿宋_GB2312" w:hAnsi="仿宋_GB2312" w:eastAsia="仿宋_GB2312" w:cs="仿宋_GB2312"/>
              </w:rPr>
              <w:t>元</w:t>
            </w:r>
          </w:p>
        </w:tc>
        <w:tc>
          <w:tcPr>
            <w:tcW w:w="831" w:type="dxa"/>
          </w:tcPr>
          <w:p w14:paraId="0130DEA2">
            <w:pPr>
              <w:pStyle w:val="4"/>
              <w:jc w:val="right"/>
            </w:pPr>
            <w:r>
              <w:rPr>
                <w:rFonts w:ascii="仿宋_GB2312" w:hAnsi="仿宋_GB2312" w:eastAsia="仿宋_GB2312" w:cs="仿宋_GB2312"/>
              </w:rPr>
              <w:t>24,840.00</w:t>
            </w:r>
          </w:p>
        </w:tc>
        <w:tc>
          <w:tcPr>
            <w:tcW w:w="831" w:type="dxa"/>
          </w:tcPr>
          <w:p w14:paraId="7B491B5A">
            <w:pPr>
              <w:pStyle w:val="4"/>
              <w:jc w:val="left"/>
            </w:pPr>
            <w:r>
              <w:rPr>
                <w:rFonts w:ascii="仿宋_GB2312" w:hAnsi="仿宋_GB2312" w:eastAsia="仿宋_GB2312" w:cs="仿宋_GB2312"/>
              </w:rPr>
              <w:t>总价</w:t>
            </w:r>
          </w:p>
        </w:tc>
        <w:tc>
          <w:tcPr>
            <w:tcW w:w="1246" w:type="dxa"/>
          </w:tcPr>
          <w:p w14:paraId="1703E2C7">
            <w:pPr>
              <w:pStyle w:val="4"/>
              <w:jc w:val="left"/>
            </w:pPr>
            <w:r>
              <w:rPr>
                <w:rFonts w:ascii="仿宋_GB2312" w:hAnsi="仿宋_GB2312" w:eastAsia="仿宋_GB2312" w:cs="仿宋_GB2312"/>
              </w:rPr>
              <w:t>无</w:t>
            </w:r>
          </w:p>
        </w:tc>
      </w:tr>
    </w:tbl>
    <w:p w14:paraId="64C6ABF6">
      <w:pPr>
        <w:pStyle w:val="4"/>
        <w:jc w:val="left"/>
      </w:pPr>
      <w:r>
        <w:rPr>
          <w:rFonts w:ascii="仿宋_GB2312" w:hAnsi="仿宋_GB2312" w:eastAsia="仿宋_GB2312" w:cs="仿宋_GB2312"/>
        </w:rPr>
        <w:t>靠背椅</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6"/>
        <w:gridCol w:w="2014"/>
        <w:gridCol w:w="2014"/>
        <w:gridCol w:w="416"/>
        <w:gridCol w:w="416"/>
        <w:gridCol w:w="1216"/>
        <w:gridCol w:w="815"/>
        <w:gridCol w:w="1215"/>
      </w:tblGrid>
      <w:tr w14:paraId="410C0F0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161B4397">
            <w:pPr>
              <w:pStyle w:val="4"/>
              <w:jc w:val="left"/>
            </w:pPr>
            <w:r>
              <w:rPr>
                <w:rFonts w:ascii="仿宋_GB2312" w:hAnsi="仿宋_GB2312" w:eastAsia="仿宋_GB2312" w:cs="仿宋_GB2312"/>
              </w:rPr>
              <w:t>序号</w:t>
            </w:r>
          </w:p>
        </w:tc>
        <w:tc>
          <w:tcPr>
            <w:tcW w:w="2076" w:type="dxa"/>
          </w:tcPr>
          <w:p w14:paraId="33D98E64">
            <w:pPr>
              <w:pStyle w:val="4"/>
              <w:jc w:val="left"/>
            </w:pPr>
            <w:r>
              <w:rPr>
                <w:rFonts w:ascii="仿宋_GB2312" w:hAnsi="仿宋_GB2312" w:eastAsia="仿宋_GB2312" w:cs="仿宋_GB2312"/>
              </w:rPr>
              <w:t>报价明细内容</w:t>
            </w:r>
          </w:p>
        </w:tc>
        <w:tc>
          <w:tcPr>
            <w:tcW w:w="2076" w:type="dxa"/>
          </w:tcPr>
          <w:p w14:paraId="42A9B749">
            <w:pPr>
              <w:pStyle w:val="4"/>
              <w:jc w:val="left"/>
            </w:pPr>
            <w:r>
              <w:rPr>
                <w:rFonts w:ascii="仿宋_GB2312" w:hAnsi="仿宋_GB2312" w:eastAsia="仿宋_GB2312" w:cs="仿宋_GB2312"/>
              </w:rPr>
              <w:t>报价要求</w:t>
            </w:r>
          </w:p>
        </w:tc>
        <w:tc>
          <w:tcPr>
            <w:tcW w:w="415" w:type="dxa"/>
          </w:tcPr>
          <w:p w14:paraId="1B2899FB">
            <w:pPr>
              <w:pStyle w:val="4"/>
              <w:jc w:val="left"/>
            </w:pPr>
            <w:r>
              <w:rPr>
                <w:rFonts w:ascii="仿宋_GB2312" w:hAnsi="仿宋_GB2312" w:eastAsia="仿宋_GB2312" w:cs="仿宋_GB2312"/>
              </w:rPr>
              <w:t>计量单位</w:t>
            </w:r>
          </w:p>
        </w:tc>
        <w:tc>
          <w:tcPr>
            <w:tcW w:w="415" w:type="dxa"/>
          </w:tcPr>
          <w:p w14:paraId="28CDA256">
            <w:pPr>
              <w:pStyle w:val="4"/>
              <w:jc w:val="left"/>
            </w:pPr>
            <w:r>
              <w:rPr>
                <w:rFonts w:ascii="仿宋_GB2312" w:hAnsi="仿宋_GB2312" w:eastAsia="仿宋_GB2312" w:cs="仿宋_GB2312"/>
              </w:rPr>
              <w:t>报价单位</w:t>
            </w:r>
          </w:p>
        </w:tc>
        <w:tc>
          <w:tcPr>
            <w:tcW w:w="831" w:type="dxa"/>
          </w:tcPr>
          <w:p w14:paraId="391775D3">
            <w:pPr>
              <w:pStyle w:val="4"/>
              <w:jc w:val="left"/>
            </w:pPr>
            <w:r>
              <w:rPr>
                <w:rFonts w:ascii="仿宋_GB2312" w:hAnsi="仿宋_GB2312" w:eastAsia="仿宋_GB2312" w:cs="仿宋_GB2312"/>
              </w:rPr>
              <w:t>最高限价</w:t>
            </w:r>
          </w:p>
        </w:tc>
        <w:tc>
          <w:tcPr>
            <w:tcW w:w="831" w:type="dxa"/>
          </w:tcPr>
          <w:p w14:paraId="0FF9D9C1">
            <w:pPr>
              <w:pStyle w:val="4"/>
              <w:jc w:val="left"/>
            </w:pPr>
            <w:r>
              <w:rPr>
                <w:rFonts w:ascii="仿宋_GB2312" w:hAnsi="仿宋_GB2312" w:eastAsia="仿宋_GB2312" w:cs="仿宋_GB2312"/>
              </w:rPr>
              <w:t>价款形式</w:t>
            </w:r>
          </w:p>
        </w:tc>
        <w:tc>
          <w:tcPr>
            <w:tcW w:w="1246" w:type="dxa"/>
          </w:tcPr>
          <w:p w14:paraId="29E84CA8">
            <w:pPr>
              <w:pStyle w:val="4"/>
              <w:jc w:val="left"/>
            </w:pPr>
            <w:r>
              <w:rPr>
                <w:rFonts w:ascii="仿宋_GB2312" w:hAnsi="仿宋_GB2312" w:eastAsia="仿宋_GB2312" w:cs="仿宋_GB2312"/>
              </w:rPr>
              <w:t>报价说明</w:t>
            </w:r>
          </w:p>
        </w:tc>
      </w:tr>
      <w:tr w14:paraId="2D81467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426D0DF5">
            <w:pPr>
              <w:pStyle w:val="4"/>
              <w:jc w:val="left"/>
            </w:pPr>
            <w:r>
              <w:rPr>
                <w:rFonts w:ascii="仿宋_GB2312" w:hAnsi="仿宋_GB2312" w:eastAsia="仿宋_GB2312" w:cs="仿宋_GB2312"/>
              </w:rPr>
              <w:t>1</w:t>
            </w:r>
          </w:p>
        </w:tc>
        <w:tc>
          <w:tcPr>
            <w:tcW w:w="2076" w:type="dxa"/>
          </w:tcPr>
          <w:p w14:paraId="63B1A2E1">
            <w:pPr>
              <w:pStyle w:val="4"/>
              <w:jc w:val="left"/>
            </w:pPr>
            <w:r>
              <w:rPr>
                <w:rFonts w:ascii="仿宋_GB2312" w:hAnsi="仿宋_GB2312" w:eastAsia="仿宋_GB2312" w:cs="仿宋_GB2312"/>
              </w:rPr>
              <w:t>靠背椅</w:t>
            </w:r>
          </w:p>
        </w:tc>
        <w:tc>
          <w:tcPr>
            <w:tcW w:w="2076" w:type="dxa"/>
          </w:tcPr>
          <w:p w14:paraId="37E5E9E1">
            <w:pPr>
              <w:pStyle w:val="4"/>
              <w:jc w:val="left"/>
            </w:pPr>
            <w:r>
              <w:rPr>
                <w:rFonts w:ascii="仿宋_GB2312" w:hAnsi="仿宋_GB2312" w:eastAsia="仿宋_GB2312" w:cs="仿宋_GB2312"/>
              </w:rPr>
              <w:t>靠背椅</w:t>
            </w:r>
          </w:p>
        </w:tc>
        <w:tc>
          <w:tcPr>
            <w:tcW w:w="415" w:type="dxa"/>
          </w:tcPr>
          <w:p w14:paraId="6F41B66D">
            <w:pPr>
              <w:pStyle w:val="4"/>
              <w:jc w:val="left"/>
            </w:pPr>
            <w:r>
              <w:rPr>
                <w:rFonts w:ascii="仿宋_GB2312" w:hAnsi="仿宋_GB2312" w:eastAsia="仿宋_GB2312" w:cs="仿宋_GB2312"/>
              </w:rPr>
              <w:t>张</w:t>
            </w:r>
          </w:p>
        </w:tc>
        <w:tc>
          <w:tcPr>
            <w:tcW w:w="415" w:type="dxa"/>
          </w:tcPr>
          <w:p w14:paraId="03540CA3">
            <w:pPr>
              <w:pStyle w:val="4"/>
              <w:jc w:val="left"/>
            </w:pPr>
            <w:r>
              <w:rPr>
                <w:rFonts w:ascii="仿宋_GB2312" w:hAnsi="仿宋_GB2312" w:eastAsia="仿宋_GB2312" w:cs="仿宋_GB2312"/>
              </w:rPr>
              <w:t>元</w:t>
            </w:r>
          </w:p>
        </w:tc>
        <w:tc>
          <w:tcPr>
            <w:tcW w:w="831" w:type="dxa"/>
          </w:tcPr>
          <w:p w14:paraId="1BDB3D4D">
            <w:pPr>
              <w:pStyle w:val="4"/>
              <w:jc w:val="right"/>
            </w:pPr>
            <w:r>
              <w:rPr>
                <w:rFonts w:ascii="仿宋_GB2312" w:hAnsi="仿宋_GB2312" w:eastAsia="仿宋_GB2312" w:cs="仿宋_GB2312"/>
              </w:rPr>
              <w:t>657,280.00</w:t>
            </w:r>
          </w:p>
        </w:tc>
        <w:tc>
          <w:tcPr>
            <w:tcW w:w="831" w:type="dxa"/>
          </w:tcPr>
          <w:p w14:paraId="10B90DDD">
            <w:pPr>
              <w:pStyle w:val="4"/>
              <w:jc w:val="left"/>
            </w:pPr>
            <w:r>
              <w:rPr>
                <w:rFonts w:ascii="仿宋_GB2312" w:hAnsi="仿宋_GB2312" w:eastAsia="仿宋_GB2312" w:cs="仿宋_GB2312"/>
              </w:rPr>
              <w:t>总价</w:t>
            </w:r>
          </w:p>
        </w:tc>
        <w:tc>
          <w:tcPr>
            <w:tcW w:w="1246" w:type="dxa"/>
          </w:tcPr>
          <w:p w14:paraId="156ED082">
            <w:pPr>
              <w:pStyle w:val="4"/>
              <w:jc w:val="left"/>
            </w:pPr>
            <w:r>
              <w:rPr>
                <w:rFonts w:ascii="仿宋_GB2312" w:hAnsi="仿宋_GB2312" w:eastAsia="仿宋_GB2312" w:cs="仿宋_GB2312"/>
              </w:rPr>
              <w:t>无</w:t>
            </w:r>
          </w:p>
        </w:tc>
      </w:tr>
    </w:tbl>
    <w:p w14:paraId="18D833DB">
      <w:pPr>
        <w:pStyle w:val="4"/>
        <w:jc w:val="left"/>
      </w:pPr>
      <w:r>
        <w:rPr>
          <w:rFonts w:ascii="仿宋_GB2312" w:hAnsi="仿宋_GB2312" w:eastAsia="仿宋_GB2312" w:cs="仿宋_GB2312"/>
        </w:rPr>
        <w:t>方凳</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6"/>
        <w:gridCol w:w="2050"/>
        <w:gridCol w:w="2050"/>
        <w:gridCol w:w="416"/>
        <w:gridCol w:w="416"/>
        <w:gridCol w:w="1116"/>
        <w:gridCol w:w="825"/>
        <w:gridCol w:w="1233"/>
      </w:tblGrid>
      <w:tr w14:paraId="4063796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6F601F7F">
            <w:pPr>
              <w:pStyle w:val="4"/>
              <w:jc w:val="left"/>
            </w:pPr>
            <w:r>
              <w:rPr>
                <w:rFonts w:ascii="仿宋_GB2312" w:hAnsi="仿宋_GB2312" w:eastAsia="仿宋_GB2312" w:cs="仿宋_GB2312"/>
              </w:rPr>
              <w:t>序号</w:t>
            </w:r>
          </w:p>
        </w:tc>
        <w:tc>
          <w:tcPr>
            <w:tcW w:w="2076" w:type="dxa"/>
          </w:tcPr>
          <w:p w14:paraId="1B9131FE">
            <w:pPr>
              <w:pStyle w:val="4"/>
              <w:jc w:val="left"/>
            </w:pPr>
            <w:r>
              <w:rPr>
                <w:rFonts w:ascii="仿宋_GB2312" w:hAnsi="仿宋_GB2312" w:eastAsia="仿宋_GB2312" w:cs="仿宋_GB2312"/>
              </w:rPr>
              <w:t>报价明细内容</w:t>
            </w:r>
          </w:p>
        </w:tc>
        <w:tc>
          <w:tcPr>
            <w:tcW w:w="2076" w:type="dxa"/>
          </w:tcPr>
          <w:p w14:paraId="387D63A0">
            <w:pPr>
              <w:pStyle w:val="4"/>
              <w:jc w:val="left"/>
            </w:pPr>
            <w:r>
              <w:rPr>
                <w:rFonts w:ascii="仿宋_GB2312" w:hAnsi="仿宋_GB2312" w:eastAsia="仿宋_GB2312" w:cs="仿宋_GB2312"/>
              </w:rPr>
              <w:t>报价要求</w:t>
            </w:r>
          </w:p>
        </w:tc>
        <w:tc>
          <w:tcPr>
            <w:tcW w:w="415" w:type="dxa"/>
          </w:tcPr>
          <w:p w14:paraId="457B4F5B">
            <w:pPr>
              <w:pStyle w:val="4"/>
              <w:jc w:val="left"/>
            </w:pPr>
            <w:r>
              <w:rPr>
                <w:rFonts w:ascii="仿宋_GB2312" w:hAnsi="仿宋_GB2312" w:eastAsia="仿宋_GB2312" w:cs="仿宋_GB2312"/>
              </w:rPr>
              <w:t>计量单位</w:t>
            </w:r>
          </w:p>
        </w:tc>
        <w:tc>
          <w:tcPr>
            <w:tcW w:w="415" w:type="dxa"/>
          </w:tcPr>
          <w:p w14:paraId="78C22B2D">
            <w:pPr>
              <w:pStyle w:val="4"/>
              <w:jc w:val="left"/>
            </w:pPr>
            <w:r>
              <w:rPr>
                <w:rFonts w:ascii="仿宋_GB2312" w:hAnsi="仿宋_GB2312" w:eastAsia="仿宋_GB2312" w:cs="仿宋_GB2312"/>
              </w:rPr>
              <w:t>报价单位</w:t>
            </w:r>
          </w:p>
        </w:tc>
        <w:tc>
          <w:tcPr>
            <w:tcW w:w="831" w:type="dxa"/>
          </w:tcPr>
          <w:p w14:paraId="2BF669D3">
            <w:pPr>
              <w:pStyle w:val="4"/>
              <w:jc w:val="left"/>
            </w:pPr>
            <w:r>
              <w:rPr>
                <w:rFonts w:ascii="仿宋_GB2312" w:hAnsi="仿宋_GB2312" w:eastAsia="仿宋_GB2312" w:cs="仿宋_GB2312"/>
              </w:rPr>
              <w:t>最高限价</w:t>
            </w:r>
          </w:p>
        </w:tc>
        <w:tc>
          <w:tcPr>
            <w:tcW w:w="831" w:type="dxa"/>
          </w:tcPr>
          <w:p w14:paraId="5471CFA7">
            <w:pPr>
              <w:pStyle w:val="4"/>
              <w:jc w:val="left"/>
            </w:pPr>
            <w:r>
              <w:rPr>
                <w:rFonts w:ascii="仿宋_GB2312" w:hAnsi="仿宋_GB2312" w:eastAsia="仿宋_GB2312" w:cs="仿宋_GB2312"/>
              </w:rPr>
              <w:t>价款形式</w:t>
            </w:r>
          </w:p>
        </w:tc>
        <w:tc>
          <w:tcPr>
            <w:tcW w:w="1246" w:type="dxa"/>
          </w:tcPr>
          <w:p w14:paraId="15956431">
            <w:pPr>
              <w:pStyle w:val="4"/>
              <w:jc w:val="left"/>
            </w:pPr>
            <w:r>
              <w:rPr>
                <w:rFonts w:ascii="仿宋_GB2312" w:hAnsi="仿宋_GB2312" w:eastAsia="仿宋_GB2312" w:cs="仿宋_GB2312"/>
              </w:rPr>
              <w:t>报价说明</w:t>
            </w:r>
          </w:p>
        </w:tc>
      </w:tr>
      <w:tr w14:paraId="1985B4A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6250FAC4">
            <w:pPr>
              <w:pStyle w:val="4"/>
              <w:jc w:val="left"/>
            </w:pPr>
            <w:r>
              <w:rPr>
                <w:rFonts w:ascii="仿宋_GB2312" w:hAnsi="仿宋_GB2312" w:eastAsia="仿宋_GB2312" w:cs="仿宋_GB2312"/>
              </w:rPr>
              <w:t>1</w:t>
            </w:r>
          </w:p>
        </w:tc>
        <w:tc>
          <w:tcPr>
            <w:tcW w:w="2076" w:type="dxa"/>
          </w:tcPr>
          <w:p w14:paraId="3EA5CD5A">
            <w:pPr>
              <w:pStyle w:val="4"/>
              <w:jc w:val="left"/>
            </w:pPr>
            <w:r>
              <w:rPr>
                <w:rFonts w:ascii="仿宋_GB2312" w:hAnsi="仿宋_GB2312" w:eastAsia="仿宋_GB2312" w:cs="仿宋_GB2312"/>
              </w:rPr>
              <w:t>方凳</w:t>
            </w:r>
          </w:p>
        </w:tc>
        <w:tc>
          <w:tcPr>
            <w:tcW w:w="2076" w:type="dxa"/>
          </w:tcPr>
          <w:p w14:paraId="43E001F8">
            <w:pPr>
              <w:pStyle w:val="4"/>
              <w:jc w:val="left"/>
            </w:pPr>
            <w:r>
              <w:rPr>
                <w:rFonts w:ascii="仿宋_GB2312" w:hAnsi="仿宋_GB2312" w:eastAsia="仿宋_GB2312" w:cs="仿宋_GB2312"/>
              </w:rPr>
              <w:t>方凳</w:t>
            </w:r>
          </w:p>
        </w:tc>
        <w:tc>
          <w:tcPr>
            <w:tcW w:w="415" w:type="dxa"/>
          </w:tcPr>
          <w:p w14:paraId="1D58A83E">
            <w:pPr>
              <w:pStyle w:val="4"/>
              <w:jc w:val="left"/>
            </w:pPr>
            <w:r>
              <w:rPr>
                <w:rFonts w:ascii="仿宋_GB2312" w:hAnsi="仿宋_GB2312" w:eastAsia="仿宋_GB2312" w:cs="仿宋_GB2312"/>
              </w:rPr>
              <w:t>张</w:t>
            </w:r>
          </w:p>
        </w:tc>
        <w:tc>
          <w:tcPr>
            <w:tcW w:w="415" w:type="dxa"/>
          </w:tcPr>
          <w:p w14:paraId="47286388">
            <w:pPr>
              <w:pStyle w:val="4"/>
              <w:jc w:val="left"/>
            </w:pPr>
            <w:r>
              <w:rPr>
                <w:rFonts w:ascii="仿宋_GB2312" w:hAnsi="仿宋_GB2312" w:eastAsia="仿宋_GB2312" w:cs="仿宋_GB2312"/>
              </w:rPr>
              <w:t>元</w:t>
            </w:r>
          </w:p>
        </w:tc>
        <w:tc>
          <w:tcPr>
            <w:tcW w:w="831" w:type="dxa"/>
          </w:tcPr>
          <w:p w14:paraId="315AF853">
            <w:pPr>
              <w:pStyle w:val="4"/>
              <w:jc w:val="right"/>
            </w:pPr>
            <w:r>
              <w:rPr>
                <w:rFonts w:ascii="仿宋_GB2312" w:hAnsi="仿宋_GB2312" w:eastAsia="仿宋_GB2312" w:cs="仿宋_GB2312"/>
              </w:rPr>
              <w:t>10,080.00</w:t>
            </w:r>
          </w:p>
        </w:tc>
        <w:tc>
          <w:tcPr>
            <w:tcW w:w="831" w:type="dxa"/>
          </w:tcPr>
          <w:p w14:paraId="2D7B4635">
            <w:pPr>
              <w:pStyle w:val="4"/>
              <w:jc w:val="left"/>
            </w:pPr>
            <w:r>
              <w:rPr>
                <w:rFonts w:ascii="仿宋_GB2312" w:hAnsi="仿宋_GB2312" w:eastAsia="仿宋_GB2312" w:cs="仿宋_GB2312"/>
              </w:rPr>
              <w:t>总价</w:t>
            </w:r>
          </w:p>
        </w:tc>
        <w:tc>
          <w:tcPr>
            <w:tcW w:w="1246" w:type="dxa"/>
          </w:tcPr>
          <w:p w14:paraId="611C2A6B">
            <w:pPr>
              <w:pStyle w:val="4"/>
              <w:jc w:val="left"/>
            </w:pPr>
            <w:r>
              <w:rPr>
                <w:rFonts w:ascii="仿宋_GB2312" w:hAnsi="仿宋_GB2312" w:eastAsia="仿宋_GB2312" w:cs="仿宋_GB2312"/>
              </w:rPr>
              <w:t>无</w:t>
            </w:r>
          </w:p>
        </w:tc>
      </w:tr>
    </w:tbl>
    <w:p w14:paraId="1DC86818">
      <w:pPr>
        <w:pStyle w:val="4"/>
        <w:jc w:val="left"/>
      </w:pPr>
      <w:r>
        <w:rPr>
          <w:rFonts w:ascii="仿宋_GB2312" w:hAnsi="仿宋_GB2312" w:eastAsia="仿宋_GB2312" w:cs="仿宋_GB2312"/>
        </w:rPr>
        <w:t>采购包2：</w:t>
      </w:r>
    </w:p>
    <w:p w14:paraId="16D0AFF4">
      <w:pPr>
        <w:pStyle w:val="4"/>
        <w:jc w:val="left"/>
      </w:pPr>
      <w:r>
        <w:rPr>
          <w:rFonts w:ascii="仿宋_GB2312" w:hAnsi="仿宋_GB2312" w:eastAsia="仿宋_GB2312" w:cs="仿宋_GB2312"/>
        </w:rPr>
        <w:t>（1）报价要求：</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6"/>
        <w:gridCol w:w="3046"/>
        <w:gridCol w:w="554"/>
        <w:gridCol w:w="554"/>
        <w:gridCol w:w="1416"/>
        <w:gridCol w:w="1384"/>
        <w:gridCol w:w="1038"/>
      </w:tblGrid>
      <w:tr w14:paraId="05B78DF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46" w:type="dxa"/>
          </w:tcPr>
          <w:p w14:paraId="73583B52">
            <w:pPr>
              <w:pStyle w:val="4"/>
              <w:jc w:val="left"/>
            </w:pPr>
            <w:r>
              <w:rPr>
                <w:rFonts w:ascii="仿宋_GB2312" w:hAnsi="仿宋_GB2312" w:eastAsia="仿宋_GB2312" w:cs="仿宋_GB2312"/>
              </w:rPr>
              <w:t>序号</w:t>
            </w:r>
          </w:p>
        </w:tc>
        <w:tc>
          <w:tcPr>
            <w:tcW w:w="3046" w:type="dxa"/>
          </w:tcPr>
          <w:p w14:paraId="28A3328D">
            <w:pPr>
              <w:pStyle w:val="4"/>
              <w:jc w:val="left"/>
            </w:pPr>
            <w:r>
              <w:rPr>
                <w:rFonts w:ascii="仿宋_GB2312" w:hAnsi="仿宋_GB2312" w:eastAsia="仿宋_GB2312" w:cs="仿宋_GB2312"/>
              </w:rPr>
              <w:t>报价内容</w:t>
            </w:r>
          </w:p>
        </w:tc>
        <w:tc>
          <w:tcPr>
            <w:tcW w:w="554" w:type="dxa"/>
          </w:tcPr>
          <w:p w14:paraId="77957137">
            <w:pPr>
              <w:pStyle w:val="4"/>
              <w:jc w:val="left"/>
            </w:pPr>
            <w:r>
              <w:rPr>
                <w:rFonts w:ascii="仿宋_GB2312" w:hAnsi="仿宋_GB2312" w:eastAsia="仿宋_GB2312" w:cs="仿宋_GB2312"/>
              </w:rPr>
              <w:t>计量单位</w:t>
            </w:r>
          </w:p>
        </w:tc>
        <w:tc>
          <w:tcPr>
            <w:tcW w:w="554" w:type="dxa"/>
          </w:tcPr>
          <w:p w14:paraId="1DD03C84">
            <w:pPr>
              <w:pStyle w:val="4"/>
              <w:jc w:val="left"/>
            </w:pPr>
            <w:r>
              <w:rPr>
                <w:rFonts w:ascii="仿宋_GB2312" w:hAnsi="仿宋_GB2312" w:eastAsia="仿宋_GB2312" w:cs="仿宋_GB2312"/>
              </w:rPr>
              <w:t>报价单位</w:t>
            </w:r>
          </w:p>
        </w:tc>
        <w:tc>
          <w:tcPr>
            <w:tcW w:w="1384" w:type="dxa"/>
          </w:tcPr>
          <w:p w14:paraId="6713CABF">
            <w:pPr>
              <w:pStyle w:val="4"/>
              <w:jc w:val="left"/>
            </w:pPr>
            <w:r>
              <w:rPr>
                <w:rFonts w:ascii="仿宋_GB2312" w:hAnsi="仿宋_GB2312" w:eastAsia="仿宋_GB2312" w:cs="仿宋_GB2312"/>
              </w:rPr>
              <w:t>最高限价</w:t>
            </w:r>
          </w:p>
        </w:tc>
        <w:tc>
          <w:tcPr>
            <w:tcW w:w="1384" w:type="dxa"/>
          </w:tcPr>
          <w:p w14:paraId="2447A275">
            <w:pPr>
              <w:pStyle w:val="4"/>
              <w:jc w:val="left"/>
            </w:pPr>
            <w:r>
              <w:rPr>
                <w:rFonts w:ascii="仿宋_GB2312" w:hAnsi="仿宋_GB2312" w:eastAsia="仿宋_GB2312" w:cs="仿宋_GB2312"/>
              </w:rPr>
              <w:t>价款形式</w:t>
            </w:r>
          </w:p>
        </w:tc>
        <w:tc>
          <w:tcPr>
            <w:tcW w:w="1038" w:type="dxa"/>
          </w:tcPr>
          <w:p w14:paraId="1943185F">
            <w:pPr>
              <w:pStyle w:val="4"/>
              <w:jc w:val="left"/>
            </w:pPr>
            <w:r>
              <w:rPr>
                <w:rFonts w:ascii="仿宋_GB2312" w:hAnsi="仿宋_GB2312" w:eastAsia="仿宋_GB2312" w:cs="仿宋_GB2312"/>
              </w:rPr>
              <w:t>报价说明</w:t>
            </w:r>
          </w:p>
        </w:tc>
      </w:tr>
      <w:tr w14:paraId="0447F79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46" w:type="dxa"/>
          </w:tcPr>
          <w:p w14:paraId="7665C14D">
            <w:pPr>
              <w:pStyle w:val="4"/>
              <w:jc w:val="left"/>
            </w:pPr>
            <w:r>
              <w:rPr>
                <w:rFonts w:ascii="仿宋_GB2312" w:hAnsi="仿宋_GB2312" w:eastAsia="仿宋_GB2312" w:cs="仿宋_GB2312"/>
              </w:rPr>
              <w:t>1</w:t>
            </w:r>
          </w:p>
        </w:tc>
        <w:tc>
          <w:tcPr>
            <w:tcW w:w="3046" w:type="dxa"/>
          </w:tcPr>
          <w:p w14:paraId="74CA04A9">
            <w:pPr>
              <w:pStyle w:val="4"/>
              <w:jc w:val="left"/>
            </w:pPr>
            <w:r>
              <w:rPr>
                <w:rFonts w:ascii="仿宋_GB2312" w:hAnsi="仿宋_GB2312" w:eastAsia="仿宋_GB2312" w:cs="仿宋_GB2312"/>
              </w:rPr>
              <w:t>二人二连床架</w:t>
            </w:r>
          </w:p>
        </w:tc>
        <w:tc>
          <w:tcPr>
            <w:tcW w:w="554" w:type="dxa"/>
          </w:tcPr>
          <w:p w14:paraId="44EAB728">
            <w:pPr>
              <w:pStyle w:val="4"/>
              <w:jc w:val="left"/>
            </w:pPr>
            <w:r>
              <w:rPr>
                <w:rFonts w:ascii="仿宋_GB2312" w:hAnsi="仿宋_GB2312" w:eastAsia="仿宋_GB2312" w:cs="仿宋_GB2312"/>
              </w:rPr>
              <w:t>个</w:t>
            </w:r>
          </w:p>
        </w:tc>
        <w:tc>
          <w:tcPr>
            <w:tcW w:w="554" w:type="dxa"/>
          </w:tcPr>
          <w:p w14:paraId="6C6F38EA">
            <w:pPr>
              <w:pStyle w:val="4"/>
              <w:jc w:val="left"/>
            </w:pPr>
            <w:r>
              <w:rPr>
                <w:rFonts w:ascii="仿宋_GB2312" w:hAnsi="仿宋_GB2312" w:eastAsia="仿宋_GB2312" w:cs="仿宋_GB2312"/>
              </w:rPr>
              <w:t>元</w:t>
            </w:r>
          </w:p>
        </w:tc>
        <w:tc>
          <w:tcPr>
            <w:tcW w:w="1384" w:type="dxa"/>
          </w:tcPr>
          <w:p w14:paraId="636642A2">
            <w:pPr>
              <w:pStyle w:val="4"/>
              <w:jc w:val="right"/>
            </w:pPr>
            <w:r>
              <w:rPr>
                <w:rFonts w:ascii="仿宋_GB2312" w:hAnsi="仿宋_GB2312" w:eastAsia="仿宋_GB2312" w:cs="仿宋_GB2312"/>
              </w:rPr>
              <w:t>2,064,000.00</w:t>
            </w:r>
          </w:p>
        </w:tc>
        <w:tc>
          <w:tcPr>
            <w:tcW w:w="1384" w:type="dxa"/>
          </w:tcPr>
          <w:p w14:paraId="61FB2ECF">
            <w:pPr>
              <w:pStyle w:val="4"/>
              <w:jc w:val="left"/>
            </w:pPr>
            <w:r>
              <w:rPr>
                <w:rFonts w:ascii="仿宋_GB2312" w:hAnsi="仿宋_GB2312" w:eastAsia="仿宋_GB2312" w:cs="仿宋_GB2312"/>
              </w:rPr>
              <w:t>总价</w:t>
            </w:r>
          </w:p>
        </w:tc>
        <w:tc>
          <w:tcPr>
            <w:tcW w:w="1038" w:type="dxa"/>
          </w:tcPr>
          <w:p w14:paraId="0C24B374">
            <w:pPr>
              <w:pStyle w:val="4"/>
              <w:jc w:val="left"/>
            </w:pPr>
            <w:r>
              <w:rPr>
                <w:rFonts w:ascii="仿宋_GB2312" w:hAnsi="仿宋_GB2312" w:eastAsia="仿宋_GB2312" w:cs="仿宋_GB2312"/>
              </w:rPr>
              <w:t>无</w:t>
            </w:r>
          </w:p>
        </w:tc>
      </w:tr>
      <w:tr w14:paraId="46069EF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46" w:type="dxa"/>
          </w:tcPr>
          <w:p w14:paraId="62D3A8CC">
            <w:pPr>
              <w:pStyle w:val="4"/>
              <w:jc w:val="left"/>
            </w:pPr>
            <w:r>
              <w:rPr>
                <w:rFonts w:ascii="仿宋_GB2312" w:hAnsi="仿宋_GB2312" w:eastAsia="仿宋_GB2312" w:cs="仿宋_GB2312"/>
              </w:rPr>
              <w:t>2</w:t>
            </w:r>
          </w:p>
        </w:tc>
        <w:tc>
          <w:tcPr>
            <w:tcW w:w="3046" w:type="dxa"/>
          </w:tcPr>
          <w:p w14:paraId="530E1C91">
            <w:pPr>
              <w:pStyle w:val="4"/>
              <w:jc w:val="left"/>
            </w:pPr>
            <w:r>
              <w:rPr>
                <w:rFonts w:ascii="仿宋_GB2312" w:hAnsi="仿宋_GB2312" w:eastAsia="仿宋_GB2312" w:cs="仿宋_GB2312"/>
              </w:rPr>
              <w:t>书桌柜</w:t>
            </w:r>
          </w:p>
        </w:tc>
        <w:tc>
          <w:tcPr>
            <w:tcW w:w="554" w:type="dxa"/>
          </w:tcPr>
          <w:p w14:paraId="162EBB3C">
            <w:pPr>
              <w:pStyle w:val="4"/>
              <w:jc w:val="left"/>
            </w:pPr>
            <w:r>
              <w:rPr>
                <w:rFonts w:ascii="仿宋_GB2312" w:hAnsi="仿宋_GB2312" w:eastAsia="仿宋_GB2312" w:cs="仿宋_GB2312"/>
              </w:rPr>
              <w:t>个</w:t>
            </w:r>
          </w:p>
        </w:tc>
        <w:tc>
          <w:tcPr>
            <w:tcW w:w="554" w:type="dxa"/>
          </w:tcPr>
          <w:p w14:paraId="3D1D4690">
            <w:pPr>
              <w:pStyle w:val="4"/>
              <w:jc w:val="left"/>
            </w:pPr>
            <w:r>
              <w:rPr>
                <w:rFonts w:ascii="仿宋_GB2312" w:hAnsi="仿宋_GB2312" w:eastAsia="仿宋_GB2312" w:cs="仿宋_GB2312"/>
              </w:rPr>
              <w:t>元</w:t>
            </w:r>
          </w:p>
        </w:tc>
        <w:tc>
          <w:tcPr>
            <w:tcW w:w="1384" w:type="dxa"/>
          </w:tcPr>
          <w:p w14:paraId="51BCAE09">
            <w:pPr>
              <w:pStyle w:val="4"/>
              <w:jc w:val="right"/>
            </w:pPr>
            <w:r>
              <w:rPr>
                <w:rFonts w:ascii="仿宋_GB2312" w:hAnsi="仿宋_GB2312" w:eastAsia="仿宋_GB2312" w:cs="仿宋_GB2312"/>
              </w:rPr>
              <w:t>2,029,600.00</w:t>
            </w:r>
          </w:p>
        </w:tc>
        <w:tc>
          <w:tcPr>
            <w:tcW w:w="1384" w:type="dxa"/>
          </w:tcPr>
          <w:p w14:paraId="73952525">
            <w:pPr>
              <w:pStyle w:val="4"/>
              <w:jc w:val="left"/>
            </w:pPr>
            <w:r>
              <w:rPr>
                <w:rFonts w:ascii="仿宋_GB2312" w:hAnsi="仿宋_GB2312" w:eastAsia="仿宋_GB2312" w:cs="仿宋_GB2312"/>
              </w:rPr>
              <w:t>总价</w:t>
            </w:r>
          </w:p>
        </w:tc>
        <w:tc>
          <w:tcPr>
            <w:tcW w:w="1038" w:type="dxa"/>
          </w:tcPr>
          <w:p w14:paraId="08095C0C">
            <w:pPr>
              <w:pStyle w:val="4"/>
              <w:jc w:val="left"/>
            </w:pPr>
            <w:r>
              <w:rPr>
                <w:rFonts w:ascii="仿宋_GB2312" w:hAnsi="仿宋_GB2312" w:eastAsia="仿宋_GB2312" w:cs="仿宋_GB2312"/>
              </w:rPr>
              <w:t>无</w:t>
            </w:r>
          </w:p>
        </w:tc>
      </w:tr>
      <w:tr w14:paraId="5C3817B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46" w:type="dxa"/>
          </w:tcPr>
          <w:p w14:paraId="3F782BC1">
            <w:pPr>
              <w:pStyle w:val="4"/>
              <w:jc w:val="left"/>
            </w:pPr>
            <w:r>
              <w:rPr>
                <w:rFonts w:ascii="仿宋_GB2312" w:hAnsi="仿宋_GB2312" w:eastAsia="仿宋_GB2312" w:cs="仿宋_GB2312"/>
              </w:rPr>
              <w:t>3</w:t>
            </w:r>
          </w:p>
        </w:tc>
        <w:tc>
          <w:tcPr>
            <w:tcW w:w="3046" w:type="dxa"/>
          </w:tcPr>
          <w:p w14:paraId="341C2A2A">
            <w:pPr>
              <w:pStyle w:val="4"/>
              <w:jc w:val="left"/>
            </w:pPr>
            <w:r>
              <w:rPr>
                <w:rFonts w:ascii="仿宋_GB2312" w:hAnsi="仿宋_GB2312" w:eastAsia="仿宋_GB2312" w:cs="仿宋_GB2312"/>
              </w:rPr>
              <w:t>床板</w:t>
            </w:r>
          </w:p>
        </w:tc>
        <w:tc>
          <w:tcPr>
            <w:tcW w:w="554" w:type="dxa"/>
          </w:tcPr>
          <w:p w14:paraId="55FFE7DC">
            <w:pPr>
              <w:pStyle w:val="4"/>
              <w:jc w:val="left"/>
            </w:pPr>
            <w:r>
              <w:rPr>
                <w:rFonts w:ascii="仿宋_GB2312" w:hAnsi="仿宋_GB2312" w:eastAsia="仿宋_GB2312" w:cs="仿宋_GB2312"/>
              </w:rPr>
              <w:t>张</w:t>
            </w:r>
          </w:p>
        </w:tc>
        <w:tc>
          <w:tcPr>
            <w:tcW w:w="554" w:type="dxa"/>
          </w:tcPr>
          <w:p w14:paraId="3ADA8034">
            <w:pPr>
              <w:pStyle w:val="4"/>
              <w:jc w:val="left"/>
            </w:pPr>
            <w:r>
              <w:rPr>
                <w:rFonts w:ascii="仿宋_GB2312" w:hAnsi="仿宋_GB2312" w:eastAsia="仿宋_GB2312" w:cs="仿宋_GB2312"/>
              </w:rPr>
              <w:t>元</w:t>
            </w:r>
          </w:p>
        </w:tc>
        <w:tc>
          <w:tcPr>
            <w:tcW w:w="1384" w:type="dxa"/>
          </w:tcPr>
          <w:p w14:paraId="4B95F9B7">
            <w:pPr>
              <w:pStyle w:val="4"/>
              <w:jc w:val="right"/>
            </w:pPr>
            <w:r>
              <w:rPr>
                <w:rFonts w:ascii="仿宋_GB2312" w:hAnsi="仿宋_GB2312" w:eastAsia="仿宋_GB2312" w:cs="仿宋_GB2312"/>
              </w:rPr>
              <w:t>223,600.00</w:t>
            </w:r>
          </w:p>
        </w:tc>
        <w:tc>
          <w:tcPr>
            <w:tcW w:w="1384" w:type="dxa"/>
          </w:tcPr>
          <w:p w14:paraId="52B7B883">
            <w:pPr>
              <w:pStyle w:val="4"/>
              <w:jc w:val="left"/>
            </w:pPr>
            <w:r>
              <w:rPr>
                <w:rFonts w:ascii="仿宋_GB2312" w:hAnsi="仿宋_GB2312" w:eastAsia="仿宋_GB2312" w:cs="仿宋_GB2312"/>
              </w:rPr>
              <w:t>总价</w:t>
            </w:r>
          </w:p>
        </w:tc>
        <w:tc>
          <w:tcPr>
            <w:tcW w:w="1038" w:type="dxa"/>
          </w:tcPr>
          <w:p w14:paraId="4FA01AAE">
            <w:pPr>
              <w:pStyle w:val="4"/>
              <w:jc w:val="left"/>
            </w:pPr>
            <w:r>
              <w:rPr>
                <w:rFonts w:ascii="仿宋_GB2312" w:hAnsi="仿宋_GB2312" w:eastAsia="仿宋_GB2312" w:cs="仿宋_GB2312"/>
              </w:rPr>
              <w:t>无</w:t>
            </w:r>
          </w:p>
        </w:tc>
      </w:tr>
      <w:tr w14:paraId="1694F1A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46" w:type="dxa"/>
          </w:tcPr>
          <w:p w14:paraId="23B36CE3">
            <w:pPr>
              <w:pStyle w:val="4"/>
              <w:jc w:val="left"/>
            </w:pPr>
            <w:r>
              <w:rPr>
                <w:rFonts w:ascii="仿宋_GB2312" w:hAnsi="仿宋_GB2312" w:eastAsia="仿宋_GB2312" w:cs="仿宋_GB2312"/>
              </w:rPr>
              <w:t>4</w:t>
            </w:r>
          </w:p>
        </w:tc>
        <w:tc>
          <w:tcPr>
            <w:tcW w:w="3046" w:type="dxa"/>
          </w:tcPr>
          <w:p w14:paraId="0C1CFFD3">
            <w:pPr>
              <w:pStyle w:val="4"/>
              <w:jc w:val="left"/>
            </w:pPr>
            <w:r>
              <w:rPr>
                <w:rFonts w:ascii="仿宋_GB2312" w:hAnsi="仿宋_GB2312" w:eastAsia="仿宋_GB2312" w:cs="仿宋_GB2312"/>
              </w:rPr>
              <w:t>公寓椅</w:t>
            </w:r>
          </w:p>
        </w:tc>
        <w:tc>
          <w:tcPr>
            <w:tcW w:w="554" w:type="dxa"/>
          </w:tcPr>
          <w:p w14:paraId="1AEF5B50">
            <w:pPr>
              <w:pStyle w:val="4"/>
              <w:jc w:val="left"/>
            </w:pPr>
            <w:r>
              <w:rPr>
                <w:rFonts w:ascii="仿宋_GB2312" w:hAnsi="仿宋_GB2312" w:eastAsia="仿宋_GB2312" w:cs="仿宋_GB2312"/>
              </w:rPr>
              <w:t>张</w:t>
            </w:r>
          </w:p>
        </w:tc>
        <w:tc>
          <w:tcPr>
            <w:tcW w:w="554" w:type="dxa"/>
          </w:tcPr>
          <w:p w14:paraId="481E1E55">
            <w:pPr>
              <w:pStyle w:val="4"/>
              <w:jc w:val="left"/>
            </w:pPr>
            <w:r>
              <w:rPr>
                <w:rFonts w:ascii="仿宋_GB2312" w:hAnsi="仿宋_GB2312" w:eastAsia="仿宋_GB2312" w:cs="仿宋_GB2312"/>
              </w:rPr>
              <w:t>元</w:t>
            </w:r>
          </w:p>
        </w:tc>
        <w:tc>
          <w:tcPr>
            <w:tcW w:w="1384" w:type="dxa"/>
          </w:tcPr>
          <w:p w14:paraId="4486CEDC">
            <w:pPr>
              <w:pStyle w:val="4"/>
              <w:jc w:val="right"/>
            </w:pPr>
            <w:r>
              <w:rPr>
                <w:rFonts w:ascii="仿宋_GB2312" w:hAnsi="仿宋_GB2312" w:eastAsia="仿宋_GB2312" w:cs="仿宋_GB2312"/>
              </w:rPr>
              <w:t>240,800.00</w:t>
            </w:r>
          </w:p>
        </w:tc>
        <w:tc>
          <w:tcPr>
            <w:tcW w:w="1384" w:type="dxa"/>
          </w:tcPr>
          <w:p w14:paraId="1275535F">
            <w:pPr>
              <w:pStyle w:val="4"/>
              <w:jc w:val="left"/>
            </w:pPr>
            <w:r>
              <w:rPr>
                <w:rFonts w:ascii="仿宋_GB2312" w:hAnsi="仿宋_GB2312" w:eastAsia="仿宋_GB2312" w:cs="仿宋_GB2312"/>
              </w:rPr>
              <w:t>总价</w:t>
            </w:r>
          </w:p>
        </w:tc>
        <w:tc>
          <w:tcPr>
            <w:tcW w:w="1038" w:type="dxa"/>
          </w:tcPr>
          <w:p w14:paraId="4C6808C8">
            <w:pPr>
              <w:pStyle w:val="4"/>
              <w:jc w:val="left"/>
            </w:pPr>
            <w:r>
              <w:rPr>
                <w:rFonts w:ascii="仿宋_GB2312" w:hAnsi="仿宋_GB2312" w:eastAsia="仿宋_GB2312" w:cs="仿宋_GB2312"/>
              </w:rPr>
              <w:t>无</w:t>
            </w:r>
          </w:p>
        </w:tc>
      </w:tr>
    </w:tbl>
    <w:p w14:paraId="79A5C0FD">
      <w:pPr>
        <w:pStyle w:val="4"/>
        <w:jc w:val="left"/>
      </w:pPr>
      <w:r>
        <w:rPr>
          <w:rFonts w:ascii="仿宋_GB2312" w:hAnsi="仿宋_GB2312" w:eastAsia="仿宋_GB2312" w:cs="仿宋_GB2312"/>
        </w:rPr>
        <w:t>（2）报价明细要求：</w:t>
      </w:r>
    </w:p>
    <w:p w14:paraId="4A06B495">
      <w:pPr>
        <w:pStyle w:val="4"/>
        <w:jc w:val="left"/>
      </w:pPr>
      <w:r>
        <w:rPr>
          <w:rFonts w:ascii="仿宋_GB2312" w:hAnsi="仿宋_GB2312" w:eastAsia="仿宋_GB2312" w:cs="仿宋_GB2312"/>
        </w:rPr>
        <w:t>二人二连床架</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6"/>
        <w:gridCol w:w="1941"/>
        <w:gridCol w:w="1941"/>
        <w:gridCol w:w="416"/>
        <w:gridCol w:w="416"/>
        <w:gridCol w:w="1416"/>
        <w:gridCol w:w="797"/>
        <w:gridCol w:w="1179"/>
      </w:tblGrid>
      <w:tr w14:paraId="1F3E824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07CF591E">
            <w:pPr>
              <w:pStyle w:val="4"/>
              <w:jc w:val="left"/>
            </w:pPr>
            <w:r>
              <w:rPr>
                <w:rFonts w:ascii="仿宋_GB2312" w:hAnsi="仿宋_GB2312" w:eastAsia="仿宋_GB2312" w:cs="仿宋_GB2312"/>
              </w:rPr>
              <w:t>序号</w:t>
            </w:r>
          </w:p>
        </w:tc>
        <w:tc>
          <w:tcPr>
            <w:tcW w:w="2076" w:type="dxa"/>
          </w:tcPr>
          <w:p w14:paraId="00075457">
            <w:pPr>
              <w:pStyle w:val="4"/>
              <w:jc w:val="left"/>
            </w:pPr>
            <w:r>
              <w:rPr>
                <w:rFonts w:ascii="仿宋_GB2312" w:hAnsi="仿宋_GB2312" w:eastAsia="仿宋_GB2312" w:cs="仿宋_GB2312"/>
              </w:rPr>
              <w:t>报价明细内容</w:t>
            </w:r>
          </w:p>
        </w:tc>
        <w:tc>
          <w:tcPr>
            <w:tcW w:w="2076" w:type="dxa"/>
          </w:tcPr>
          <w:p w14:paraId="701899E7">
            <w:pPr>
              <w:pStyle w:val="4"/>
              <w:jc w:val="left"/>
            </w:pPr>
            <w:r>
              <w:rPr>
                <w:rFonts w:ascii="仿宋_GB2312" w:hAnsi="仿宋_GB2312" w:eastAsia="仿宋_GB2312" w:cs="仿宋_GB2312"/>
              </w:rPr>
              <w:t>报价要求</w:t>
            </w:r>
          </w:p>
        </w:tc>
        <w:tc>
          <w:tcPr>
            <w:tcW w:w="415" w:type="dxa"/>
          </w:tcPr>
          <w:p w14:paraId="4485393A">
            <w:pPr>
              <w:pStyle w:val="4"/>
              <w:jc w:val="left"/>
            </w:pPr>
            <w:r>
              <w:rPr>
                <w:rFonts w:ascii="仿宋_GB2312" w:hAnsi="仿宋_GB2312" w:eastAsia="仿宋_GB2312" w:cs="仿宋_GB2312"/>
              </w:rPr>
              <w:t>计量单位</w:t>
            </w:r>
          </w:p>
        </w:tc>
        <w:tc>
          <w:tcPr>
            <w:tcW w:w="415" w:type="dxa"/>
          </w:tcPr>
          <w:p w14:paraId="0F90E564">
            <w:pPr>
              <w:pStyle w:val="4"/>
              <w:jc w:val="left"/>
            </w:pPr>
            <w:r>
              <w:rPr>
                <w:rFonts w:ascii="仿宋_GB2312" w:hAnsi="仿宋_GB2312" w:eastAsia="仿宋_GB2312" w:cs="仿宋_GB2312"/>
              </w:rPr>
              <w:t>报价单位</w:t>
            </w:r>
          </w:p>
        </w:tc>
        <w:tc>
          <w:tcPr>
            <w:tcW w:w="831" w:type="dxa"/>
          </w:tcPr>
          <w:p w14:paraId="708A19C5">
            <w:pPr>
              <w:pStyle w:val="4"/>
              <w:jc w:val="left"/>
            </w:pPr>
            <w:r>
              <w:rPr>
                <w:rFonts w:ascii="仿宋_GB2312" w:hAnsi="仿宋_GB2312" w:eastAsia="仿宋_GB2312" w:cs="仿宋_GB2312"/>
              </w:rPr>
              <w:t>最高限价</w:t>
            </w:r>
          </w:p>
        </w:tc>
        <w:tc>
          <w:tcPr>
            <w:tcW w:w="831" w:type="dxa"/>
          </w:tcPr>
          <w:p w14:paraId="5C91B339">
            <w:pPr>
              <w:pStyle w:val="4"/>
              <w:jc w:val="left"/>
            </w:pPr>
            <w:r>
              <w:rPr>
                <w:rFonts w:ascii="仿宋_GB2312" w:hAnsi="仿宋_GB2312" w:eastAsia="仿宋_GB2312" w:cs="仿宋_GB2312"/>
              </w:rPr>
              <w:t>价款形式</w:t>
            </w:r>
          </w:p>
        </w:tc>
        <w:tc>
          <w:tcPr>
            <w:tcW w:w="1246" w:type="dxa"/>
          </w:tcPr>
          <w:p w14:paraId="55400D55">
            <w:pPr>
              <w:pStyle w:val="4"/>
              <w:jc w:val="left"/>
            </w:pPr>
            <w:r>
              <w:rPr>
                <w:rFonts w:ascii="仿宋_GB2312" w:hAnsi="仿宋_GB2312" w:eastAsia="仿宋_GB2312" w:cs="仿宋_GB2312"/>
              </w:rPr>
              <w:t>报价说明</w:t>
            </w:r>
          </w:p>
        </w:tc>
      </w:tr>
      <w:tr w14:paraId="79BBBED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48FF3945">
            <w:pPr>
              <w:pStyle w:val="4"/>
              <w:jc w:val="left"/>
            </w:pPr>
            <w:r>
              <w:rPr>
                <w:rFonts w:ascii="仿宋_GB2312" w:hAnsi="仿宋_GB2312" w:eastAsia="仿宋_GB2312" w:cs="仿宋_GB2312"/>
              </w:rPr>
              <w:t>1</w:t>
            </w:r>
          </w:p>
        </w:tc>
        <w:tc>
          <w:tcPr>
            <w:tcW w:w="2076" w:type="dxa"/>
          </w:tcPr>
          <w:p w14:paraId="0EC3C6EA">
            <w:pPr>
              <w:pStyle w:val="4"/>
              <w:jc w:val="left"/>
            </w:pPr>
            <w:r>
              <w:rPr>
                <w:rFonts w:ascii="仿宋_GB2312" w:hAnsi="仿宋_GB2312" w:eastAsia="仿宋_GB2312" w:cs="仿宋_GB2312"/>
              </w:rPr>
              <w:t>二人二连床架</w:t>
            </w:r>
          </w:p>
        </w:tc>
        <w:tc>
          <w:tcPr>
            <w:tcW w:w="2076" w:type="dxa"/>
          </w:tcPr>
          <w:p w14:paraId="2DF67272">
            <w:pPr>
              <w:pStyle w:val="4"/>
              <w:jc w:val="left"/>
            </w:pPr>
            <w:r>
              <w:rPr>
                <w:rFonts w:ascii="仿宋_GB2312" w:hAnsi="仿宋_GB2312" w:eastAsia="仿宋_GB2312" w:cs="仿宋_GB2312"/>
              </w:rPr>
              <w:t>二人二连床架</w:t>
            </w:r>
          </w:p>
        </w:tc>
        <w:tc>
          <w:tcPr>
            <w:tcW w:w="415" w:type="dxa"/>
          </w:tcPr>
          <w:p w14:paraId="0B4F911A">
            <w:pPr>
              <w:pStyle w:val="4"/>
              <w:jc w:val="left"/>
            </w:pPr>
            <w:r>
              <w:rPr>
                <w:rFonts w:ascii="仿宋_GB2312" w:hAnsi="仿宋_GB2312" w:eastAsia="仿宋_GB2312" w:cs="仿宋_GB2312"/>
              </w:rPr>
              <w:t>个</w:t>
            </w:r>
          </w:p>
        </w:tc>
        <w:tc>
          <w:tcPr>
            <w:tcW w:w="415" w:type="dxa"/>
          </w:tcPr>
          <w:p w14:paraId="6058F1D4">
            <w:pPr>
              <w:pStyle w:val="4"/>
              <w:jc w:val="left"/>
            </w:pPr>
            <w:r>
              <w:rPr>
                <w:rFonts w:ascii="仿宋_GB2312" w:hAnsi="仿宋_GB2312" w:eastAsia="仿宋_GB2312" w:cs="仿宋_GB2312"/>
              </w:rPr>
              <w:t>元</w:t>
            </w:r>
          </w:p>
        </w:tc>
        <w:tc>
          <w:tcPr>
            <w:tcW w:w="831" w:type="dxa"/>
          </w:tcPr>
          <w:p w14:paraId="0A5E4E41">
            <w:pPr>
              <w:pStyle w:val="4"/>
              <w:jc w:val="right"/>
            </w:pPr>
            <w:r>
              <w:rPr>
                <w:rFonts w:ascii="仿宋_GB2312" w:hAnsi="仿宋_GB2312" w:eastAsia="仿宋_GB2312" w:cs="仿宋_GB2312"/>
              </w:rPr>
              <w:t>2,064,000.00</w:t>
            </w:r>
          </w:p>
        </w:tc>
        <w:tc>
          <w:tcPr>
            <w:tcW w:w="831" w:type="dxa"/>
          </w:tcPr>
          <w:p w14:paraId="5888297C">
            <w:pPr>
              <w:pStyle w:val="4"/>
              <w:jc w:val="left"/>
            </w:pPr>
            <w:r>
              <w:rPr>
                <w:rFonts w:ascii="仿宋_GB2312" w:hAnsi="仿宋_GB2312" w:eastAsia="仿宋_GB2312" w:cs="仿宋_GB2312"/>
              </w:rPr>
              <w:t>总价</w:t>
            </w:r>
          </w:p>
        </w:tc>
        <w:tc>
          <w:tcPr>
            <w:tcW w:w="1246" w:type="dxa"/>
          </w:tcPr>
          <w:p w14:paraId="0FA7AF23">
            <w:pPr>
              <w:pStyle w:val="4"/>
              <w:jc w:val="left"/>
            </w:pPr>
            <w:r>
              <w:rPr>
                <w:rFonts w:ascii="仿宋_GB2312" w:hAnsi="仿宋_GB2312" w:eastAsia="仿宋_GB2312" w:cs="仿宋_GB2312"/>
              </w:rPr>
              <w:t>无</w:t>
            </w:r>
          </w:p>
        </w:tc>
      </w:tr>
    </w:tbl>
    <w:p w14:paraId="6F00BAE1">
      <w:pPr>
        <w:pStyle w:val="4"/>
        <w:jc w:val="left"/>
      </w:pPr>
      <w:r>
        <w:rPr>
          <w:rFonts w:ascii="仿宋_GB2312" w:hAnsi="仿宋_GB2312" w:eastAsia="仿宋_GB2312" w:cs="仿宋_GB2312"/>
        </w:rPr>
        <w:t>书桌柜</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6"/>
        <w:gridCol w:w="1941"/>
        <w:gridCol w:w="1941"/>
        <w:gridCol w:w="416"/>
        <w:gridCol w:w="416"/>
        <w:gridCol w:w="1416"/>
        <w:gridCol w:w="797"/>
        <w:gridCol w:w="1179"/>
      </w:tblGrid>
      <w:tr w14:paraId="39639A4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647B5BAD">
            <w:pPr>
              <w:pStyle w:val="4"/>
              <w:jc w:val="left"/>
            </w:pPr>
            <w:r>
              <w:rPr>
                <w:rFonts w:ascii="仿宋_GB2312" w:hAnsi="仿宋_GB2312" w:eastAsia="仿宋_GB2312" w:cs="仿宋_GB2312"/>
              </w:rPr>
              <w:t>序号</w:t>
            </w:r>
          </w:p>
        </w:tc>
        <w:tc>
          <w:tcPr>
            <w:tcW w:w="2076" w:type="dxa"/>
          </w:tcPr>
          <w:p w14:paraId="1099C92D">
            <w:pPr>
              <w:pStyle w:val="4"/>
              <w:jc w:val="left"/>
            </w:pPr>
            <w:r>
              <w:rPr>
                <w:rFonts w:ascii="仿宋_GB2312" w:hAnsi="仿宋_GB2312" w:eastAsia="仿宋_GB2312" w:cs="仿宋_GB2312"/>
              </w:rPr>
              <w:t>报价明细内容</w:t>
            </w:r>
          </w:p>
        </w:tc>
        <w:tc>
          <w:tcPr>
            <w:tcW w:w="2076" w:type="dxa"/>
          </w:tcPr>
          <w:p w14:paraId="3FFC9619">
            <w:pPr>
              <w:pStyle w:val="4"/>
              <w:jc w:val="left"/>
            </w:pPr>
            <w:r>
              <w:rPr>
                <w:rFonts w:ascii="仿宋_GB2312" w:hAnsi="仿宋_GB2312" w:eastAsia="仿宋_GB2312" w:cs="仿宋_GB2312"/>
              </w:rPr>
              <w:t>报价要求</w:t>
            </w:r>
          </w:p>
        </w:tc>
        <w:tc>
          <w:tcPr>
            <w:tcW w:w="415" w:type="dxa"/>
          </w:tcPr>
          <w:p w14:paraId="013AFBE6">
            <w:pPr>
              <w:pStyle w:val="4"/>
              <w:jc w:val="left"/>
            </w:pPr>
            <w:r>
              <w:rPr>
                <w:rFonts w:ascii="仿宋_GB2312" w:hAnsi="仿宋_GB2312" w:eastAsia="仿宋_GB2312" w:cs="仿宋_GB2312"/>
              </w:rPr>
              <w:t>计量单位</w:t>
            </w:r>
          </w:p>
        </w:tc>
        <w:tc>
          <w:tcPr>
            <w:tcW w:w="415" w:type="dxa"/>
          </w:tcPr>
          <w:p w14:paraId="63A24AFE">
            <w:pPr>
              <w:pStyle w:val="4"/>
              <w:jc w:val="left"/>
            </w:pPr>
            <w:r>
              <w:rPr>
                <w:rFonts w:ascii="仿宋_GB2312" w:hAnsi="仿宋_GB2312" w:eastAsia="仿宋_GB2312" w:cs="仿宋_GB2312"/>
              </w:rPr>
              <w:t>报价单位</w:t>
            </w:r>
          </w:p>
        </w:tc>
        <w:tc>
          <w:tcPr>
            <w:tcW w:w="831" w:type="dxa"/>
          </w:tcPr>
          <w:p w14:paraId="2E038842">
            <w:pPr>
              <w:pStyle w:val="4"/>
              <w:jc w:val="left"/>
            </w:pPr>
            <w:r>
              <w:rPr>
                <w:rFonts w:ascii="仿宋_GB2312" w:hAnsi="仿宋_GB2312" w:eastAsia="仿宋_GB2312" w:cs="仿宋_GB2312"/>
              </w:rPr>
              <w:t>最高限价</w:t>
            </w:r>
          </w:p>
        </w:tc>
        <w:tc>
          <w:tcPr>
            <w:tcW w:w="831" w:type="dxa"/>
          </w:tcPr>
          <w:p w14:paraId="42E746E1">
            <w:pPr>
              <w:pStyle w:val="4"/>
              <w:jc w:val="left"/>
            </w:pPr>
            <w:r>
              <w:rPr>
                <w:rFonts w:ascii="仿宋_GB2312" w:hAnsi="仿宋_GB2312" w:eastAsia="仿宋_GB2312" w:cs="仿宋_GB2312"/>
              </w:rPr>
              <w:t>价款形式</w:t>
            </w:r>
          </w:p>
        </w:tc>
        <w:tc>
          <w:tcPr>
            <w:tcW w:w="1246" w:type="dxa"/>
          </w:tcPr>
          <w:p w14:paraId="43024FB9">
            <w:pPr>
              <w:pStyle w:val="4"/>
              <w:jc w:val="left"/>
            </w:pPr>
            <w:r>
              <w:rPr>
                <w:rFonts w:ascii="仿宋_GB2312" w:hAnsi="仿宋_GB2312" w:eastAsia="仿宋_GB2312" w:cs="仿宋_GB2312"/>
              </w:rPr>
              <w:t>报价说明</w:t>
            </w:r>
          </w:p>
        </w:tc>
      </w:tr>
      <w:tr w14:paraId="02CB204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5677BF71">
            <w:pPr>
              <w:pStyle w:val="4"/>
              <w:jc w:val="left"/>
            </w:pPr>
            <w:r>
              <w:rPr>
                <w:rFonts w:ascii="仿宋_GB2312" w:hAnsi="仿宋_GB2312" w:eastAsia="仿宋_GB2312" w:cs="仿宋_GB2312"/>
              </w:rPr>
              <w:t>1</w:t>
            </w:r>
          </w:p>
        </w:tc>
        <w:tc>
          <w:tcPr>
            <w:tcW w:w="2076" w:type="dxa"/>
          </w:tcPr>
          <w:p w14:paraId="347BCC5E">
            <w:pPr>
              <w:pStyle w:val="4"/>
              <w:jc w:val="left"/>
            </w:pPr>
            <w:r>
              <w:rPr>
                <w:rFonts w:ascii="仿宋_GB2312" w:hAnsi="仿宋_GB2312" w:eastAsia="仿宋_GB2312" w:cs="仿宋_GB2312"/>
              </w:rPr>
              <w:t>书桌柜</w:t>
            </w:r>
          </w:p>
        </w:tc>
        <w:tc>
          <w:tcPr>
            <w:tcW w:w="2076" w:type="dxa"/>
          </w:tcPr>
          <w:p w14:paraId="4369B66F">
            <w:pPr>
              <w:pStyle w:val="4"/>
              <w:jc w:val="left"/>
            </w:pPr>
            <w:r>
              <w:rPr>
                <w:rFonts w:ascii="仿宋_GB2312" w:hAnsi="仿宋_GB2312" w:eastAsia="仿宋_GB2312" w:cs="仿宋_GB2312"/>
              </w:rPr>
              <w:t>书桌柜</w:t>
            </w:r>
          </w:p>
        </w:tc>
        <w:tc>
          <w:tcPr>
            <w:tcW w:w="415" w:type="dxa"/>
          </w:tcPr>
          <w:p w14:paraId="2B6C5C2B">
            <w:pPr>
              <w:pStyle w:val="4"/>
              <w:jc w:val="left"/>
            </w:pPr>
            <w:r>
              <w:rPr>
                <w:rFonts w:ascii="仿宋_GB2312" w:hAnsi="仿宋_GB2312" w:eastAsia="仿宋_GB2312" w:cs="仿宋_GB2312"/>
              </w:rPr>
              <w:t>个</w:t>
            </w:r>
          </w:p>
        </w:tc>
        <w:tc>
          <w:tcPr>
            <w:tcW w:w="415" w:type="dxa"/>
          </w:tcPr>
          <w:p w14:paraId="38EB0FB6">
            <w:pPr>
              <w:pStyle w:val="4"/>
              <w:jc w:val="left"/>
            </w:pPr>
            <w:r>
              <w:rPr>
                <w:rFonts w:ascii="仿宋_GB2312" w:hAnsi="仿宋_GB2312" w:eastAsia="仿宋_GB2312" w:cs="仿宋_GB2312"/>
              </w:rPr>
              <w:t>元</w:t>
            </w:r>
          </w:p>
        </w:tc>
        <w:tc>
          <w:tcPr>
            <w:tcW w:w="831" w:type="dxa"/>
          </w:tcPr>
          <w:p w14:paraId="1644BA08">
            <w:pPr>
              <w:pStyle w:val="4"/>
              <w:jc w:val="right"/>
            </w:pPr>
            <w:r>
              <w:rPr>
                <w:rFonts w:ascii="仿宋_GB2312" w:hAnsi="仿宋_GB2312" w:eastAsia="仿宋_GB2312" w:cs="仿宋_GB2312"/>
              </w:rPr>
              <w:t>2,029,600.00</w:t>
            </w:r>
          </w:p>
        </w:tc>
        <w:tc>
          <w:tcPr>
            <w:tcW w:w="831" w:type="dxa"/>
          </w:tcPr>
          <w:p w14:paraId="59B0690E">
            <w:pPr>
              <w:pStyle w:val="4"/>
              <w:jc w:val="left"/>
            </w:pPr>
            <w:r>
              <w:rPr>
                <w:rFonts w:ascii="仿宋_GB2312" w:hAnsi="仿宋_GB2312" w:eastAsia="仿宋_GB2312" w:cs="仿宋_GB2312"/>
              </w:rPr>
              <w:t>总价</w:t>
            </w:r>
          </w:p>
        </w:tc>
        <w:tc>
          <w:tcPr>
            <w:tcW w:w="1246" w:type="dxa"/>
          </w:tcPr>
          <w:p w14:paraId="2C8FF1A8">
            <w:pPr>
              <w:pStyle w:val="4"/>
              <w:jc w:val="left"/>
            </w:pPr>
            <w:r>
              <w:rPr>
                <w:rFonts w:ascii="仿宋_GB2312" w:hAnsi="仿宋_GB2312" w:eastAsia="仿宋_GB2312" w:cs="仿宋_GB2312"/>
              </w:rPr>
              <w:t>无</w:t>
            </w:r>
          </w:p>
        </w:tc>
      </w:tr>
    </w:tbl>
    <w:p w14:paraId="30B4AB34">
      <w:pPr>
        <w:pStyle w:val="4"/>
        <w:jc w:val="left"/>
      </w:pPr>
      <w:r>
        <w:rPr>
          <w:rFonts w:ascii="仿宋_GB2312" w:hAnsi="仿宋_GB2312" w:eastAsia="仿宋_GB2312" w:cs="仿宋_GB2312"/>
        </w:rPr>
        <w:t>床板</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6"/>
        <w:gridCol w:w="2014"/>
        <w:gridCol w:w="2014"/>
        <w:gridCol w:w="416"/>
        <w:gridCol w:w="416"/>
        <w:gridCol w:w="1216"/>
        <w:gridCol w:w="815"/>
        <w:gridCol w:w="1215"/>
      </w:tblGrid>
      <w:tr w14:paraId="41A3DA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6A2708C7">
            <w:pPr>
              <w:pStyle w:val="4"/>
              <w:jc w:val="left"/>
            </w:pPr>
            <w:r>
              <w:rPr>
                <w:rFonts w:ascii="仿宋_GB2312" w:hAnsi="仿宋_GB2312" w:eastAsia="仿宋_GB2312" w:cs="仿宋_GB2312"/>
              </w:rPr>
              <w:t>序号</w:t>
            </w:r>
          </w:p>
        </w:tc>
        <w:tc>
          <w:tcPr>
            <w:tcW w:w="2076" w:type="dxa"/>
          </w:tcPr>
          <w:p w14:paraId="04C4056D">
            <w:pPr>
              <w:pStyle w:val="4"/>
              <w:jc w:val="left"/>
            </w:pPr>
            <w:r>
              <w:rPr>
                <w:rFonts w:ascii="仿宋_GB2312" w:hAnsi="仿宋_GB2312" w:eastAsia="仿宋_GB2312" w:cs="仿宋_GB2312"/>
              </w:rPr>
              <w:t>报价明细内容</w:t>
            </w:r>
          </w:p>
        </w:tc>
        <w:tc>
          <w:tcPr>
            <w:tcW w:w="2076" w:type="dxa"/>
          </w:tcPr>
          <w:p w14:paraId="50BE96B5">
            <w:pPr>
              <w:pStyle w:val="4"/>
              <w:jc w:val="left"/>
            </w:pPr>
            <w:r>
              <w:rPr>
                <w:rFonts w:ascii="仿宋_GB2312" w:hAnsi="仿宋_GB2312" w:eastAsia="仿宋_GB2312" w:cs="仿宋_GB2312"/>
              </w:rPr>
              <w:t>报价要求</w:t>
            </w:r>
          </w:p>
        </w:tc>
        <w:tc>
          <w:tcPr>
            <w:tcW w:w="415" w:type="dxa"/>
          </w:tcPr>
          <w:p w14:paraId="28C56DDA">
            <w:pPr>
              <w:pStyle w:val="4"/>
              <w:jc w:val="left"/>
            </w:pPr>
            <w:r>
              <w:rPr>
                <w:rFonts w:ascii="仿宋_GB2312" w:hAnsi="仿宋_GB2312" w:eastAsia="仿宋_GB2312" w:cs="仿宋_GB2312"/>
              </w:rPr>
              <w:t>计量单位</w:t>
            </w:r>
          </w:p>
        </w:tc>
        <w:tc>
          <w:tcPr>
            <w:tcW w:w="415" w:type="dxa"/>
          </w:tcPr>
          <w:p w14:paraId="1230B46E">
            <w:pPr>
              <w:pStyle w:val="4"/>
              <w:jc w:val="left"/>
            </w:pPr>
            <w:r>
              <w:rPr>
                <w:rFonts w:ascii="仿宋_GB2312" w:hAnsi="仿宋_GB2312" w:eastAsia="仿宋_GB2312" w:cs="仿宋_GB2312"/>
              </w:rPr>
              <w:t>报价单位</w:t>
            </w:r>
          </w:p>
        </w:tc>
        <w:tc>
          <w:tcPr>
            <w:tcW w:w="831" w:type="dxa"/>
          </w:tcPr>
          <w:p w14:paraId="0F127DCA">
            <w:pPr>
              <w:pStyle w:val="4"/>
              <w:jc w:val="left"/>
            </w:pPr>
            <w:r>
              <w:rPr>
                <w:rFonts w:ascii="仿宋_GB2312" w:hAnsi="仿宋_GB2312" w:eastAsia="仿宋_GB2312" w:cs="仿宋_GB2312"/>
              </w:rPr>
              <w:t>最高限价</w:t>
            </w:r>
          </w:p>
        </w:tc>
        <w:tc>
          <w:tcPr>
            <w:tcW w:w="831" w:type="dxa"/>
          </w:tcPr>
          <w:p w14:paraId="7E5C2C6C">
            <w:pPr>
              <w:pStyle w:val="4"/>
              <w:jc w:val="left"/>
            </w:pPr>
            <w:r>
              <w:rPr>
                <w:rFonts w:ascii="仿宋_GB2312" w:hAnsi="仿宋_GB2312" w:eastAsia="仿宋_GB2312" w:cs="仿宋_GB2312"/>
              </w:rPr>
              <w:t>价款形式</w:t>
            </w:r>
          </w:p>
        </w:tc>
        <w:tc>
          <w:tcPr>
            <w:tcW w:w="1246" w:type="dxa"/>
          </w:tcPr>
          <w:p w14:paraId="713DE1E5">
            <w:pPr>
              <w:pStyle w:val="4"/>
              <w:jc w:val="left"/>
            </w:pPr>
            <w:r>
              <w:rPr>
                <w:rFonts w:ascii="仿宋_GB2312" w:hAnsi="仿宋_GB2312" w:eastAsia="仿宋_GB2312" w:cs="仿宋_GB2312"/>
              </w:rPr>
              <w:t>报价说明</w:t>
            </w:r>
          </w:p>
        </w:tc>
      </w:tr>
      <w:tr w14:paraId="2469EC2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58C2F095">
            <w:pPr>
              <w:pStyle w:val="4"/>
              <w:jc w:val="left"/>
            </w:pPr>
            <w:r>
              <w:rPr>
                <w:rFonts w:ascii="仿宋_GB2312" w:hAnsi="仿宋_GB2312" w:eastAsia="仿宋_GB2312" w:cs="仿宋_GB2312"/>
              </w:rPr>
              <w:t>1</w:t>
            </w:r>
          </w:p>
        </w:tc>
        <w:tc>
          <w:tcPr>
            <w:tcW w:w="2076" w:type="dxa"/>
          </w:tcPr>
          <w:p w14:paraId="2D780EC6">
            <w:pPr>
              <w:pStyle w:val="4"/>
              <w:jc w:val="left"/>
            </w:pPr>
            <w:r>
              <w:rPr>
                <w:rFonts w:ascii="仿宋_GB2312" w:hAnsi="仿宋_GB2312" w:eastAsia="仿宋_GB2312" w:cs="仿宋_GB2312"/>
              </w:rPr>
              <w:t>床板</w:t>
            </w:r>
          </w:p>
        </w:tc>
        <w:tc>
          <w:tcPr>
            <w:tcW w:w="2076" w:type="dxa"/>
          </w:tcPr>
          <w:p w14:paraId="6176C7D1">
            <w:pPr>
              <w:pStyle w:val="4"/>
              <w:jc w:val="left"/>
            </w:pPr>
            <w:r>
              <w:rPr>
                <w:rFonts w:ascii="仿宋_GB2312" w:hAnsi="仿宋_GB2312" w:eastAsia="仿宋_GB2312" w:cs="仿宋_GB2312"/>
              </w:rPr>
              <w:t>床板</w:t>
            </w:r>
          </w:p>
        </w:tc>
        <w:tc>
          <w:tcPr>
            <w:tcW w:w="415" w:type="dxa"/>
          </w:tcPr>
          <w:p w14:paraId="2B08C275">
            <w:pPr>
              <w:pStyle w:val="4"/>
              <w:jc w:val="left"/>
            </w:pPr>
            <w:r>
              <w:rPr>
                <w:rFonts w:ascii="仿宋_GB2312" w:hAnsi="仿宋_GB2312" w:eastAsia="仿宋_GB2312" w:cs="仿宋_GB2312"/>
              </w:rPr>
              <w:t>张</w:t>
            </w:r>
          </w:p>
        </w:tc>
        <w:tc>
          <w:tcPr>
            <w:tcW w:w="415" w:type="dxa"/>
          </w:tcPr>
          <w:p w14:paraId="738B3AAA">
            <w:pPr>
              <w:pStyle w:val="4"/>
              <w:jc w:val="left"/>
            </w:pPr>
            <w:r>
              <w:rPr>
                <w:rFonts w:ascii="仿宋_GB2312" w:hAnsi="仿宋_GB2312" w:eastAsia="仿宋_GB2312" w:cs="仿宋_GB2312"/>
              </w:rPr>
              <w:t>元</w:t>
            </w:r>
          </w:p>
        </w:tc>
        <w:tc>
          <w:tcPr>
            <w:tcW w:w="831" w:type="dxa"/>
          </w:tcPr>
          <w:p w14:paraId="19B192D2">
            <w:pPr>
              <w:pStyle w:val="4"/>
              <w:jc w:val="right"/>
            </w:pPr>
            <w:r>
              <w:rPr>
                <w:rFonts w:ascii="仿宋_GB2312" w:hAnsi="仿宋_GB2312" w:eastAsia="仿宋_GB2312" w:cs="仿宋_GB2312"/>
              </w:rPr>
              <w:t>223,600.00</w:t>
            </w:r>
          </w:p>
        </w:tc>
        <w:tc>
          <w:tcPr>
            <w:tcW w:w="831" w:type="dxa"/>
          </w:tcPr>
          <w:p w14:paraId="6A978610">
            <w:pPr>
              <w:pStyle w:val="4"/>
              <w:jc w:val="left"/>
            </w:pPr>
            <w:r>
              <w:rPr>
                <w:rFonts w:ascii="仿宋_GB2312" w:hAnsi="仿宋_GB2312" w:eastAsia="仿宋_GB2312" w:cs="仿宋_GB2312"/>
              </w:rPr>
              <w:t>总价</w:t>
            </w:r>
          </w:p>
        </w:tc>
        <w:tc>
          <w:tcPr>
            <w:tcW w:w="1246" w:type="dxa"/>
          </w:tcPr>
          <w:p w14:paraId="680ED5D0">
            <w:pPr>
              <w:pStyle w:val="4"/>
              <w:jc w:val="left"/>
            </w:pPr>
            <w:r>
              <w:rPr>
                <w:rFonts w:ascii="仿宋_GB2312" w:hAnsi="仿宋_GB2312" w:eastAsia="仿宋_GB2312" w:cs="仿宋_GB2312"/>
              </w:rPr>
              <w:t>无</w:t>
            </w:r>
          </w:p>
        </w:tc>
      </w:tr>
    </w:tbl>
    <w:p w14:paraId="22A58F9A">
      <w:pPr>
        <w:pStyle w:val="4"/>
        <w:jc w:val="left"/>
      </w:pPr>
      <w:r>
        <w:rPr>
          <w:rFonts w:ascii="仿宋_GB2312" w:hAnsi="仿宋_GB2312" w:eastAsia="仿宋_GB2312" w:cs="仿宋_GB2312"/>
        </w:rPr>
        <w:t>公寓椅</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6"/>
        <w:gridCol w:w="2014"/>
        <w:gridCol w:w="2014"/>
        <w:gridCol w:w="416"/>
        <w:gridCol w:w="416"/>
        <w:gridCol w:w="1216"/>
        <w:gridCol w:w="815"/>
        <w:gridCol w:w="1215"/>
      </w:tblGrid>
      <w:tr w14:paraId="08673C3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595EBE9C">
            <w:pPr>
              <w:pStyle w:val="4"/>
              <w:jc w:val="left"/>
            </w:pPr>
            <w:r>
              <w:rPr>
                <w:rFonts w:ascii="仿宋_GB2312" w:hAnsi="仿宋_GB2312" w:eastAsia="仿宋_GB2312" w:cs="仿宋_GB2312"/>
              </w:rPr>
              <w:t>序号</w:t>
            </w:r>
          </w:p>
        </w:tc>
        <w:tc>
          <w:tcPr>
            <w:tcW w:w="2076" w:type="dxa"/>
          </w:tcPr>
          <w:p w14:paraId="7AD47D58">
            <w:pPr>
              <w:pStyle w:val="4"/>
              <w:jc w:val="left"/>
            </w:pPr>
            <w:r>
              <w:rPr>
                <w:rFonts w:ascii="仿宋_GB2312" w:hAnsi="仿宋_GB2312" w:eastAsia="仿宋_GB2312" w:cs="仿宋_GB2312"/>
              </w:rPr>
              <w:t>报价明细内容</w:t>
            </w:r>
          </w:p>
        </w:tc>
        <w:tc>
          <w:tcPr>
            <w:tcW w:w="2076" w:type="dxa"/>
          </w:tcPr>
          <w:p w14:paraId="4CD64804">
            <w:pPr>
              <w:pStyle w:val="4"/>
              <w:jc w:val="left"/>
            </w:pPr>
            <w:r>
              <w:rPr>
                <w:rFonts w:ascii="仿宋_GB2312" w:hAnsi="仿宋_GB2312" w:eastAsia="仿宋_GB2312" w:cs="仿宋_GB2312"/>
              </w:rPr>
              <w:t>报价要求</w:t>
            </w:r>
          </w:p>
        </w:tc>
        <w:tc>
          <w:tcPr>
            <w:tcW w:w="415" w:type="dxa"/>
          </w:tcPr>
          <w:p w14:paraId="69223C48">
            <w:pPr>
              <w:pStyle w:val="4"/>
              <w:jc w:val="left"/>
            </w:pPr>
            <w:r>
              <w:rPr>
                <w:rFonts w:ascii="仿宋_GB2312" w:hAnsi="仿宋_GB2312" w:eastAsia="仿宋_GB2312" w:cs="仿宋_GB2312"/>
              </w:rPr>
              <w:t>计量单位</w:t>
            </w:r>
          </w:p>
        </w:tc>
        <w:tc>
          <w:tcPr>
            <w:tcW w:w="415" w:type="dxa"/>
          </w:tcPr>
          <w:p w14:paraId="13F35403">
            <w:pPr>
              <w:pStyle w:val="4"/>
              <w:jc w:val="left"/>
            </w:pPr>
            <w:r>
              <w:rPr>
                <w:rFonts w:ascii="仿宋_GB2312" w:hAnsi="仿宋_GB2312" w:eastAsia="仿宋_GB2312" w:cs="仿宋_GB2312"/>
              </w:rPr>
              <w:t>报价单位</w:t>
            </w:r>
          </w:p>
        </w:tc>
        <w:tc>
          <w:tcPr>
            <w:tcW w:w="831" w:type="dxa"/>
          </w:tcPr>
          <w:p w14:paraId="6C73A9AF">
            <w:pPr>
              <w:pStyle w:val="4"/>
              <w:jc w:val="left"/>
            </w:pPr>
            <w:r>
              <w:rPr>
                <w:rFonts w:ascii="仿宋_GB2312" w:hAnsi="仿宋_GB2312" w:eastAsia="仿宋_GB2312" w:cs="仿宋_GB2312"/>
              </w:rPr>
              <w:t>最高限价</w:t>
            </w:r>
          </w:p>
        </w:tc>
        <w:tc>
          <w:tcPr>
            <w:tcW w:w="831" w:type="dxa"/>
          </w:tcPr>
          <w:p w14:paraId="44158F99">
            <w:pPr>
              <w:pStyle w:val="4"/>
              <w:jc w:val="left"/>
            </w:pPr>
            <w:r>
              <w:rPr>
                <w:rFonts w:ascii="仿宋_GB2312" w:hAnsi="仿宋_GB2312" w:eastAsia="仿宋_GB2312" w:cs="仿宋_GB2312"/>
              </w:rPr>
              <w:t>价款形式</w:t>
            </w:r>
          </w:p>
        </w:tc>
        <w:tc>
          <w:tcPr>
            <w:tcW w:w="1246" w:type="dxa"/>
          </w:tcPr>
          <w:p w14:paraId="3A537C99">
            <w:pPr>
              <w:pStyle w:val="4"/>
              <w:jc w:val="left"/>
            </w:pPr>
            <w:r>
              <w:rPr>
                <w:rFonts w:ascii="仿宋_GB2312" w:hAnsi="仿宋_GB2312" w:eastAsia="仿宋_GB2312" w:cs="仿宋_GB2312"/>
              </w:rPr>
              <w:t>报价说明</w:t>
            </w:r>
          </w:p>
        </w:tc>
      </w:tr>
      <w:tr w14:paraId="5B0B85D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 w:type="dxa"/>
          </w:tcPr>
          <w:p w14:paraId="253E1A5A">
            <w:pPr>
              <w:pStyle w:val="4"/>
              <w:jc w:val="left"/>
            </w:pPr>
            <w:r>
              <w:rPr>
                <w:rFonts w:ascii="仿宋_GB2312" w:hAnsi="仿宋_GB2312" w:eastAsia="仿宋_GB2312" w:cs="仿宋_GB2312"/>
              </w:rPr>
              <w:t>1</w:t>
            </w:r>
          </w:p>
        </w:tc>
        <w:tc>
          <w:tcPr>
            <w:tcW w:w="2076" w:type="dxa"/>
          </w:tcPr>
          <w:p w14:paraId="6952D549">
            <w:pPr>
              <w:pStyle w:val="4"/>
              <w:jc w:val="left"/>
            </w:pPr>
            <w:r>
              <w:rPr>
                <w:rFonts w:ascii="仿宋_GB2312" w:hAnsi="仿宋_GB2312" w:eastAsia="仿宋_GB2312" w:cs="仿宋_GB2312"/>
              </w:rPr>
              <w:t>公寓椅</w:t>
            </w:r>
          </w:p>
        </w:tc>
        <w:tc>
          <w:tcPr>
            <w:tcW w:w="2076" w:type="dxa"/>
          </w:tcPr>
          <w:p w14:paraId="5343A3AB">
            <w:pPr>
              <w:pStyle w:val="4"/>
              <w:jc w:val="left"/>
            </w:pPr>
            <w:r>
              <w:rPr>
                <w:rFonts w:ascii="仿宋_GB2312" w:hAnsi="仿宋_GB2312" w:eastAsia="仿宋_GB2312" w:cs="仿宋_GB2312"/>
              </w:rPr>
              <w:t>公寓椅</w:t>
            </w:r>
          </w:p>
        </w:tc>
        <w:tc>
          <w:tcPr>
            <w:tcW w:w="415" w:type="dxa"/>
          </w:tcPr>
          <w:p w14:paraId="69CB3234">
            <w:pPr>
              <w:pStyle w:val="4"/>
              <w:jc w:val="left"/>
            </w:pPr>
            <w:r>
              <w:rPr>
                <w:rFonts w:ascii="仿宋_GB2312" w:hAnsi="仿宋_GB2312" w:eastAsia="仿宋_GB2312" w:cs="仿宋_GB2312"/>
              </w:rPr>
              <w:t>张</w:t>
            </w:r>
          </w:p>
        </w:tc>
        <w:tc>
          <w:tcPr>
            <w:tcW w:w="415" w:type="dxa"/>
          </w:tcPr>
          <w:p w14:paraId="66545750">
            <w:pPr>
              <w:pStyle w:val="4"/>
              <w:jc w:val="left"/>
            </w:pPr>
            <w:r>
              <w:rPr>
                <w:rFonts w:ascii="仿宋_GB2312" w:hAnsi="仿宋_GB2312" w:eastAsia="仿宋_GB2312" w:cs="仿宋_GB2312"/>
              </w:rPr>
              <w:t>元</w:t>
            </w:r>
          </w:p>
        </w:tc>
        <w:tc>
          <w:tcPr>
            <w:tcW w:w="831" w:type="dxa"/>
          </w:tcPr>
          <w:p w14:paraId="53CCCF57">
            <w:pPr>
              <w:pStyle w:val="4"/>
              <w:jc w:val="right"/>
            </w:pPr>
            <w:r>
              <w:rPr>
                <w:rFonts w:ascii="仿宋_GB2312" w:hAnsi="仿宋_GB2312" w:eastAsia="仿宋_GB2312" w:cs="仿宋_GB2312"/>
              </w:rPr>
              <w:t>240,800.00</w:t>
            </w:r>
          </w:p>
        </w:tc>
        <w:tc>
          <w:tcPr>
            <w:tcW w:w="831" w:type="dxa"/>
          </w:tcPr>
          <w:p w14:paraId="5B5E1309">
            <w:pPr>
              <w:pStyle w:val="4"/>
              <w:jc w:val="left"/>
            </w:pPr>
            <w:r>
              <w:rPr>
                <w:rFonts w:ascii="仿宋_GB2312" w:hAnsi="仿宋_GB2312" w:eastAsia="仿宋_GB2312" w:cs="仿宋_GB2312"/>
              </w:rPr>
              <w:t>总价</w:t>
            </w:r>
          </w:p>
        </w:tc>
        <w:tc>
          <w:tcPr>
            <w:tcW w:w="1246" w:type="dxa"/>
          </w:tcPr>
          <w:p w14:paraId="61F09889">
            <w:pPr>
              <w:pStyle w:val="4"/>
              <w:jc w:val="left"/>
            </w:pPr>
            <w:r>
              <w:rPr>
                <w:rFonts w:ascii="仿宋_GB2312" w:hAnsi="仿宋_GB2312" w:eastAsia="仿宋_GB2312" w:cs="仿宋_GB2312"/>
              </w:rPr>
              <w:t>无</w:t>
            </w:r>
          </w:p>
        </w:tc>
      </w:tr>
    </w:tbl>
    <w:p w14:paraId="2B7FCDF4">
      <w:pPr>
        <w:pStyle w:val="4"/>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7ADA9337">
      <w:pPr>
        <w:pStyle w:val="4"/>
        <w:jc w:val="center"/>
        <w:outlineLvl w:val="1"/>
      </w:pPr>
      <w:r>
        <w:rPr>
          <w:rFonts w:ascii="仿宋_GB2312" w:hAnsi="仿宋_GB2312" w:eastAsia="仿宋_GB2312" w:cs="仿宋_GB2312"/>
          <w:b/>
          <w:sz w:val="36"/>
        </w:rPr>
        <w:t>第二章 投标人须知前附表</w:t>
      </w:r>
    </w:p>
    <w:p w14:paraId="23379372">
      <w:pPr>
        <w:pStyle w:val="4"/>
        <w:ind w:firstLine="480"/>
        <w:jc w:val="both"/>
        <w:outlineLvl w:val="2"/>
      </w:pPr>
      <w:r>
        <w:rPr>
          <w:rFonts w:ascii="仿宋_GB2312" w:hAnsi="仿宋_GB2312" w:eastAsia="仿宋_GB2312" w:cs="仿宋_GB2312"/>
          <w:b/>
          <w:sz w:val="28"/>
        </w:rPr>
        <w:t>一、投标人须知前附表1</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2769"/>
        <w:gridCol w:w="2769"/>
        <w:gridCol w:w="2769"/>
      </w:tblGrid>
      <w:tr w14:paraId="6EA5E32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07" w:type="dxa"/>
            <w:gridSpan w:val="3"/>
          </w:tcPr>
          <w:p w14:paraId="0E228E7E">
            <w:pPr>
              <w:pStyle w:val="4"/>
              <w:jc w:val="left"/>
            </w:pPr>
            <w:r>
              <w:rPr>
                <w:rFonts w:ascii="仿宋_GB2312" w:hAnsi="仿宋_GB2312" w:eastAsia="仿宋_GB2312" w:cs="仿宋_GB2312"/>
              </w:rPr>
              <w:t>特别提示：本表与招标文件对应章节的内容若不一致，以本表为准。</w:t>
            </w:r>
          </w:p>
        </w:tc>
      </w:tr>
      <w:tr w14:paraId="7DD6221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3BBCB2FC">
            <w:pPr>
              <w:pStyle w:val="4"/>
              <w:jc w:val="left"/>
            </w:pPr>
            <w:r>
              <w:rPr>
                <w:rFonts w:ascii="仿宋_GB2312" w:hAnsi="仿宋_GB2312" w:eastAsia="仿宋_GB2312" w:cs="仿宋_GB2312"/>
              </w:rPr>
              <w:t>序号</w:t>
            </w:r>
          </w:p>
        </w:tc>
        <w:tc>
          <w:tcPr>
            <w:tcW w:w="2769" w:type="dxa"/>
          </w:tcPr>
          <w:p w14:paraId="664C0873">
            <w:pPr>
              <w:pStyle w:val="4"/>
              <w:jc w:val="left"/>
            </w:pPr>
            <w:r>
              <w:rPr>
                <w:rFonts w:ascii="仿宋_GB2312" w:hAnsi="仿宋_GB2312" w:eastAsia="仿宋_GB2312" w:cs="仿宋_GB2312"/>
              </w:rPr>
              <w:t>招标文件</w:t>
            </w:r>
          </w:p>
          <w:p w14:paraId="6851E611">
            <w:pPr>
              <w:pStyle w:val="4"/>
              <w:jc w:val="left"/>
            </w:pPr>
            <w:r>
              <w:rPr>
                <w:rFonts w:ascii="仿宋_GB2312" w:hAnsi="仿宋_GB2312" w:eastAsia="仿宋_GB2312" w:cs="仿宋_GB2312"/>
              </w:rPr>
              <w:t xml:space="preserve"> （第三章）</w:t>
            </w:r>
          </w:p>
        </w:tc>
        <w:tc>
          <w:tcPr>
            <w:tcW w:w="2769" w:type="dxa"/>
          </w:tcPr>
          <w:p w14:paraId="30023ABA">
            <w:pPr>
              <w:pStyle w:val="4"/>
              <w:jc w:val="left"/>
            </w:pPr>
            <w:r>
              <w:rPr>
                <w:rFonts w:ascii="仿宋_GB2312" w:hAnsi="仿宋_GB2312" w:eastAsia="仿宋_GB2312" w:cs="仿宋_GB2312"/>
              </w:rPr>
              <w:t>编列内容</w:t>
            </w:r>
          </w:p>
        </w:tc>
      </w:tr>
      <w:tr w14:paraId="03BE93D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24086A98">
            <w:pPr>
              <w:pStyle w:val="4"/>
              <w:jc w:val="left"/>
            </w:pPr>
            <w:r>
              <w:rPr>
                <w:rFonts w:ascii="仿宋_GB2312" w:hAnsi="仿宋_GB2312" w:eastAsia="仿宋_GB2312" w:cs="仿宋_GB2312"/>
              </w:rPr>
              <w:t>1</w:t>
            </w:r>
          </w:p>
        </w:tc>
        <w:tc>
          <w:tcPr>
            <w:tcW w:w="2769" w:type="dxa"/>
          </w:tcPr>
          <w:p w14:paraId="316530F1">
            <w:pPr>
              <w:pStyle w:val="4"/>
              <w:jc w:val="left"/>
            </w:pPr>
            <w:r>
              <w:rPr>
                <w:rFonts w:ascii="仿宋_GB2312" w:hAnsi="仿宋_GB2312" w:eastAsia="仿宋_GB2312" w:cs="仿宋_GB2312"/>
              </w:rPr>
              <w:t>6.1</w:t>
            </w:r>
          </w:p>
        </w:tc>
        <w:tc>
          <w:tcPr>
            <w:tcW w:w="2769" w:type="dxa"/>
          </w:tcPr>
          <w:p w14:paraId="4FA7E7D4">
            <w:pPr>
              <w:pStyle w:val="4"/>
              <w:jc w:val="left"/>
            </w:pPr>
            <w:r>
              <w:rPr>
                <w:rFonts w:ascii="仿宋_GB2312" w:hAnsi="仿宋_GB2312" w:eastAsia="仿宋_GB2312" w:cs="仿宋_GB2312"/>
              </w:rPr>
              <w:t>是否组织现场考察或召开开标前答疑会：</w:t>
            </w:r>
          </w:p>
          <w:p w14:paraId="71721831">
            <w:pPr>
              <w:pStyle w:val="4"/>
              <w:jc w:val="left"/>
            </w:pPr>
            <w:r>
              <w:rPr>
                <w:rFonts w:ascii="仿宋_GB2312" w:hAnsi="仿宋_GB2312" w:eastAsia="仿宋_GB2312" w:cs="仿宋_GB2312"/>
              </w:rPr>
              <w:t>采购包1：不组织</w:t>
            </w:r>
          </w:p>
          <w:p w14:paraId="31EDDE57">
            <w:pPr>
              <w:pStyle w:val="4"/>
              <w:jc w:val="left"/>
            </w:pPr>
            <w:r>
              <w:rPr>
                <w:rFonts w:ascii="仿宋_GB2312" w:hAnsi="仿宋_GB2312" w:eastAsia="仿宋_GB2312" w:cs="仿宋_GB2312"/>
              </w:rPr>
              <w:t>采购包2：不组织</w:t>
            </w:r>
          </w:p>
        </w:tc>
      </w:tr>
      <w:tr w14:paraId="2068BA5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09CDCDA2">
            <w:pPr>
              <w:pStyle w:val="4"/>
              <w:jc w:val="left"/>
            </w:pPr>
            <w:r>
              <w:rPr>
                <w:rFonts w:ascii="仿宋_GB2312" w:hAnsi="仿宋_GB2312" w:eastAsia="仿宋_GB2312" w:cs="仿宋_GB2312"/>
              </w:rPr>
              <w:t>2</w:t>
            </w:r>
          </w:p>
        </w:tc>
        <w:tc>
          <w:tcPr>
            <w:tcW w:w="2769" w:type="dxa"/>
          </w:tcPr>
          <w:p w14:paraId="254422BA">
            <w:pPr>
              <w:pStyle w:val="4"/>
              <w:jc w:val="left"/>
            </w:pPr>
            <w:r>
              <w:rPr>
                <w:rFonts w:ascii="仿宋_GB2312" w:hAnsi="仿宋_GB2312" w:eastAsia="仿宋_GB2312" w:cs="仿宋_GB2312"/>
              </w:rPr>
              <w:t>10.4</w:t>
            </w:r>
          </w:p>
        </w:tc>
        <w:tc>
          <w:tcPr>
            <w:tcW w:w="2769" w:type="dxa"/>
          </w:tcPr>
          <w:p w14:paraId="0F26A3F7">
            <w:pPr>
              <w:pStyle w:val="4"/>
              <w:jc w:val="left"/>
            </w:pPr>
            <w:r>
              <w:rPr>
                <w:rFonts w:ascii="仿宋_GB2312" w:hAnsi="仿宋_GB2312" w:eastAsia="仿宋_GB2312" w:cs="仿宋_GB2312"/>
              </w:rPr>
              <w:t>投标文件的份数：</w:t>
            </w:r>
          </w:p>
          <w:p w14:paraId="1DB54C20">
            <w:pPr>
              <w:pStyle w:val="4"/>
              <w:jc w:val="left"/>
            </w:pPr>
            <w:r>
              <w:rPr>
                <w:rFonts w:ascii="仿宋_GB2312" w:hAnsi="仿宋_GB2312" w:eastAsia="仿宋_GB2312" w:cs="仿宋_GB2312"/>
              </w:rPr>
              <w:t xml:space="preserve"> （1）可读介质（光盘或U盘） 0 份：投标人应将其上传至福建省政府采购网上公开信息系统的电子投标文件在该可读介质中另存 0 份。</w:t>
            </w:r>
          </w:p>
          <w:p w14:paraId="4E667FA6">
            <w:pPr>
              <w:pStyle w:val="4"/>
              <w:jc w:val="left"/>
            </w:pPr>
            <w:r>
              <w:rPr>
                <w:rFonts w:ascii="仿宋_GB2312" w:hAnsi="仿宋_GB2312" w:eastAsia="仿宋_GB2312" w:cs="仿宋_GB2312"/>
              </w:rPr>
              <w:t xml:space="preserve"> （2）电子投标文件：详见投标人须知前附表2《关于电子招标投标活动的专门规定》。</w:t>
            </w:r>
          </w:p>
        </w:tc>
      </w:tr>
      <w:tr w14:paraId="7012548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18246868">
            <w:pPr>
              <w:pStyle w:val="4"/>
              <w:jc w:val="left"/>
            </w:pPr>
            <w:r>
              <w:rPr>
                <w:rFonts w:ascii="仿宋_GB2312" w:hAnsi="仿宋_GB2312" w:eastAsia="仿宋_GB2312" w:cs="仿宋_GB2312"/>
              </w:rPr>
              <w:t>3</w:t>
            </w:r>
          </w:p>
        </w:tc>
        <w:tc>
          <w:tcPr>
            <w:tcW w:w="2769" w:type="dxa"/>
          </w:tcPr>
          <w:p w14:paraId="5676D1DD">
            <w:pPr>
              <w:pStyle w:val="4"/>
              <w:jc w:val="left"/>
            </w:pPr>
            <w:r>
              <w:rPr>
                <w:rFonts w:ascii="仿宋_GB2312" w:hAnsi="仿宋_GB2312" w:eastAsia="仿宋_GB2312" w:cs="仿宋_GB2312"/>
              </w:rPr>
              <w:t>10.7-（1）</w:t>
            </w:r>
          </w:p>
        </w:tc>
        <w:tc>
          <w:tcPr>
            <w:tcW w:w="2769" w:type="dxa"/>
          </w:tcPr>
          <w:p w14:paraId="4C3F2354">
            <w:pPr>
              <w:pStyle w:val="4"/>
              <w:jc w:val="left"/>
            </w:pPr>
            <w:r>
              <w:rPr>
                <w:rFonts w:ascii="仿宋_GB2312" w:hAnsi="仿宋_GB2312" w:eastAsia="仿宋_GB2312" w:cs="仿宋_GB2312"/>
              </w:rPr>
              <w:t>是否允许中标人将本项目的非主体、非关键性工作进行分包：</w:t>
            </w:r>
          </w:p>
          <w:p w14:paraId="77C255DC">
            <w:pPr>
              <w:pStyle w:val="4"/>
              <w:jc w:val="left"/>
            </w:pPr>
            <w:r>
              <w:rPr>
                <w:rFonts w:ascii="仿宋_GB2312" w:hAnsi="仿宋_GB2312" w:eastAsia="仿宋_GB2312" w:cs="仿宋_GB2312"/>
              </w:rPr>
              <w:t>采购包1：不允许合同分包；</w:t>
            </w:r>
          </w:p>
          <w:p w14:paraId="48C33854">
            <w:pPr>
              <w:pStyle w:val="4"/>
              <w:jc w:val="left"/>
            </w:pPr>
            <w:r>
              <w:rPr>
                <w:rFonts w:ascii="仿宋_GB2312" w:hAnsi="仿宋_GB2312" w:eastAsia="仿宋_GB2312" w:cs="仿宋_GB2312"/>
              </w:rPr>
              <w:t>采购包2：不允许合同分包；</w:t>
            </w:r>
          </w:p>
        </w:tc>
      </w:tr>
      <w:tr w14:paraId="27A0CD9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647E3EDF">
            <w:pPr>
              <w:pStyle w:val="4"/>
              <w:jc w:val="left"/>
            </w:pPr>
            <w:r>
              <w:rPr>
                <w:rFonts w:ascii="仿宋_GB2312" w:hAnsi="仿宋_GB2312" w:eastAsia="仿宋_GB2312" w:cs="仿宋_GB2312"/>
              </w:rPr>
              <w:t>4</w:t>
            </w:r>
          </w:p>
        </w:tc>
        <w:tc>
          <w:tcPr>
            <w:tcW w:w="2769" w:type="dxa"/>
          </w:tcPr>
          <w:p w14:paraId="2D563814">
            <w:pPr>
              <w:pStyle w:val="4"/>
              <w:jc w:val="left"/>
            </w:pPr>
            <w:r>
              <w:rPr>
                <w:rFonts w:ascii="仿宋_GB2312" w:hAnsi="仿宋_GB2312" w:eastAsia="仿宋_GB2312" w:cs="仿宋_GB2312"/>
              </w:rPr>
              <w:t>10.8-（1）</w:t>
            </w:r>
          </w:p>
        </w:tc>
        <w:tc>
          <w:tcPr>
            <w:tcW w:w="2769" w:type="dxa"/>
          </w:tcPr>
          <w:p w14:paraId="6936537C">
            <w:pPr>
              <w:pStyle w:val="4"/>
              <w:jc w:val="left"/>
            </w:pPr>
            <w:r>
              <w:rPr>
                <w:rFonts w:ascii="仿宋_GB2312" w:hAnsi="仿宋_GB2312" w:eastAsia="仿宋_GB2312" w:cs="仿宋_GB2312"/>
              </w:rPr>
              <w:t>投标有效期：投标截止时间起 90 个日历日。</w:t>
            </w:r>
          </w:p>
        </w:tc>
      </w:tr>
      <w:tr w14:paraId="5D366D4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1C786832">
            <w:pPr>
              <w:pStyle w:val="4"/>
              <w:jc w:val="left"/>
            </w:pPr>
            <w:r>
              <w:rPr>
                <w:rFonts w:ascii="仿宋_GB2312" w:hAnsi="仿宋_GB2312" w:eastAsia="仿宋_GB2312" w:cs="仿宋_GB2312"/>
              </w:rPr>
              <w:t>5</w:t>
            </w:r>
          </w:p>
        </w:tc>
        <w:tc>
          <w:tcPr>
            <w:tcW w:w="2769" w:type="dxa"/>
          </w:tcPr>
          <w:p w14:paraId="1E716A47">
            <w:pPr>
              <w:pStyle w:val="4"/>
              <w:jc w:val="left"/>
            </w:pPr>
            <w:r>
              <w:rPr>
                <w:rFonts w:ascii="仿宋_GB2312" w:hAnsi="仿宋_GB2312" w:eastAsia="仿宋_GB2312" w:cs="仿宋_GB2312"/>
              </w:rPr>
              <w:t>12.1</w:t>
            </w:r>
          </w:p>
        </w:tc>
        <w:tc>
          <w:tcPr>
            <w:tcW w:w="2769" w:type="dxa"/>
          </w:tcPr>
          <w:p w14:paraId="1AA3C70A">
            <w:pPr>
              <w:pStyle w:val="4"/>
              <w:jc w:val="left"/>
            </w:pPr>
            <w:r>
              <w:rPr>
                <w:rFonts w:ascii="仿宋_GB2312" w:hAnsi="仿宋_GB2312" w:eastAsia="仿宋_GB2312" w:cs="仿宋_GB2312"/>
              </w:rPr>
              <w:t>确定中标候选人名单：</w:t>
            </w:r>
          </w:p>
          <w:p w14:paraId="2C8DE69D">
            <w:pPr>
              <w:pStyle w:val="4"/>
              <w:jc w:val="left"/>
            </w:pPr>
            <w:r>
              <w:rPr>
                <w:rFonts w:ascii="仿宋_GB2312" w:hAnsi="仿宋_GB2312" w:eastAsia="仿宋_GB2312" w:cs="仿宋_GB2312"/>
              </w:rPr>
              <w:t>采购包1：1名</w:t>
            </w:r>
          </w:p>
          <w:p w14:paraId="6FF9B881">
            <w:pPr>
              <w:pStyle w:val="4"/>
              <w:jc w:val="left"/>
            </w:pPr>
            <w:r>
              <w:rPr>
                <w:rFonts w:ascii="仿宋_GB2312" w:hAnsi="仿宋_GB2312" w:eastAsia="仿宋_GB2312" w:cs="仿宋_GB2312"/>
              </w:rPr>
              <w:t>采购包2：1名</w:t>
            </w:r>
          </w:p>
        </w:tc>
      </w:tr>
      <w:tr w14:paraId="3DA1460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339E8EBD">
            <w:pPr>
              <w:pStyle w:val="4"/>
              <w:jc w:val="left"/>
            </w:pPr>
            <w:r>
              <w:rPr>
                <w:rFonts w:ascii="仿宋_GB2312" w:hAnsi="仿宋_GB2312" w:eastAsia="仿宋_GB2312" w:cs="仿宋_GB2312"/>
              </w:rPr>
              <w:t>6</w:t>
            </w:r>
          </w:p>
        </w:tc>
        <w:tc>
          <w:tcPr>
            <w:tcW w:w="2769" w:type="dxa"/>
          </w:tcPr>
          <w:p w14:paraId="6E59B262">
            <w:pPr>
              <w:pStyle w:val="4"/>
              <w:jc w:val="left"/>
            </w:pPr>
            <w:r>
              <w:rPr>
                <w:rFonts w:ascii="仿宋_GB2312" w:hAnsi="仿宋_GB2312" w:eastAsia="仿宋_GB2312" w:cs="仿宋_GB2312"/>
              </w:rPr>
              <w:t>12.2</w:t>
            </w:r>
          </w:p>
        </w:tc>
        <w:tc>
          <w:tcPr>
            <w:tcW w:w="2769" w:type="dxa"/>
          </w:tcPr>
          <w:p w14:paraId="67B8128A">
            <w:pPr>
              <w:pStyle w:val="4"/>
              <w:jc w:val="left"/>
            </w:pPr>
            <w:r>
              <w:rPr>
                <w:rFonts w:ascii="仿宋_GB2312" w:hAnsi="仿宋_GB2312" w:eastAsia="仿宋_GB2312" w:cs="仿宋_GB2312"/>
              </w:rPr>
              <w:t>本项目中标人的确定（以采购包为单位）：</w:t>
            </w:r>
          </w:p>
          <w:p w14:paraId="2526DC06">
            <w:pPr>
              <w:pStyle w:val="4"/>
              <w:jc w:val="left"/>
            </w:pPr>
            <w:r>
              <w:rPr>
                <w:rFonts w:ascii="仿宋_GB2312" w:hAnsi="仿宋_GB2312" w:eastAsia="仿宋_GB2312" w:cs="仿宋_GB2312"/>
              </w:rPr>
              <w:t>（1） 采购人应在政府采购招投标管理办法规定的时限内确定中标人。</w:t>
            </w:r>
          </w:p>
          <w:p w14:paraId="353784F6">
            <w:pPr>
              <w:pStyle w:val="4"/>
              <w:jc w:val="left"/>
            </w:pPr>
            <w:r>
              <w:rPr>
                <w:rFonts w:ascii="仿宋_GB2312" w:hAnsi="仿宋_GB2312" w:eastAsia="仿宋_GB2312" w:cs="仿宋_GB2312"/>
              </w:rPr>
              <w:t>（2）若出现中标候选人并列情形，则按照下列方式确定中标人：</w:t>
            </w:r>
          </w:p>
          <w:p w14:paraId="26C62F93">
            <w:pPr>
              <w:pStyle w:val="4"/>
              <w:jc w:val="left"/>
            </w:pPr>
            <w:r>
              <w:rPr>
                <w:rFonts w:ascii="仿宋_GB2312" w:hAnsi="仿宋_GB2312" w:eastAsia="仿宋_GB2312" w:cs="仿宋_GB2312"/>
              </w:rPr>
              <w:t>①招标文件规定的方式：</w:t>
            </w:r>
          </w:p>
          <w:p w14:paraId="23601E4B">
            <w:pPr>
              <w:pStyle w:val="4"/>
              <w:jc w:val="left"/>
            </w:pPr>
            <w:r>
              <w:rPr>
                <w:rFonts w:ascii="仿宋_GB2312" w:hAnsi="仿宋_GB2312" w:eastAsia="仿宋_GB2312" w:cs="仿宋_GB2312"/>
              </w:rPr>
              <w:t>无</w:t>
            </w:r>
          </w:p>
          <w:p w14:paraId="6180414E">
            <w:pPr>
              <w:pStyle w:val="4"/>
              <w:jc w:val="left"/>
            </w:pPr>
            <w:r>
              <w:rPr>
                <w:rFonts w:ascii="仿宋_GB2312" w:hAnsi="仿宋_GB2312" w:eastAsia="仿宋_GB2312" w:cs="仿宋_GB2312"/>
              </w:rPr>
              <w:t>②若本款第①点规定方式为“无”，则按照下列方式确定：</w:t>
            </w:r>
          </w:p>
          <w:p w14:paraId="7CAD3F20">
            <w:pPr>
              <w:pStyle w:val="4"/>
              <w:jc w:val="left"/>
            </w:pPr>
            <w:r>
              <w:rPr>
                <w:rFonts w:ascii="仿宋_GB2312" w:hAnsi="仿宋_GB2312" w:eastAsia="仿宋_GB2312" w:cs="仿宋_GB2312"/>
              </w:rPr>
              <w:t>无</w:t>
            </w:r>
          </w:p>
          <w:p w14:paraId="3638F5E8">
            <w:pPr>
              <w:pStyle w:val="4"/>
              <w:jc w:val="left"/>
            </w:pPr>
            <w:r>
              <w:rPr>
                <w:rFonts w:ascii="仿宋_GB2312" w:hAnsi="仿宋_GB2312" w:eastAsia="仿宋_GB2312" w:cs="仿宋_GB2312"/>
              </w:rPr>
              <w:t>③若本款第①、②点规定方式均为“无”，则按照下列方式确定：随机抽取。</w:t>
            </w:r>
          </w:p>
          <w:p w14:paraId="35480AD3">
            <w:pPr>
              <w:pStyle w:val="4"/>
              <w:jc w:val="left"/>
            </w:pPr>
            <w:r>
              <w:rPr>
                <w:rFonts w:ascii="仿宋_GB2312" w:hAnsi="仿宋_GB2312" w:eastAsia="仿宋_GB2312" w:cs="仿宋_GB2312"/>
              </w:rPr>
              <w:t>（3）本项目确定的中标人家数：</w:t>
            </w:r>
          </w:p>
          <w:p w14:paraId="0C096D46">
            <w:pPr>
              <w:pStyle w:val="4"/>
              <w:jc w:val="left"/>
            </w:pPr>
            <w:r>
              <w:rPr>
                <w:rFonts w:ascii="仿宋_GB2312" w:hAnsi="仿宋_GB2312" w:eastAsia="仿宋_GB2312" w:cs="仿宋_GB2312"/>
              </w:rPr>
              <w:t>采购包1：1名</w:t>
            </w:r>
          </w:p>
          <w:p w14:paraId="3BA8F085">
            <w:pPr>
              <w:pStyle w:val="4"/>
              <w:jc w:val="left"/>
            </w:pPr>
            <w:r>
              <w:rPr>
                <w:rFonts w:ascii="仿宋_GB2312" w:hAnsi="仿宋_GB2312" w:eastAsia="仿宋_GB2312" w:cs="仿宋_GB2312"/>
              </w:rPr>
              <w:t>采购包2：1名</w:t>
            </w:r>
          </w:p>
        </w:tc>
      </w:tr>
      <w:tr w14:paraId="56C7001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6912DDDA">
            <w:pPr>
              <w:pStyle w:val="4"/>
              <w:jc w:val="left"/>
            </w:pPr>
            <w:r>
              <w:rPr>
                <w:rFonts w:ascii="仿宋_GB2312" w:hAnsi="仿宋_GB2312" w:eastAsia="仿宋_GB2312" w:cs="仿宋_GB2312"/>
              </w:rPr>
              <w:t>7</w:t>
            </w:r>
          </w:p>
        </w:tc>
        <w:tc>
          <w:tcPr>
            <w:tcW w:w="2769" w:type="dxa"/>
          </w:tcPr>
          <w:p w14:paraId="6AA8C299">
            <w:pPr>
              <w:pStyle w:val="4"/>
              <w:jc w:val="left"/>
            </w:pPr>
            <w:r>
              <w:rPr>
                <w:rFonts w:ascii="仿宋_GB2312" w:hAnsi="仿宋_GB2312" w:eastAsia="仿宋_GB2312" w:cs="仿宋_GB2312"/>
              </w:rPr>
              <w:t>13.2</w:t>
            </w:r>
          </w:p>
        </w:tc>
        <w:tc>
          <w:tcPr>
            <w:tcW w:w="2769" w:type="dxa"/>
          </w:tcPr>
          <w:p w14:paraId="7CCA9C8A">
            <w:pPr>
              <w:pStyle w:val="4"/>
              <w:jc w:val="left"/>
            </w:pPr>
            <w:r>
              <w:rPr>
                <w:rFonts w:ascii="仿宋_GB2312" w:hAnsi="仿宋_GB2312" w:eastAsia="仿宋_GB2312" w:cs="仿宋_GB2312"/>
              </w:rPr>
              <w:t>合同签订时限： 自中标通知书发出之日起30个日历日内。</w:t>
            </w:r>
          </w:p>
        </w:tc>
      </w:tr>
      <w:tr w14:paraId="2B2B374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6C6811C6">
            <w:pPr>
              <w:pStyle w:val="4"/>
              <w:jc w:val="left"/>
            </w:pPr>
            <w:r>
              <w:rPr>
                <w:rFonts w:ascii="仿宋_GB2312" w:hAnsi="仿宋_GB2312" w:eastAsia="仿宋_GB2312" w:cs="仿宋_GB2312"/>
              </w:rPr>
              <w:t>8</w:t>
            </w:r>
          </w:p>
        </w:tc>
        <w:tc>
          <w:tcPr>
            <w:tcW w:w="2769" w:type="dxa"/>
          </w:tcPr>
          <w:p w14:paraId="4DF71C23">
            <w:pPr>
              <w:pStyle w:val="4"/>
              <w:jc w:val="left"/>
            </w:pPr>
            <w:r>
              <w:rPr>
                <w:rFonts w:ascii="仿宋_GB2312" w:hAnsi="仿宋_GB2312" w:eastAsia="仿宋_GB2312" w:cs="仿宋_GB2312"/>
              </w:rPr>
              <w:t>15.1-（2）</w:t>
            </w:r>
          </w:p>
        </w:tc>
        <w:tc>
          <w:tcPr>
            <w:tcW w:w="2769" w:type="dxa"/>
          </w:tcPr>
          <w:p w14:paraId="7512A411">
            <w:pPr>
              <w:pStyle w:val="4"/>
              <w:jc w:val="left"/>
            </w:pPr>
            <w:r>
              <w:rPr>
                <w:rFonts w:ascii="仿宋_GB2312" w:hAnsi="仿宋_GB2312" w:eastAsia="仿宋_GB2312" w:cs="仿宋_GB2312"/>
              </w:rPr>
              <w:t>质疑函原件应采用下列方式提交：书面形式。</w:t>
            </w:r>
          </w:p>
        </w:tc>
      </w:tr>
      <w:tr w14:paraId="686FB22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76CCA404">
            <w:pPr>
              <w:pStyle w:val="4"/>
              <w:jc w:val="left"/>
            </w:pPr>
            <w:r>
              <w:rPr>
                <w:rFonts w:ascii="仿宋_GB2312" w:hAnsi="仿宋_GB2312" w:eastAsia="仿宋_GB2312" w:cs="仿宋_GB2312"/>
              </w:rPr>
              <w:t>9</w:t>
            </w:r>
          </w:p>
        </w:tc>
        <w:tc>
          <w:tcPr>
            <w:tcW w:w="2769" w:type="dxa"/>
          </w:tcPr>
          <w:p w14:paraId="7DAE138F">
            <w:pPr>
              <w:pStyle w:val="4"/>
              <w:jc w:val="left"/>
            </w:pPr>
            <w:r>
              <w:rPr>
                <w:rFonts w:ascii="仿宋_GB2312" w:hAnsi="仿宋_GB2312" w:eastAsia="仿宋_GB2312" w:cs="仿宋_GB2312"/>
              </w:rPr>
              <w:t>15.4</w:t>
            </w:r>
          </w:p>
        </w:tc>
        <w:tc>
          <w:tcPr>
            <w:tcW w:w="2769" w:type="dxa"/>
          </w:tcPr>
          <w:p w14:paraId="694B8366">
            <w:pPr>
              <w:pStyle w:val="4"/>
              <w:jc w:val="left"/>
            </w:pPr>
            <w:r>
              <w:rPr>
                <w:rFonts w:ascii="仿宋_GB2312" w:hAnsi="仿宋_GB2312" w:eastAsia="仿宋_GB2312" w:cs="仿宋_GB2312"/>
              </w:rPr>
              <w:t>招标文件的质疑</w:t>
            </w:r>
          </w:p>
          <w:p w14:paraId="7FB24BC1">
            <w:pPr>
              <w:pStyle w:val="4"/>
              <w:jc w:val="left"/>
            </w:pPr>
            <w:r>
              <w:rPr>
                <w:rFonts w:ascii="仿宋_GB2312" w:hAnsi="仿宋_GB2312" w:eastAsia="仿宋_GB2312" w:cs="仿宋_GB2312"/>
              </w:rPr>
              <w:t>（1）潜在投标人可在质疑时效期间内对招标文件以书面形式提出质疑。</w:t>
            </w:r>
          </w:p>
          <w:p w14:paraId="12AB8B33">
            <w:pPr>
              <w:pStyle w:val="4"/>
              <w:jc w:val="left"/>
            </w:pPr>
            <w:r>
              <w:rPr>
                <w:rFonts w:ascii="仿宋_GB2312" w:hAnsi="仿宋_GB2312" w:eastAsia="仿宋_GB2312" w:cs="仿宋_GB2312"/>
              </w:rPr>
              <w:t>（2）质疑时效期间：应在依法获取招标文件之日起7个工作日内向 福建省公共资源交易中心 提出，依法获取招标文件的时间以福建省政府采购网上公开信息系统记载的为准。</w:t>
            </w:r>
          </w:p>
          <w:p w14:paraId="672FD2C7">
            <w:pPr>
              <w:pStyle w:val="4"/>
              <w:jc w:val="left"/>
            </w:pPr>
            <w:r>
              <w:rPr>
                <w:rFonts w:ascii="仿宋_GB2312" w:hAnsi="仿宋_GB2312" w:eastAsia="仿宋_GB2312" w:cs="仿宋_GB2312"/>
              </w:rPr>
              <w:t>※除上述规定外，对招标文件提出的质疑还应符合招标文件第三章第15.1条的有关规定。</w:t>
            </w:r>
          </w:p>
        </w:tc>
      </w:tr>
      <w:tr w14:paraId="4E811E9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7CC99D92">
            <w:pPr>
              <w:pStyle w:val="4"/>
              <w:jc w:val="left"/>
            </w:pPr>
            <w:r>
              <w:rPr>
                <w:rFonts w:ascii="仿宋_GB2312" w:hAnsi="仿宋_GB2312" w:eastAsia="仿宋_GB2312" w:cs="仿宋_GB2312"/>
              </w:rPr>
              <w:t>10</w:t>
            </w:r>
          </w:p>
        </w:tc>
        <w:tc>
          <w:tcPr>
            <w:tcW w:w="2769" w:type="dxa"/>
          </w:tcPr>
          <w:p w14:paraId="56D07630">
            <w:pPr>
              <w:pStyle w:val="4"/>
              <w:jc w:val="left"/>
            </w:pPr>
            <w:r>
              <w:rPr>
                <w:rFonts w:ascii="仿宋_GB2312" w:hAnsi="仿宋_GB2312" w:eastAsia="仿宋_GB2312" w:cs="仿宋_GB2312"/>
              </w:rPr>
              <w:t>16.1</w:t>
            </w:r>
          </w:p>
        </w:tc>
        <w:tc>
          <w:tcPr>
            <w:tcW w:w="2769" w:type="dxa"/>
          </w:tcPr>
          <w:p w14:paraId="2D6C62F8">
            <w:pPr>
              <w:pStyle w:val="4"/>
              <w:jc w:val="left"/>
            </w:pPr>
            <w:r>
              <w:rPr>
                <w:rFonts w:ascii="仿宋_GB2312" w:hAnsi="仿宋_GB2312" w:eastAsia="仿宋_GB2312" w:cs="仿宋_GB2312"/>
              </w:rPr>
              <w:t>监督管理部门： 福建省财政厅政府采购监督管理办公室 （仅限依法进行政府采购的货物或服务类项目）。</w:t>
            </w:r>
          </w:p>
        </w:tc>
      </w:tr>
      <w:tr w14:paraId="5E7DB94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64D9F411">
            <w:pPr>
              <w:pStyle w:val="4"/>
              <w:jc w:val="left"/>
            </w:pPr>
            <w:r>
              <w:rPr>
                <w:rFonts w:ascii="仿宋_GB2312" w:hAnsi="仿宋_GB2312" w:eastAsia="仿宋_GB2312" w:cs="仿宋_GB2312"/>
              </w:rPr>
              <w:t>11</w:t>
            </w:r>
          </w:p>
        </w:tc>
        <w:tc>
          <w:tcPr>
            <w:tcW w:w="2769" w:type="dxa"/>
          </w:tcPr>
          <w:p w14:paraId="3780A722">
            <w:pPr>
              <w:pStyle w:val="4"/>
              <w:jc w:val="left"/>
            </w:pPr>
            <w:r>
              <w:rPr>
                <w:rFonts w:ascii="仿宋_GB2312" w:hAnsi="仿宋_GB2312" w:eastAsia="仿宋_GB2312" w:cs="仿宋_GB2312"/>
              </w:rPr>
              <w:t>18.1</w:t>
            </w:r>
          </w:p>
        </w:tc>
        <w:tc>
          <w:tcPr>
            <w:tcW w:w="2769" w:type="dxa"/>
          </w:tcPr>
          <w:p w14:paraId="5144F6F5">
            <w:pPr>
              <w:pStyle w:val="4"/>
              <w:jc w:val="left"/>
            </w:pPr>
            <w:r>
              <w:rPr>
                <w:rFonts w:ascii="仿宋_GB2312" w:hAnsi="仿宋_GB2312" w:eastAsia="仿宋_GB2312" w:cs="仿宋_GB2312"/>
              </w:rPr>
              <w:t>财政部和福建省财政厅指定的政府采购信息发布媒体（以下简称：“指定媒体”）：</w:t>
            </w:r>
          </w:p>
          <w:p w14:paraId="1276005F">
            <w:pPr>
              <w:pStyle w:val="4"/>
              <w:jc w:val="left"/>
            </w:pPr>
            <w:r>
              <w:rPr>
                <w:rFonts w:ascii="仿宋_GB2312" w:hAnsi="仿宋_GB2312" w:eastAsia="仿宋_GB2312" w:cs="仿宋_GB2312"/>
              </w:rPr>
              <w:t xml:space="preserve"> （1）中国政府采购网，网址www.ccgp.gov.cn。</w:t>
            </w:r>
          </w:p>
          <w:p w14:paraId="7CF4DD17">
            <w:pPr>
              <w:pStyle w:val="4"/>
              <w:jc w:val="left"/>
            </w:pPr>
            <w:r>
              <w:rPr>
                <w:rFonts w:ascii="仿宋_GB2312" w:hAnsi="仿宋_GB2312" w:eastAsia="仿宋_GB2312" w:cs="仿宋_GB2312"/>
              </w:rPr>
              <w:t xml:space="preserve"> （2）中国政府采购网福建分网（福建省政府采购网），网址zfcg.czt.fujian.gov.cn。</w:t>
            </w:r>
          </w:p>
          <w:p w14:paraId="3AD1DDED">
            <w:pPr>
              <w:pStyle w:val="4"/>
              <w:jc w:val="left"/>
            </w:pPr>
            <w:r>
              <w:rPr>
                <w:rFonts w:ascii="仿宋_GB2312" w:hAnsi="仿宋_GB2312" w:eastAsia="仿宋_GB2312" w:cs="仿宋_GB2312"/>
              </w:rPr>
              <w:t xml:space="preserve"> ※若出现上述指定媒体信息不一致情形，应以中国政府采购网福建分网（福建省政府采购网）发布的为准。</w:t>
            </w:r>
          </w:p>
        </w:tc>
      </w:tr>
      <w:tr w14:paraId="3024E3E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5BB615EF">
            <w:pPr>
              <w:pStyle w:val="4"/>
              <w:jc w:val="left"/>
            </w:pPr>
            <w:r>
              <w:rPr>
                <w:rFonts w:ascii="仿宋_GB2312" w:hAnsi="仿宋_GB2312" w:eastAsia="仿宋_GB2312" w:cs="仿宋_GB2312"/>
              </w:rPr>
              <w:t>12</w:t>
            </w:r>
          </w:p>
        </w:tc>
        <w:tc>
          <w:tcPr>
            <w:tcW w:w="2769" w:type="dxa"/>
          </w:tcPr>
          <w:p w14:paraId="0E61F7C9">
            <w:pPr>
              <w:pStyle w:val="4"/>
              <w:jc w:val="left"/>
            </w:pPr>
            <w:r>
              <w:rPr>
                <w:rFonts w:ascii="仿宋_GB2312" w:hAnsi="仿宋_GB2312" w:eastAsia="仿宋_GB2312" w:cs="仿宋_GB2312"/>
              </w:rPr>
              <w:t>19</w:t>
            </w:r>
          </w:p>
        </w:tc>
        <w:tc>
          <w:tcPr>
            <w:tcW w:w="2769" w:type="dxa"/>
          </w:tcPr>
          <w:p w14:paraId="79FDF792">
            <w:pPr>
              <w:pStyle w:val="4"/>
              <w:jc w:val="left"/>
            </w:pPr>
            <w:r>
              <w:rPr>
                <w:rFonts w:ascii="仿宋_GB2312" w:hAnsi="仿宋_GB2312" w:eastAsia="仿宋_GB2312" w:cs="仿宋_GB2312"/>
              </w:rPr>
              <w:t>其他事项：</w:t>
            </w:r>
          </w:p>
          <w:p w14:paraId="105D1CD8">
            <w:pPr>
              <w:pStyle w:val="4"/>
              <w:jc w:val="left"/>
            </w:pPr>
            <w:r>
              <w:rPr>
                <w:rFonts w:ascii="仿宋_GB2312" w:hAnsi="仿宋_GB2312" w:eastAsia="仿宋_GB2312" w:cs="仿宋_GB2312"/>
              </w:rPr>
              <w:t xml:space="preserve"> (1)本项目代理服务费：</w:t>
            </w:r>
          </w:p>
          <w:p w14:paraId="78956776">
            <w:pPr>
              <w:pStyle w:val="4"/>
              <w:jc w:val="left"/>
            </w:pPr>
            <w:r>
              <w:rPr>
                <w:rFonts w:ascii="仿宋_GB2312" w:hAnsi="仿宋_GB2312" w:eastAsia="仿宋_GB2312" w:cs="仿宋_GB2312"/>
              </w:rPr>
              <w:t>本项目不收取代理服务费</w:t>
            </w:r>
          </w:p>
          <w:p w14:paraId="139B15A5">
            <w:pPr>
              <w:pStyle w:val="4"/>
              <w:jc w:val="left"/>
            </w:pPr>
            <w:r>
              <w:rPr>
                <w:rFonts w:ascii="仿宋_GB2312" w:hAnsi="仿宋_GB2312" w:eastAsia="仿宋_GB2312" w:cs="仿宋_GB2312"/>
              </w:rPr>
              <w:t xml:space="preserve"> (2)其他：</w:t>
            </w:r>
          </w:p>
          <w:p w14:paraId="19B67040">
            <w:pPr>
              <w:pStyle w:val="4"/>
              <w:jc w:val="left"/>
            </w:pPr>
            <w:r>
              <w:rPr>
                <w:rFonts w:ascii="仿宋_GB2312" w:hAnsi="仿宋_GB2312" w:eastAsia="仿宋_GB2312" w:cs="仿宋_GB2312"/>
              </w:rPr>
              <w:t>①根据《中华人民共和国政府采购法》《中华人民共和国政府采购法实施条例》和其他有关法律法规规定及采购人与福建省公共资源交易中心签订的委托协议约定，对有关质疑、询问事项明确如下：1.1、投标人对招标文件中关于“投标人资格要求”所规定的“特定条件（落实政府采购政策的证明材料除外）”、招标文件中关于“评标方法和标准”所规定的具体评分条款以及“招标内容及要求”所涉及的相关内容有质疑的，投标人应直接向采购人提出，并将质疑函及必要的证明材料送达采购人。上述质疑事项，由采购人按相关规定作出答复。1.2、投标人对除本条款第一项中明确应向采购人提出质疑之外的其他内容或事项有质疑的，可向采购人或福建省公共资源交易中心提出、也可向采购人和福建省公共资源交易中心同时提出，并由采购人和福建省公共资源交易中心按相关规定作出答复。1.3、本采购项目采购人、福建省公共资源交易中心的联系人及联系方式详见本项目“招标公告”。投标人对政府采购活动事项有疑问的，参照上述规定向采购人、福建省公共资源交易中心提出询问。投标人应遵照本条款要求确定质疑、询问提出主体。对应向采购人提出的质疑或询问事项，由投标人向采购人直接提出，福建省公共资源交易中心不负责转交（或转告）。因递交或询问对象错误，引起不利后果的，由投标人自行承担。凡招标文件中关于质疑、询问事项的规定与本条款规定不一致的，按本条款执行。②本文件中第四章《资格审查与评标》中一般资格证明文件“3.提供财务状况报告”项中的“提供经审计的上一年度的年度财务报告”指的是投标人可提供2025或2024年度财务审计报告（2025年度财务审计报告在6月30日前未能完成的，可提供2024年度的财务审计报告）。本文件中其他表述与本项规定有冲突的以本项规定为准。</w:t>
            </w:r>
          </w:p>
        </w:tc>
      </w:tr>
      <w:tr w14:paraId="7E62D45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5538" w:type="dxa"/>
            <w:gridSpan w:val="2"/>
          </w:tcPr>
          <w:p w14:paraId="2B7EA1BF">
            <w:pPr>
              <w:pStyle w:val="4"/>
              <w:jc w:val="left"/>
            </w:pPr>
            <w:r>
              <w:rPr>
                <w:rFonts w:ascii="仿宋_GB2312" w:hAnsi="仿宋_GB2312" w:eastAsia="仿宋_GB2312" w:cs="仿宋_GB2312"/>
              </w:rPr>
              <w:t>备注</w:t>
            </w:r>
          </w:p>
        </w:tc>
        <w:tc>
          <w:tcPr>
            <w:tcW w:w="2769" w:type="dxa"/>
          </w:tcPr>
          <w:p w14:paraId="367A3C4F">
            <w:pPr>
              <w:pStyle w:val="4"/>
              <w:jc w:val="left"/>
            </w:pPr>
            <w:r>
              <w:rPr>
                <w:rFonts w:ascii="仿宋_GB2312" w:hAnsi="仿宋_GB2312" w:eastAsia="仿宋_GB2312" w:cs="仿宋_GB2312"/>
              </w:rPr>
              <w:t>后有投标人须知前附表2，请勿遗漏。</w:t>
            </w:r>
          </w:p>
        </w:tc>
      </w:tr>
    </w:tbl>
    <w:p w14:paraId="218F1FA9">
      <w:pPr>
        <w:pStyle w:val="4"/>
        <w:jc w:val="both"/>
        <w:outlineLvl w:val="2"/>
      </w:pPr>
      <w:r>
        <w:rPr>
          <w:rFonts w:ascii="仿宋_GB2312" w:hAnsi="仿宋_GB2312" w:eastAsia="仿宋_GB2312" w:cs="仿宋_GB2312"/>
          <w:b/>
          <w:sz w:val="28"/>
        </w:rPr>
        <w:t>二、投标人须知前附表2</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53"/>
        <w:gridCol w:w="4153"/>
      </w:tblGrid>
      <w:tr w14:paraId="00FE79F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c>
          <w:tcPr>
            <w:tcW w:w="8306" w:type="dxa"/>
            <w:gridSpan w:val="2"/>
          </w:tcPr>
          <w:p w14:paraId="060C070C">
            <w:pPr>
              <w:pStyle w:val="4"/>
              <w:jc w:val="left"/>
            </w:pPr>
            <w:r>
              <w:rPr>
                <w:rFonts w:ascii="仿宋_GB2312" w:hAnsi="仿宋_GB2312" w:eastAsia="仿宋_GB2312" w:cs="仿宋_GB2312"/>
              </w:rPr>
              <w:t>关于电子招标投标活动的专门规定</w:t>
            </w:r>
          </w:p>
        </w:tc>
      </w:tr>
      <w:tr w14:paraId="3F355D3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35D631FA">
            <w:pPr>
              <w:pStyle w:val="4"/>
              <w:jc w:val="left"/>
            </w:pPr>
            <w:r>
              <w:rPr>
                <w:rFonts w:ascii="仿宋_GB2312" w:hAnsi="仿宋_GB2312" w:eastAsia="仿宋_GB2312" w:cs="仿宋_GB2312"/>
              </w:rPr>
              <w:t>序号</w:t>
            </w:r>
          </w:p>
        </w:tc>
        <w:tc>
          <w:tcPr>
            <w:tcW w:w="4153" w:type="dxa"/>
          </w:tcPr>
          <w:p w14:paraId="6E82A698">
            <w:pPr>
              <w:pStyle w:val="4"/>
              <w:jc w:val="left"/>
            </w:pPr>
            <w:r>
              <w:rPr>
                <w:rFonts w:ascii="仿宋_GB2312" w:hAnsi="仿宋_GB2312" w:eastAsia="仿宋_GB2312" w:cs="仿宋_GB2312"/>
              </w:rPr>
              <w:t>编列内容</w:t>
            </w:r>
          </w:p>
        </w:tc>
      </w:tr>
      <w:tr w14:paraId="2A96DB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17C6EDF0">
            <w:pPr>
              <w:pStyle w:val="4"/>
              <w:jc w:val="left"/>
            </w:pPr>
            <w:r>
              <w:rPr>
                <w:rFonts w:ascii="仿宋_GB2312" w:hAnsi="仿宋_GB2312" w:eastAsia="仿宋_GB2312" w:cs="仿宋_GB2312"/>
              </w:rPr>
              <w:t>1</w:t>
            </w:r>
          </w:p>
        </w:tc>
        <w:tc>
          <w:tcPr>
            <w:tcW w:w="4153" w:type="dxa"/>
          </w:tcPr>
          <w:p w14:paraId="490E7CD7">
            <w:pPr>
              <w:pStyle w:val="4"/>
              <w:jc w:val="left"/>
            </w:pPr>
            <w:r>
              <w:rPr>
                <w:rFonts w:ascii="仿宋_GB2312" w:hAnsi="仿宋_GB2312" w:eastAsia="仿宋_GB2312" w:cs="仿宋_GB2312"/>
              </w:rPr>
              <w:t>（1）电子招标投标活动的专门规定适用本项目电子招标投标活动。</w:t>
            </w:r>
          </w:p>
          <w:p w14:paraId="11AAFFE7">
            <w:pPr>
              <w:pStyle w:val="4"/>
              <w:jc w:val="left"/>
            </w:pPr>
            <w:r>
              <w:rPr>
                <w:rFonts w:ascii="仿宋_GB2312" w:hAnsi="仿宋_GB2312" w:eastAsia="仿宋_GB2312" w:cs="仿宋_GB2312"/>
              </w:rPr>
              <w:t>（2）将招标文件</w:t>
            </w:r>
          </w:p>
          <w:p w14:paraId="46F27C11">
            <w:pPr>
              <w:pStyle w:val="4"/>
              <w:jc w:val="left"/>
            </w:pPr>
            <w:r>
              <w:rPr>
                <w:rFonts w:ascii="仿宋_GB2312" w:hAnsi="仿宋_GB2312" w:eastAsia="仿宋_GB2312" w:cs="仿宋_GB2312"/>
              </w:rPr>
              <w:t>无 的内容修正为下列内容：</w:t>
            </w:r>
          </w:p>
          <w:p w14:paraId="6C706270">
            <w:pPr>
              <w:pStyle w:val="4"/>
              <w:jc w:val="left"/>
            </w:pPr>
            <w:r>
              <w:rPr>
                <w:rFonts w:ascii="仿宋_GB2312" w:hAnsi="仿宋_GB2312" w:eastAsia="仿宋_GB2312" w:cs="仿宋_GB2312"/>
              </w:rPr>
              <w:t>无 后适用本项目的电子招标投标活动。</w:t>
            </w:r>
          </w:p>
          <w:p w14:paraId="0ACA2006">
            <w:pPr>
              <w:pStyle w:val="4"/>
              <w:jc w:val="left"/>
            </w:pPr>
            <w:r>
              <w:rPr>
                <w:rFonts w:ascii="仿宋_GB2312" w:hAnsi="仿宋_GB2312" w:eastAsia="仿宋_GB2312" w:cs="仿宋_GB2312"/>
              </w:rPr>
              <w:t>（3）将下列内容增列为招标文件的组成部分（以下简称：“增列内容”）适用本项目的电子招标投标活动，若增列内容与招标文件其他章节内容有冲突，应以增列内容为准：</w:t>
            </w:r>
          </w:p>
          <w:p w14:paraId="543C1B6C">
            <w:pPr>
              <w:pStyle w:val="4"/>
              <w:jc w:val="left"/>
            </w:pPr>
            <w:r>
              <w:rPr>
                <w:rFonts w:ascii="仿宋_GB2312" w:hAnsi="仿宋_GB2312" w:eastAsia="仿宋_GB2312" w:cs="仿宋_GB2312"/>
              </w:rPr>
              <w:t>①电子招标投标活动的具体操作流程以福建省政府采购网上公开信息系统设定的为准。</w:t>
            </w:r>
          </w:p>
          <w:p w14:paraId="60629214">
            <w:pPr>
              <w:pStyle w:val="4"/>
              <w:jc w:val="left"/>
            </w:pPr>
            <w:r>
              <w:rPr>
                <w:rFonts w:ascii="仿宋_GB2312" w:hAnsi="仿宋_GB2312" w:eastAsia="仿宋_GB2312" w:cs="仿宋_GB2312"/>
              </w:rPr>
              <w:t>②关于电子投标文件：</w:t>
            </w:r>
          </w:p>
          <w:p w14:paraId="0FA779E7">
            <w:pPr>
              <w:pStyle w:val="4"/>
              <w:jc w:val="left"/>
            </w:pPr>
            <w:r>
              <w:rPr>
                <w:rFonts w:ascii="仿宋_GB2312" w:hAnsi="仿宋_GB2312" w:eastAsia="仿宋_GB2312" w:cs="仿宋_GB2312"/>
              </w:rPr>
              <w:t>a.投标人应按照福建省政府采购网上公开信息系统设定的评审节点编制电子投标文件，否则资格审查小组、评标委员会将按照不利于投标人的内容进行认定。</w:t>
            </w:r>
          </w:p>
          <w:p w14:paraId="56FAB4C0">
            <w:pPr>
              <w:pStyle w:val="4"/>
              <w:jc w:val="left"/>
            </w:pPr>
            <w:r>
              <w:rPr>
                <w:rFonts w:ascii="仿宋_GB2312" w:hAnsi="仿宋_GB2312" w:eastAsia="仿宋_GB2312" w:cs="仿宋_GB2312"/>
              </w:rPr>
              <w:t>b.投标人应在投标截止时间前按照福建省政府采购网上公开信息系统设定的操作流程将电子投标文件1份上传至福建省政府采购网上公开信息系统。电子投标文件的投标（响应）报价明细表、投标客户端的投标（响应）报价明细表应保持一致，并以投标客户端的投标（响应）报价明细表为准。</w:t>
            </w:r>
          </w:p>
          <w:p w14:paraId="33DF98BE">
            <w:pPr>
              <w:pStyle w:val="4"/>
              <w:jc w:val="left"/>
            </w:pPr>
            <w:r>
              <w:rPr>
                <w:rFonts w:ascii="仿宋_GB2312" w:hAnsi="仿宋_GB2312" w:eastAsia="仿宋_GB2312" w:cs="仿宋_GB2312"/>
              </w:rPr>
              <w:t>③关于证明材料或资料：</w:t>
            </w:r>
          </w:p>
          <w:p w14:paraId="43619E3E">
            <w:pPr>
              <w:pStyle w:val="4"/>
              <w:jc w:val="left"/>
            </w:pPr>
            <w:r>
              <w:rPr>
                <w:rFonts w:ascii="仿宋_GB2312" w:hAnsi="仿宋_GB2312" w:eastAsia="仿宋_GB2312" w:cs="仿宋_GB2312"/>
              </w:rPr>
              <w:t>a.招标文件要求原件的，投标人在电子投标文件中可提供复印件（含扫描件），但同时应准备好原件备查（未能在规定时间内提供原件核查的，将按不利于投标人进行评审）；招标文件要求复印件的，投标人在电子投标文件中提供原件、复印件（含扫描件）皆可；招标文件对原件、复印件未作要求的，投标人在电子投标文件中提供原件、复印件（含扫描件）皆可。</w:t>
            </w:r>
          </w:p>
          <w:p w14:paraId="65DB4CC5">
            <w:pPr>
              <w:pStyle w:val="4"/>
              <w:jc w:val="left"/>
            </w:pPr>
            <w:r>
              <w:rPr>
                <w:rFonts w:ascii="仿宋_GB2312" w:hAnsi="仿宋_GB2312" w:eastAsia="仿宋_GB2312" w:cs="仿宋_GB2312"/>
              </w:rPr>
              <w:t>b.若投标人提供注明“复印件无效”或“复印无效”的证明材料或资料，应结合上文a条款进行判定，若招标文件未要求投标人提供原件，投标人提供原件，复印件（含扫描件）均视为满足招标文件要求。</w:t>
            </w:r>
          </w:p>
          <w:p w14:paraId="54BB3554">
            <w:pPr>
              <w:pStyle w:val="4"/>
              <w:jc w:val="left"/>
            </w:pPr>
            <w:r>
              <w:rPr>
                <w:rFonts w:ascii="仿宋_GB2312" w:hAnsi="仿宋_GB2312" w:eastAsia="仿宋_GB2312" w:cs="仿宋_GB2312"/>
              </w:rPr>
              <w:t>④关于“全称”、“投标人代表签字”及“加盖单位公章”：</w:t>
            </w:r>
          </w:p>
          <w:p w14:paraId="041BB893">
            <w:pPr>
              <w:pStyle w:val="4"/>
              <w:jc w:val="left"/>
            </w:pPr>
            <w:r>
              <w:rPr>
                <w:rFonts w:ascii="仿宋_GB2312" w:hAnsi="仿宋_GB2312" w:eastAsia="仿宋_GB2312" w:cs="仿宋_GB2312"/>
              </w:rPr>
              <w:t>a.在电子投标文件中，涉及“全称”和“投标人代表签字”的内容可使用打字录入方式完成。</w:t>
            </w:r>
          </w:p>
          <w:p w14:paraId="71C0A2C4">
            <w:pPr>
              <w:pStyle w:val="4"/>
              <w:jc w:val="left"/>
            </w:pPr>
            <w:r>
              <w:rPr>
                <w:rFonts w:ascii="仿宋_GB2312" w:hAnsi="仿宋_GB2312" w:eastAsia="仿宋_GB2312" w:cs="仿宋_GB2312"/>
              </w:rPr>
              <w:t>b.在电子投标文件中，涉及“加盖单位公章”的内容应使用投标人的CA证书完成，否则投标无效。</w:t>
            </w:r>
          </w:p>
          <w:p w14:paraId="57123CEF">
            <w:pPr>
              <w:pStyle w:val="4"/>
              <w:jc w:val="left"/>
            </w:pPr>
            <w:r>
              <w:rPr>
                <w:rFonts w:ascii="仿宋_GB2312" w:hAnsi="仿宋_GB2312" w:eastAsia="仿宋_GB2312" w:cs="仿宋_GB2312"/>
              </w:rPr>
              <w:t>c.在电子投标文件中，若投标人按照本增列内容第④点第b项规定加盖其单位公章，则出现无全称、或投标人代表未签字等情形，不视为投标无效。</w:t>
            </w:r>
          </w:p>
          <w:p w14:paraId="32A4FA8E">
            <w:pPr>
              <w:pStyle w:val="4"/>
              <w:jc w:val="left"/>
            </w:pPr>
            <w:r>
              <w:rPr>
                <w:rFonts w:ascii="仿宋_GB2312" w:hAnsi="仿宋_GB2312" w:eastAsia="仿宋_GB2312" w:cs="仿宋_GB2312"/>
              </w:rPr>
              <w:t>⑤关于投标人的CA证书：</w:t>
            </w:r>
          </w:p>
          <w:p w14:paraId="4C28E130">
            <w:pPr>
              <w:pStyle w:val="4"/>
              <w:jc w:val="left"/>
            </w:pPr>
            <w:r>
              <w:rPr>
                <w:rFonts w:ascii="仿宋_GB2312" w:hAnsi="仿宋_GB2312" w:eastAsia="仿宋_GB2312" w:cs="仿宋_GB2312"/>
              </w:rPr>
              <w:t>a.投标人的CA证书应在系统规定时间内使用CA证书进行电子投标文件的解密操作，逾期未解密的视为放弃投标。</w:t>
            </w:r>
          </w:p>
          <w:p w14:paraId="3553419D">
            <w:pPr>
              <w:pStyle w:val="4"/>
              <w:jc w:val="left"/>
            </w:pPr>
            <w:r>
              <w:rPr>
                <w:rFonts w:ascii="仿宋_GB2312" w:hAnsi="仿宋_GB2312" w:eastAsia="仿宋_GB2312" w:cs="仿宋_GB2312"/>
              </w:rPr>
              <w:t>b.投标人的CA证书可采用信封（包括但不限于：信封、档案袋、文件袋等）作为外包装进行单独包装。外包装密封、不密封皆可。</w:t>
            </w:r>
          </w:p>
          <w:p w14:paraId="0381D66A">
            <w:pPr>
              <w:pStyle w:val="4"/>
              <w:jc w:val="left"/>
            </w:pPr>
            <w:r>
              <w:rPr>
                <w:rFonts w:ascii="仿宋_GB2312" w:hAnsi="仿宋_GB2312" w:eastAsia="仿宋_GB2312" w:cs="仿宋_GB2312"/>
              </w:rPr>
              <w:t>c.投标人的CA证书或外包装应标记“项目名称、项目编号、投标人的全称”等内容，以方便识别、使用。</w:t>
            </w:r>
          </w:p>
          <w:p w14:paraId="00F8EE24">
            <w:pPr>
              <w:pStyle w:val="4"/>
              <w:jc w:val="left"/>
            </w:pPr>
            <w:r>
              <w:rPr>
                <w:rFonts w:ascii="仿宋_GB2312" w:hAnsi="仿宋_GB2312" w:eastAsia="仿宋_GB2312" w:cs="仿宋_GB2312"/>
              </w:rPr>
              <w:t>d.投标人的CA证书应能正常、有效使用，否则产生不利后果由投标人承担责任。</w:t>
            </w:r>
          </w:p>
          <w:p w14:paraId="79BCEB1E">
            <w:pPr>
              <w:pStyle w:val="4"/>
              <w:jc w:val="left"/>
            </w:pPr>
            <w:r>
              <w:rPr>
                <w:rFonts w:ascii="仿宋_GB2312" w:hAnsi="仿宋_GB2312" w:eastAsia="仿宋_GB2312" w:cs="仿宋_GB2312"/>
              </w:rPr>
              <w:t>⑥关于投标截止时间过后</w:t>
            </w:r>
          </w:p>
          <w:p w14:paraId="30D83986">
            <w:pPr>
              <w:pStyle w:val="4"/>
              <w:jc w:val="left"/>
            </w:pPr>
            <w:r>
              <w:rPr>
                <w:rFonts w:ascii="仿宋_GB2312" w:hAnsi="仿宋_GB2312" w:eastAsia="仿宋_GB2312" w:cs="仿宋_GB2312"/>
              </w:rPr>
              <w:t>a.未按招标文件规定提交投标保证金的，其投标将按无效投标处理。</w:t>
            </w:r>
          </w:p>
          <w:p w14:paraId="66140E9C">
            <w:pPr>
              <w:pStyle w:val="4"/>
              <w:jc w:val="left"/>
            </w:pPr>
            <w:r>
              <w:rPr>
                <w:rFonts w:ascii="仿宋_GB2312" w:hAnsi="仿宋_GB2312" w:eastAsia="仿宋_GB2312" w:cs="仿宋_GB2312"/>
              </w:rPr>
              <w:t>b.有下列情形之一的，其投标无效,其保证金不予退还或通过投标保函进行索赔：</w:t>
            </w:r>
          </w:p>
          <w:p w14:paraId="64FD88E2">
            <w:pPr>
              <w:pStyle w:val="4"/>
              <w:jc w:val="left"/>
            </w:pPr>
            <w:r>
              <w:rPr>
                <w:rFonts w:ascii="仿宋_GB2312" w:hAnsi="仿宋_GB2312" w:eastAsia="仿宋_GB2312" w:cs="仿宋_GB2312"/>
              </w:rPr>
              <w:t>b1不同投标人的电子投标文件具有相同内部识别码；</w:t>
            </w:r>
          </w:p>
          <w:p w14:paraId="5B40E3D3">
            <w:pPr>
              <w:pStyle w:val="4"/>
              <w:jc w:val="left"/>
            </w:pPr>
            <w:r>
              <w:rPr>
                <w:rFonts w:ascii="仿宋_GB2312" w:hAnsi="仿宋_GB2312" w:eastAsia="仿宋_GB2312" w:cs="仿宋_GB2312"/>
              </w:rPr>
              <w:t>b2不同投标人的投标保证金从同一单位或个人的账户转出；</w:t>
            </w:r>
          </w:p>
          <w:p w14:paraId="49A0E0B4">
            <w:pPr>
              <w:pStyle w:val="4"/>
              <w:jc w:val="left"/>
            </w:pPr>
            <w:r>
              <w:rPr>
                <w:rFonts w:ascii="仿宋_GB2312" w:hAnsi="仿宋_GB2312" w:eastAsia="仿宋_GB2312" w:cs="仿宋_GB2312"/>
              </w:rPr>
              <w:t>b3投标人的投标保证金同一采购包下有其他投标人提交的投标保证金；</w:t>
            </w:r>
          </w:p>
          <w:p w14:paraId="6DEDF8FC">
            <w:pPr>
              <w:pStyle w:val="4"/>
              <w:jc w:val="left"/>
            </w:pPr>
            <w:r>
              <w:rPr>
                <w:rFonts w:ascii="仿宋_GB2312" w:hAnsi="仿宋_GB2312" w:eastAsia="仿宋_GB2312" w:cs="仿宋_GB2312"/>
              </w:rPr>
              <w:t>b4不同投标人存在串通投标的其他情形。</w:t>
            </w:r>
          </w:p>
          <w:p w14:paraId="61644649">
            <w:pPr>
              <w:pStyle w:val="4"/>
              <w:jc w:val="left"/>
            </w:pPr>
            <w:r>
              <w:rPr>
                <w:rFonts w:ascii="仿宋_GB2312" w:hAnsi="仿宋_GB2312" w:eastAsia="仿宋_GB2312" w:cs="仿宋_GB2312"/>
              </w:rPr>
              <w:t>⑦接受联合体投标且投标人为联合体的，投标人应由“联合体牵头方”完成福建省政府采购网上公开信息系统设定的具体操作流程（包括但不限于：招标文件获取、提交投标保证金、编制电子投标文件等）。</w:t>
            </w:r>
          </w:p>
          <w:p w14:paraId="13EFD7D9">
            <w:pPr>
              <w:pStyle w:val="4"/>
              <w:jc w:val="left"/>
            </w:pPr>
            <w:r>
              <w:rPr>
                <w:rFonts w:ascii="仿宋_GB2312" w:hAnsi="仿宋_GB2312" w:eastAsia="仿宋_GB2312" w:cs="仿宋_GB2312"/>
              </w:rPr>
              <w:t>⑧其他：</w:t>
            </w:r>
          </w:p>
          <w:p w14:paraId="0041E73E">
            <w:pPr>
              <w:pStyle w:val="4"/>
              <w:jc w:val="left"/>
            </w:pPr>
            <w:r>
              <w:rPr>
                <w:rFonts w:ascii="仿宋_GB2312" w:hAnsi="仿宋_GB2312" w:eastAsia="仿宋_GB2312" w:cs="仿宋_GB2312"/>
              </w:rPr>
              <w:t>供应商选择远程参加报价会的，出现任何问题由供应商自行承担责任。</w:t>
            </w:r>
          </w:p>
        </w:tc>
      </w:tr>
    </w:tbl>
    <w:p w14:paraId="72963C5B">
      <w:pPr>
        <w:pStyle w:val="4"/>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099E45BA">
      <w:pPr>
        <w:pStyle w:val="4"/>
        <w:jc w:val="center"/>
        <w:outlineLvl w:val="1"/>
      </w:pPr>
      <w:r>
        <w:rPr>
          <w:rFonts w:ascii="仿宋_GB2312" w:hAnsi="仿宋_GB2312" w:eastAsia="仿宋_GB2312" w:cs="仿宋_GB2312"/>
          <w:b/>
          <w:sz w:val="36"/>
        </w:rPr>
        <w:t>第三章 投标人须知</w:t>
      </w:r>
    </w:p>
    <w:p w14:paraId="44B5369B">
      <w:pPr>
        <w:pStyle w:val="4"/>
        <w:ind w:firstLine="480"/>
        <w:jc w:val="both"/>
        <w:outlineLvl w:val="2"/>
      </w:pPr>
      <w:r>
        <w:rPr>
          <w:rFonts w:ascii="仿宋_GB2312" w:hAnsi="仿宋_GB2312" w:eastAsia="仿宋_GB2312" w:cs="仿宋_GB2312"/>
          <w:b/>
          <w:sz w:val="28"/>
        </w:rPr>
        <w:t>一、总则</w:t>
      </w:r>
    </w:p>
    <w:p w14:paraId="6C32D297">
      <w:pPr>
        <w:pStyle w:val="4"/>
        <w:ind w:firstLine="480"/>
        <w:jc w:val="both"/>
      </w:pPr>
      <w:r>
        <w:rPr>
          <w:rFonts w:ascii="仿宋_GB2312" w:hAnsi="仿宋_GB2312" w:eastAsia="仿宋_GB2312" w:cs="仿宋_GB2312"/>
        </w:rPr>
        <w:t>1、适用范围</w:t>
      </w:r>
    </w:p>
    <w:p w14:paraId="12F479A6">
      <w:pPr>
        <w:pStyle w:val="4"/>
        <w:ind w:firstLine="480"/>
        <w:jc w:val="both"/>
      </w:pPr>
      <w:r>
        <w:rPr>
          <w:rFonts w:ascii="仿宋_GB2312" w:hAnsi="仿宋_GB2312" w:eastAsia="仿宋_GB2312" w:cs="仿宋_GB2312"/>
        </w:rPr>
        <w:t>1.1适用于招标文件载明项目的政府采购活动（以下简称：“本次采购活动”）。</w:t>
      </w:r>
    </w:p>
    <w:p w14:paraId="5F7D7D93">
      <w:pPr>
        <w:pStyle w:val="4"/>
        <w:ind w:firstLine="480"/>
        <w:jc w:val="both"/>
      </w:pPr>
      <w:r>
        <w:rPr>
          <w:rFonts w:ascii="仿宋_GB2312" w:hAnsi="仿宋_GB2312" w:eastAsia="仿宋_GB2312" w:cs="仿宋_GB2312"/>
        </w:rPr>
        <w:t>2、定义</w:t>
      </w:r>
    </w:p>
    <w:p w14:paraId="0B922CC4">
      <w:pPr>
        <w:pStyle w:val="4"/>
        <w:ind w:firstLine="480"/>
        <w:jc w:val="both"/>
      </w:pPr>
      <w:r>
        <w:rPr>
          <w:rFonts w:ascii="仿宋_GB2312" w:hAnsi="仿宋_GB2312" w:eastAsia="仿宋_GB2312" w:cs="仿宋_GB2312"/>
        </w:rPr>
        <w:t>2.1“采购标的”指招标文件载明的需要采购的货物或服务。</w:t>
      </w:r>
    </w:p>
    <w:p w14:paraId="12E404D2">
      <w:pPr>
        <w:pStyle w:val="4"/>
        <w:ind w:firstLine="480"/>
        <w:jc w:val="both"/>
      </w:pPr>
      <w:r>
        <w:rPr>
          <w:rFonts w:ascii="仿宋_GB2312" w:hAnsi="仿宋_GB2312" w:eastAsia="仿宋_GB2312" w:cs="仿宋_GB2312"/>
        </w:rPr>
        <w:t>2.2“潜在投标人”指按照招标文件第一章第7条规定获取招标文件且有意向参加本项目投标的供应商。</w:t>
      </w:r>
    </w:p>
    <w:p w14:paraId="1BD4545F">
      <w:pPr>
        <w:pStyle w:val="4"/>
        <w:ind w:firstLine="480"/>
        <w:jc w:val="both"/>
      </w:pPr>
      <w:r>
        <w:rPr>
          <w:rFonts w:ascii="仿宋_GB2312" w:hAnsi="仿宋_GB2312" w:eastAsia="仿宋_GB2312" w:cs="仿宋_GB2312"/>
        </w:rPr>
        <w:t>2.3“投标人”指按照招标文件第一章第7条规定获取招标文件并参加本项目投标的供应商。</w:t>
      </w:r>
    </w:p>
    <w:p w14:paraId="35439193">
      <w:pPr>
        <w:pStyle w:val="4"/>
        <w:ind w:firstLine="480"/>
        <w:jc w:val="both"/>
      </w:pPr>
      <w:r>
        <w:rPr>
          <w:rFonts w:ascii="仿宋_GB2312" w:hAnsi="仿宋_GB2312" w:eastAsia="仿宋_GB2312" w:cs="仿宋_GB2312"/>
        </w:rPr>
        <w:t>2.4“单位负责人”指单位法定代表人或法律、法规规定代表单位行使职权的主要负责人。</w:t>
      </w:r>
    </w:p>
    <w:p w14:paraId="738D7E35">
      <w:pPr>
        <w:pStyle w:val="4"/>
        <w:ind w:firstLine="480"/>
        <w:jc w:val="both"/>
      </w:pPr>
      <w:r>
        <w:rPr>
          <w:rFonts w:ascii="仿宋_GB2312" w:hAnsi="仿宋_GB2312" w:eastAsia="仿宋_GB2312" w:cs="仿宋_GB2312"/>
        </w:rPr>
        <w:t>2.5“投标人代表”指投标人的单位负责人或“单位负责人授权书”中载明的接受授权方。</w:t>
      </w:r>
    </w:p>
    <w:p w14:paraId="0D7C1BFD">
      <w:pPr>
        <w:pStyle w:val="4"/>
        <w:ind w:firstLine="480"/>
        <w:jc w:val="both"/>
        <w:outlineLvl w:val="2"/>
      </w:pPr>
      <w:r>
        <w:rPr>
          <w:rFonts w:ascii="仿宋_GB2312" w:hAnsi="仿宋_GB2312" w:eastAsia="仿宋_GB2312" w:cs="仿宋_GB2312"/>
          <w:b/>
          <w:sz w:val="28"/>
        </w:rPr>
        <w:t>二、投标人</w:t>
      </w:r>
    </w:p>
    <w:p w14:paraId="166BF564">
      <w:pPr>
        <w:pStyle w:val="4"/>
        <w:ind w:firstLine="480"/>
        <w:jc w:val="both"/>
      </w:pPr>
      <w:r>
        <w:rPr>
          <w:rFonts w:ascii="仿宋_GB2312" w:hAnsi="仿宋_GB2312" w:eastAsia="仿宋_GB2312" w:cs="仿宋_GB2312"/>
        </w:rPr>
        <w:t>3、合格投标人</w:t>
      </w:r>
    </w:p>
    <w:p w14:paraId="37A1DFA8">
      <w:pPr>
        <w:pStyle w:val="4"/>
        <w:ind w:firstLine="480"/>
        <w:jc w:val="both"/>
      </w:pPr>
      <w:r>
        <w:rPr>
          <w:rFonts w:ascii="仿宋_GB2312" w:hAnsi="仿宋_GB2312" w:eastAsia="仿宋_GB2312" w:cs="仿宋_GB2312"/>
        </w:rPr>
        <w:t>3.1一般规定</w:t>
      </w:r>
    </w:p>
    <w:p w14:paraId="327E8702">
      <w:pPr>
        <w:pStyle w:val="4"/>
        <w:ind w:firstLine="480"/>
        <w:jc w:val="both"/>
      </w:pPr>
      <w:r>
        <w:rPr>
          <w:rFonts w:ascii="仿宋_GB2312" w:hAnsi="仿宋_GB2312" w:eastAsia="仿宋_GB2312" w:cs="仿宋_GB2312"/>
        </w:rPr>
        <w:t>（1）投标人应遵守政府采购法及实施条例、政府采购招投标管理办法、政府采购质疑和投诉办法及财政部、福建省财政厅有关政府采购文件的规定，同时还应遵守《中华人民共和国劳动合同法》有关规定和《中华人民共和国妇女权益保障法 》中关于“劳动和社会保障权益”的有关要求以及其他有关法律、法规和规章的强制性规定。</w:t>
      </w:r>
    </w:p>
    <w:p w14:paraId="6A0A4AAE">
      <w:pPr>
        <w:pStyle w:val="4"/>
        <w:ind w:firstLine="480"/>
        <w:jc w:val="left"/>
      </w:pPr>
      <w:r>
        <w:rPr>
          <w:rFonts w:ascii="仿宋_GB2312" w:hAnsi="仿宋_GB2312" w:eastAsia="仿宋_GB2312" w:cs="仿宋_GB2312"/>
        </w:rPr>
        <w:t>投标人对提供福建省政府采购供应商资格承诺函及所承诺事项的真实性、合法性及有效性负责，并已知晓所提供资格承诺函内容不实的，可能涉嫌《中华人民共和国政府采购法》第七十七条第一款第(一)项规定的“提供虚假材料谋取中标成交”违法情形。经调查属实的，行政监管部门按照《中华人民共和国政府采购法》第七十七条:“处以采购金额千分之五以上千分之十以下的罚款，列入不良行为记录名单，在一至三年内禁止参加政府采购活动，有违法所得的，并处没收违法所得，情节严重的，由市场监管部门吊销营业执照，构成犯罪的，依法追究刑事责任”和政府采购法律法规有关规定处理。</w:t>
      </w:r>
    </w:p>
    <w:p w14:paraId="1C6049BF">
      <w:pPr>
        <w:pStyle w:val="4"/>
        <w:ind w:firstLine="480"/>
        <w:jc w:val="both"/>
      </w:pPr>
      <w:r>
        <w:rPr>
          <w:rFonts w:ascii="仿宋_GB2312" w:hAnsi="仿宋_GB2312" w:eastAsia="仿宋_GB2312" w:cs="仿宋_GB2312"/>
        </w:rPr>
        <w:t>（2）投标人的资格要求：详见招标文件第一章。</w:t>
      </w:r>
    </w:p>
    <w:p w14:paraId="64544FE5">
      <w:pPr>
        <w:pStyle w:val="4"/>
        <w:ind w:firstLine="480"/>
        <w:jc w:val="both"/>
      </w:pPr>
      <w:r>
        <w:rPr>
          <w:rFonts w:ascii="仿宋_GB2312" w:hAnsi="仿宋_GB2312" w:eastAsia="仿宋_GB2312" w:cs="仿宋_GB2312"/>
        </w:rPr>
        <w:t>3.2若本项目接受联合体投标且投标人为联合体，则联合体各方应遵守本章第3.1条规定，同时还应遵守下列规定：</w:t>
      </w:r>
    </w:p>
    <w:p w14:paraId="42C858DA">
      <w:pPr>
        <w:pStyle w:val="4"/>
        <w:ind w:firstLine="480"/>
        <w:jc w:val="both"/>
      </w:pPr>
      <w:r>
        <w:rPr>
          <w:rFonts w:ascii="仿宋_GB2312" w:hAnsi="仿宋_GB2312" w:eastAsia="仿宋_GB2312" w:cs="仿宋_GB2312"/>
        </w:rPr>
        <w:t>（1）联合体各方应提交联合体协议，联合体协议应符合招标文件规定。</w:t>
      </w:r>
    </w:p>
    <w:p w14:paraId="04A55869">
      <w:pPr>
        <w:pStyle w:val="4"/>
        <w:ind w:firstLine="480"/>
        <w:jc w:val="both"/>
      </w:pPr>
      <w:r>
        <w:rPr>
          <w:rFonts w:ascii="仿宋_GB2312" w:hAnsi="仿宋_GB2312" w:eastAsia="仿宋_GB2312" w:cs="仿宋_GB2312"/>
        </w:rPr>
        <w:t>（2）联合体各方不得再单独参加或与其他供应商另外组成联合体参加同一合同项下的投标。</w:t>
      </w:r>
    </w:p>
    <w:p w14:paraId="0FFB1985">
      <w:pPr>
        <w:pStyle w:val="4"/>
        <w:ind w:firstLine="480"/>
        <w:jc w:val="both"/>
      </w:pPr>
      <w:r>
        <w:rPr>
          <w:rFonts w:ascii="仿宋_GB2312" w:hAnsi="仿宋_GB2312" w:eastAsia="仿宋_GB2312" w:cs="仿宋_GB2312"/>
        </w:rPr>
        <w:t>（3）联合体各方应共同与采购人签订政府采购合同，就政府采购合同约定的事项对采购人承担连带责任。</w:t>
      </w:r>
    </w:p>
    <w:p w14:paraId="568CDF0B">
      <w:pPr>
        <w:pStyle w:val="4"/>
        <w:ind w:firstLine="480"/>
        <w:jc w:val="both"/>
      </w:pPr>
      <w:r>
        <w:rPr>
          <w:rFonts w:ascii="仿宋_GB2312" w:hAnsi="仿宋_GB2312" w:eastAsia="仿宋_GB2312" w:cs="仿宋_GB2312"/>
        </w:rPr>
        <w:t>（4）项目如涉及资质要求，该部分工作内容应由联合体中符合该资质要求的供应商承担，联合体协议及签订的采购合同应符合这一要求；联合体中有同类资质的供应商按照联合体分工承担相同工作的，应当按照资质等级较低的供应商确定资质等级。</w:t>
      </w:r>
    </w:p>
    <w:p w14:paraId="71BDD77D">
      <w:pPr>
        <w:pStyle w:val="4"/>
        <w:ind w:firstLine="480"/>
        <w:jc w:val="both"/>
      </w:pPr>
      <w:r>
        <w:rPr>
          <w:rFonts w:ascii="仿宋_GB2312" w:hAnsi="仿宋_GB2312" w:eastAsia="仿宋_GB2312" w:cs="仿宋_GB2312"/>
        </w:rPr>
        <w:t>（5）联合体一方放弃中标的，视为联合体整体放弃中标，联合体各方承担连带责任。</w:t>
      </w:r>
    </w:p>
    <w:p w14:paraId="3E6FC020">
      <w:pPr>
        <w:pStyle w:val="4"/>
        <w:ind w:firstLine="480"/>
        <w:jc w:val="both"/>
      </w:pPr>
      <w:r>
        <w:rPr>
          <w:rFonts w:ascii="仿宋_GB2312" w:hAnsi="仿宋_GB2312" w:eastAsia="仿宋_GB2312" w:cs="仿宋_GB2312"/>
        </w:rPr>
        <w:t>（6）如本项目不接受联合体投标而投标人为联合体的，或者本项目接受联合体投标但投标人组成的联合体不符合本章第3.2条规定的，投标无效。</w:t>
      </w:r>
    </w:p>
    <w:p w14:paraId="6FF175D2">
      <w:pPr>
        <w:pStyle w:val="4"/>
        <w:ind w:firstLine="480"/>
        <w:jc w:val="both"/>
      </w:pPr>
      <w:r>
        <w:rPr>
          <w:rFonts w:ascii="仿宋_GB2312" w:hAnsi="仿宋_GB2312" w:eastAsia="仿宋_GB2312" w:cs="仿宋_GB2312"/>
        </w:rPr>
        <w:t>4、投标费用</w:t>
      </w:r>
    </w:p>
    <w:p w14:paraId="49CF8C34">
      <w:pPr>
        <w:pStyle w:val="4"/>
        <w:ind w:firstLine="480"/>
        <w:jc w:val="both"/>
      </w:pPr>
      <w:r>
        <w:rPr>
          <w:rFonts w:ascii="仿宋_GB2312" w:hAnsi="仿宋_GB2312" w:eastAsia="仿宋_GB2312" w:cs="仿宋_GB2312"/>
        </w:rPr>
        <w:t>4.1除招标文件另有规定外，投标人应自行承担其参加本项目投标所涉及的一切费用。</w:t>
      </w:r>
    </w:p>
    <w:p w14:paraId="15EE6945">
      <w:pPr>
        <w:pStyle w:val="4"/>
        <w:ind w:firstLine="480"/>
        <w:jc w:val="both"/>
        <w:outlineLvl w:val="2"/>
      </w:pPr>
      <w:r>
        <w:rPr>
          <w:rFonts w:ascii="仿宋_GB2312" w:hAnsi="仿宋_GB2312" w:eastAsia="仿宋_GB2312" w:cs="仿宋_GB2312"/>
          <w:b/>
          <w:sz w:val="28"/>
        </w:rPr>
        <w:t>三、招标</w:t>
      </w:r>
    </w:p>
    <w:p w14:paraId="0C50EDD3">
      <w:pPr>
        <w:pStyle w:val="4"/>
        <w:ind w:firstLine="480"/>
        <w:jc w:val="both"/>
      </w:pPr>
      <w:r>
        <w:rPr>
          <w:rFonts w:ascii="仿宋_GB2312" w:hAnsi="仿宋_GB2312" w:eastAsia="仿宋_GB2312" w:cs="仿宋_GB2312"/>
        </w:rPr>
        <w:t>5、招标文件</w:t>
      </w:r>
    </w:p>
    <w:p w14:paraId="2E9C3C68">
      <w:pPr>
        <w:pStyle w:val="4"/>
        <w:ind w:firstLine="480"/>
        <w:jc w:val="both"/>
      </w:pPr>
      <w:r>
        <w:rPr>
          <w:rFonts w:ascii="仿宋_GB2312" w:hAnsi="仿宋_GB2312" w:eastAsia="仿宋_GB2312" w:cs="仿宋_GB2312"/>
        </w:rPr>
        <w:t>5.1招标文件由下述部分组成：</w:t>
      </w:r>
    </w:p>
    <w:p w14:paraId="3771522B">
      <w:pPr>
        <w:pStyle w:val="4"/>
        <w:ind w:firstLine="480"/>
        <w:jc w:val="both"/>
      </w:pPr>
      <w:r>
        <w:rPr>
          <w:rFonts w:ascii="仿宋_GB2312" w:hAnsi="仿宋_GB2312" w:eastAsia="仿宋_GB2312" w:cs="仿宋_GB2312"/>
        </w:rPr>
        <w:t>（1）投标邀请</w:t>
      </w:r>
    </w:p>
    <w:p w14:paraId="0A23A6CE">
      <w:pPr>
        <w:pStyle w:val="4"/>
        <w:ind w:firstLine="480"/>
        <w:jc w:val="both"/>
      </w:pPr>
      <w:r>
        <w:rPr>
          <w:rFonts w:ascii="仿宋_GB2312" w:hAnsi="仿宋_GB2312" w:eastAsia="仿宋_GB2312" w:cs="仿宋_GB2312"/>
        </w:rPr>
        <w:t>（2）投标人须知前附表（表1、2）</w:t>
      </w:r>
    </w:p>
    <w:p w14:paraId="5AB956A8">
      <w:pPr>
        <w:pStyle w:val="4"/>
        <w:ind w:firstLine="480"/>
        <w:jc w:val="both"/>
      </w:pPr>
      <w:r>
        <w:rPr>
          <w:rFonts w:ascii="仿宋_GB2312" w:hAnsi="仿宋_GB2312" w:eastAsia="仿宋_GB2312" w:cs="仿宋_GB2312"/>
        </w:rPr>
        <w:t>（3）投标人须知</w:t>
      </w:r>
    </w:p>
    <w:p w14:paraId="0EAD780B">
      <w:pPr>
        <w:pStyle w:val="4"/>
        <w:ind w:firstLine="480"/>
        <w:jc w:val="both"/>
      </w:pPr>
      <w:r>
        <w:rPr>
          <w:rFonts w:ascii="仿宋_GB2312" w:hAnsi="仿宋_GB2312" w:eastAsia="仿宋_GB2312" w:cs="仿宋_GB2312"/>
        </w:rPr>
        <w:t>（4）资格审查与评标</w:t>
      </w:r>
    </w:p>
    <w:p w14:paraId="46C5B43F">
      <w:pPr>
        <w:pStyle w:val="4"/>
        <w:ind w:firstLine="480"/>
        <w:jc w:val="both"/>
      </w:pPr>
      <w:r>
        <w:rPr>
          <w:rFonts w:ascii="仿宋_GB2312" w:hAnsi="仿宋_GB2312" w:eastAsia="仿宋_GB2312" w:cs="仿宋_GB2312"/>
        </w:rPr>
        <w:t>（5）招标内容及要求</w:t>
      </w:r>
    </w:p>
    <w:p w14:paraId="40C5D0EB">
      <w:pPr>
        <w:pStyle w:val="4"/>
        <w:ind w:firstLine="480"/>
        <w:jc w:val="both"/>
      </w:pPr>
      <w:r>
        <w:rPr>
          <w:rFonts w:ascii="仿宋_GB2312" w:hAnsi="仿宋_GB2312" w:eastAsia="仿宋_GB2312" w:cs="仿宋_GB2312"/>
        </w:rPr>
        <w:t>（6）政府采购合同（参考文本）</w:t>
      </w:r>
    </w:p>
    <w:p w14:paraId="7BC1BDC2">
      <w:pPr>
        <w:pStyle w:val="4"/>
        <w:ind w:firstLine="480"/>
        <w:jc w:val="both"/>
      </w:pPr>
      <w:r>
        <w:rPr>
          <w:rFonts w:ascii="仿宋_GB2312" w:hAnsi="仿宋_GB2312" w:eastAsia="仿宋_GB2312" w:cs="仿宋_GB2312"/>
        </w:rPr>
        <w:t>（7）电子投标文件格式</w:t>
      </w:r>
    </w:p>
    <w:p w14:paraId="5F991CD1">
      <w:pPr>
        <w:pStyle w:val="4"/>
        <w:ind w:firstLine="480"/>
        <w:jc w:val="both"/>
      </w:pPr>
      <w:r>
        <w:rPr>
          <w:rFonts w:ascii="仿宋_GB2312" w:hAnsi="仿宋_GB2312" w:eastAsia="仿宋_GB2312" w:cs="仿宋_GB2312"/>
        </w:rPr>
        <w:t>（8）按照招标文件规定作为招标文件组成部分的其他内容（若有）</w:t>
      </w:r>
    </w:p>
    <w:p w14:paraId="760D399E">
      <w:pPr>
        <w:pStyle w:val="4"/>
        <w:ind w:firstLine="480"/>
        <w:jc w:val="both"/>
      </w:pPr>
      <w:r>
        <w:rPr>
          <w:rFonts w:ascii="仿宋_GB2312" w:hAnsi="仿宋_GB2312" w:eastAsia="仿宋_GB2312" w:cs="仿宋_GB2312"/>
        </w:rPr>
        <w:t>5.2招标文件的澄清或修改</w:t>
      </w:r>
    </w:p>
    <w:p w14:paraId="0D1C6359">
      <w:pPr>
        <w:pStyle w:val="4"/>
        <w:ind w:firstLine="480"/>
        <w:jc w:val="both"/>
      </w:pPr>
      <w:r>
        <w:rPr>
          <w:rFonts w:ascii="仿宋_GB2312" w:hAnsi="仿宋_GB2312" w:eastAsia="仿宋_GB2312" w:cs="仿宋_GB2312"/>
        </w:rPr>
        <w:t>（1） 福建省公共资源交易中心 可对已发出的招标文件进行必要的澄清或修改，但不得对招标文件载明的采购标的和投标人的资格要求进行改变。</w:t>
      </w:r>
    </w:p>
    <w:p w14:paraId="59F35A53">
      <w:pPr>
        <w:pStyle w:val="4"/>
        <w:ind w:firstLine="480"/>
        <w:jc w:val="both"/>
      </w:pPr>
      <w:r>
        <w:rPr>
          <w:rFonts w:ascii="仿宋_GB2312" w:hAnsi="仿宋_GB2312" w:eastAsia="仿宋_GB2312" w:cs="仿宋_GB2312"/>
        </w:rPr>
        <w:t>（2）除本章第5.2条第（3）款规定情形外，澄清或修改的内容可能影响电子投标文件编制的， 福建省公共资源交易中心 将在投标截止时间至少15个日历日前，在招标文件载明的指定媒体以更正公告的形式发布澄清或修改的内容。不足15个日历日的， 福建省公共资源交易中心 将顺延投标截止时间及开标时间， 福建省公共资源交易中心 和投标人受原投标截止时间及开标时间制约的所有权利和义务均延长至新的投标截止时间及开标时间。</w:t>
      </w:r>
    </w:p>
    <w:p w14:paraId="42EAA756">
      <w:pPr>
        <w:pStyle w:val="4"/>
        <w:ind w:firstLine="480"/>
        <w:jc w:val="both"/>
      </w:pPr>
      <w:r>
        <w:rPr>
          <w:rFonts w:ascii="仿宋_GB2312" w:hAnsi="仿宋_GB2312" w:eastAsia="仿宋_GB2312" w:cs="仿宋_GB2312"/>
        </w:rPr>
        <w:t>（3）澄清或修改的内容可能改变招标文件载明的采购标的和投标人的资格要求的，本次采购活动结束， 福建省公共资源交易中心 将依法组织后续采购活动（包括但不限于：重新招标、采用其他方式采购等）。</w:t>
      </w:r>
    </w:p>
    <w:p w14:paraId="62A20933">
      <w:pPr>
        <w:pStyle w:val="4"/>
        <w:ind w:firstLine="480"/>
        <w:jc w:val="both"/>
      </w:pPr>
      <w:r>
        <w:rPr>
          <w:rFonts w:ascii="仿宋_GB2312" w:hAnsi="仿宋_GB2312" w:eastAsia="仿宋_GB2312" w:cs="仿宋_GB2312"/>
        </w:rPr>
        <w:t>6、现场考察或开标前答疑会</w:t>
      </w:r>
    </w:p>
    <w:p w14:paraId="49970E0D">
      <w:pPr>
        <w:pStyle w:val="4"/>
        <w:ind w:firstLine="480"/>
        <w:jc w:val="both"/>
      </w:pPr>
      <w:r>
        <w:rPr>
          <w:rFonts w:ascii="仿宋_GB2312" w:hAnsi="仿宋_GB2312" w:eastAsia="仿宋_GB2312" w:cs="仿宋_GB2312"/>
        </w:rPr>
        <w:t>6.1是否组织现场考察或召开开标前答疑会：详见招标文件第二章。</w:t>
      </w:r>
    </w:p>
    <w:p w14:paraId="3AD43BB1">
      <w:pPr>
        <w:pStyle w:val="4"/>
        <w:ind w:firstLine="480"/>
        <w:jc w:val="both"/>
      </w:pPr>
      <w:r>
        <w:rPr>
          <w:rFonts w:ascii="仿宋_GB2312" w:hAnsi="仿宋_GB2312" w:eastAsia="仿宋_GB2312" w:cs="仿宋_GB2312"/>
        </w:rPr>
        <w:t>7、更正公告</w:t>
      </w:r>
    </w:p>
    <w:p w14:paraId="24E64D1B">
      <w:pPr>
        <w:pStyle w:val="4"/>
        <w:ind w:firstLine="480"/>
        <w:jc w:val="both"/>
      </w:pPr>
      <w:r>
        <w:rPr>
          <w:rFonts w:ascii="仿宋_GB2312" w:hAnsi="仿宋_GB2312" w:eastAsia="仿宋_GB2312" w:cs="仿宋_GB2312"/>
        </w:rPr>
        <w:t>7.1若 福建省公共资源交易中心 发布更正公告，则更正公告及其所发布的内容或信息（包括但不限于：招标文件的澄清或修改、现场考察或答疑会的有关事宜等）作为招标文件组成部分，对投标人具有约束力。</w:t>
      </w:r>
    </w:p>
    <w:p w14:paraId="27A7E71D">
      <w:pPr>
        <w:pStyle w:val="4"/>
        <w:ind w:firstLine="480"/>
        <w:jc w:val="both"/>
      </w:pPr>
      <w:r>
        <w:rPr>
          <w:rFonts w:ascii="仿宋_GB2312" w:hAnsi="仿宋_GB2312" w:eastAsia="仿宋_GB2312" w:cs="仿宋_GB2312"/>
        </w:rPr>
        <w:t>7.2更正公告作为 福建省公共资源交易中心 通知所有潜在投标人的书面形式。</w:t>
      </w:r>
    </w:p>
    <w:p w14:paraId="19132F4E">
      <w:pPr>
        <w:pStyle w:val="4"/>
        <w:ind w:firstLine="480"/>
        <w:jc w:val="both"/>
      </w:pPr>
      <w:r>
        <w:rPr>
          <w:rFonts w:ascii="仿宋_GB2312" w:hAnsi="仿宋_GB2312" w:eastAsia="仿宋_GB2312" w:cs="仿宋_GB2312"/>
        </w:rPr>
        <w:t>8、终止公告</w:t>
      </w:r>
    </w:p>
    <w:p w14:paraId="58089C09">
      <w:pPr>
        <w:pStyle w:val="4"/>
        <w:ind w:firstLine="480"/>
        <w:jc w:val="both"/>
      </w:pPr>
      <w:r>
        <w:rPr>
          <w:rFonts w:ascii="仿宋_GB2312" w:hAnsi="仿宋_GB2312" w:eastAsia="仿宋_GB2312" w:cs="仿宋_GB2312"/>
        </w:rPr>
        <w:t>8.1若出现因重大变故导致采购任务取消情形， 福建省公共资源交易中心 可终止招标并发布终止公告。</w:t>
      </w:r>
    </w:p>
    <w:p w14:paraId="0FC7A07E">
      <w:pPr>
        <w:pStyle w:val="4"/>
        <w:ind w:firstLine="480"/>
        <w:jc w:val="both"/>
      </w:pPr>
      <w:r>
        <w:rPr>
          <w:rFonts w:ascii="仿宋_GB2312" w:hAnsi="仿宋_GB2312" w:eastAsia="仿宋_GB2312" w:cs="仿宋_GB2312"/>
        </w:rPr>
        <w:t>8.2终止公告作为 福建省公共资源交易中心 通知所有潜在投标人的书面形式。</w:t>
      </w:r>
    </w:p>
    <w:p w14:paraId="68D0C9A3">
      <w:pPr>
        <w:pStyle w:val="4"/>
        <w:ind w:firstLine="480"/>
        <w:jc w:val="both"/>
        <w:outlineLvl w:val="2"/>
      </w:pPr>
      <w:r>
        <w:rPr>
          <w:rFonts w:ascii="仿宋_GB2312" w:hAnsi="仿宋_GB2312" w:eastAsia="仿宋_GB2312" w:cs="仿宋_GB2312"/>
          <w:b/>
          <w:sz w:val="28"/>
        </w:rPr>
        <w:t>四、投标</w:t>
      </w:r>
    </w:p>
    <w:p w14:paraId="78827B7E">
      <w:pPr>
        <w:pStyle w:val="4"/>
        <w:ind w:firstLine="480"/>
        <w:jc w:val="both"/>
      </w:pPr>
      <w:r>
        <w:rPr>
          <w:rFonts w:ascii="仿宋_GB2312" w:hAnsi="仿宋_GB2312" w:eastAsia="仿宋_GB2312" w:cs="仿宋_GB2312"/>
        </w:rPr>
        <w:t>9、投标</w:t>
      </w:r>
    </w:p>
    <w:p w14:paraId="1B5343E3">
      <w:pPr>
        <w:pStyle w:val="4"/>
        <w:ind w:firstLine="480"/>
        <w:jc w:val="both"/>
      </w:pPr>
      <w:r>
        <w:rPr>
          <w:rFonts w:ascii="仿宋_GB2312" w:hAnsi="仿宋_GB2312" w:eastAsia="仿宋_GB2312" w:cs="仿宋_GB2312"/>
        </w:rPr>
        <w:t>9.1投标人可对招标文件载明的全部或部分采购包进行投标。</w:t>
      </w:r>
    </w:p>
    <w:p w14:paraId="55538716">
      <w:pPr>
        <w:pStyle w:val="4"/>
        <w:ind w:firstLine="480"/>
        <w:jc w:val="both"/>
      </w:pPr>
      <w:r>
        <w:rPr>
          <w:rFonts w:ascii="仿宋_GB2312" w:hAnsi="仿宋_GB2312" w:eastAsia="仿宋_GB2312" w:cs="仿宋_GB2312"/>
        </w:rPr>
        <w:t>9.2投标人应对同一个采购包内的所有内容进行完整投标，否则投标无效。</w:t>
      </w:r>
    </w:p>
    <w:p w14:paraId="54EC59FA">
      <w:pPr>
        <w:pStyle w:val="4"/>
        <w:ind w:firstLine="480"/>
        <w:jc w:val="both"/>
      </w:pPr>
      <w:r>
        <w:rPr>
          <w:rFonts w:ascii="仿宋_GB2312" w:hAnsi="仿宋_GB2312" w:eastAsia="仿宋_GB2312" w:cs="仿宋_GB2312"/>
        </w:rPr>
        <w:t>9.3投标人代表只能接受一个投标人的授权参加投标，否则投标无效。</w:t>
      </w:r>
    </w:p>
    <w:p w14:paraId="792F5132">
      <w:pPr>
        <w:pStyle w:val="4"/>
        <w:ind w:firstLine="480"/>
        <w:jc w:val="both"/>
      </w:pPr>
      <w:r>
        <w:rPr>
          <w:rFonts w:ascii="仿宋_GB2312" w:hAnsi="仿宋_GB2312" w:eastAsia="仿宋_GB2312" w:cs="仿宋_GB2312"/>
        </w:rPr>
        <w:t>9.4单位负责人为同一人或存在直接控股、管理关系的不同供应商，不得同时参加同一合同项下的投标，否则投标无效。</w:t>
      </w:r>
    </w:p>
    <w:p w14:paraId="4FE7BA7A">
      <w:pPr>
        <w:pStyle w:val="4"/>
        <w:ind w:firstLine="480"/>
        <w:jc w:val="both"/>
      </w:pPr>
      <w:r>
        <w:rPr>
          <w:rFonts w:ascii="仿宋_GB2312" w:hAnsi="仿宋_GB2312" w:eastAsia="仿宋_GB2312" w:cs="仿宋_GB2312"/>
        </w:rPr>
        <w:t>9.5为本项目提供整体设计、规范编制或项目管理、监理、检测等服务的供应商，不得参加本项目除整体设计、规范编制和项目管理、监理、检测等服务外的采购活动，否则投标无效。</w:t>
      </w:r>
    </w:p>
    <w:p w14:paraId="1998C1C2">
      <w:pPr>
        <w:pStyle w:val="4"/>
        <w:ind w:firstLine="480"/>
        <w:jc w:val="both"/>
      </w:pPr>
      <w:r>
        <w:rPr>
          <w:rFonts w:ascii="仿宋_GB2312" w:hAnsi="仿宋_GB2312" w:eastAsia="仿宋_GB2312" w:cs="仿宋_GB2312"/>
        </w:rPr>
        <w:t>9.6列入失信被执行人、重大税收违法案件当事人名单、政府采购严重违法失信行为记录名单及其他不符合政府采购法第二十二条规定条件的供应商，不得参加投标，否则投标无效。</w:t>
      </w:r>
    </w:p>
    <w:p w14:paraId="35D31EE6">
      <w:pPr>
        <w:pStyle w:val="4"/>
        <w:ind w:firstLine="480"/>
        <w:jc w:val="both"/>
      </w:pPr>
      <w:r>
        <w:rPr>
          <w:rFonts w:ascii="仿宋_GB2312" w:hAnsi="仿宋_GB2312" w:eastAsia="仿宋_GB2312" w:cs="仿宋_GB2312"/>
        </w:rPr>
        <w:t>9.7有下列情形之一的，视为投标人串通投标，其投标无效：</w:t>
      </w:r>
    </w:p>
    <w:p w14:paraId="0FA081A9">
      <w:pPr>
        <w:pStyle w:val="4"/>
        <w:ind w:firstLine="480"/>
        <w:jc w:val="both"/>
      </w:pPr>
      <w:r>
        <w:rPr>
          <w:rFonts w:ascii="仿宋_GB2312" w:hAnsi="仿宋_GB2312" w:eastAsia="仿宋_GB2312" w:cs="仿宋_GB2312"/>
        </w:rPr>
        <w:t>（1）不同投标人的电子投标文件由同一单位或个人编制；</w:t>
      </w:r>
    </w:p>
    <w:p w14:paraId="00ACBFF3">
      <w:pPr>
        <w:pStyle w:val="4"/>
        <w:ind w:firstLine="480"/>
        <w:jc w:val="both"/>
      </w:pPr>
      <w:r>
        <w:rPr>
          <w:rFonts w:ascii="仿宋_GB2312" w:hAnsi="仿宋_GB2312" w:eastAsia="仿宋_GB2312" w:cs="仿宋_GB2312"/>
        </w:rPr>
        <w:t>（2）不同投标人委托同一单位或个人办理投标事宜；</w:t>
      </w:r>
    </w:p>
    <w:p w14:paraId="46232954">
      <w:pPr>
        <w:pStyle w:val="4"/>
        <w:ind w:firstLine="480"/>
        <w:jc w:val="both"/>
      </w:pPr>
      <w:r>
        <w:rPr>
          <w:rFonts w:ascii="仿宋_GB2312" w:hAnsi="仿宋_GB2312" w:eastAsia="仿宋_GB2312" w:cs="仿宋_GB2312"/>
        </w:rPr>
        <w:t>（3）不同投标人的电子投标文件载明的项目管理成员或联系人员为同一人；</w:t>
      </w:r>
    </w:p>
    <w:p w14:paraId="582541DD">
      <w:pPr>
        <w:pStyle w:val="4"/>
        <w:ind w:firstLine="480"/>
        <w:jc w:val="both"/>
      </w:pPr>
      <w:r>
        <w:rPr>
          <w:rFonts w:ascii="仿宋_GB2312" w:hAnsi="仿宋_GB2312" w:eastAsia="仿宋_GB2312" w:cs="仿宋_GB2312"/>
        </w:rPr>
        <w:t>（4）不同投标人的电子投标文件异常一致或投标报价呈规律性差异；</w:t>
      </w:r>
    </w:p>
    <w:p w14:paraId="3F11A1C9">
      <w:pPr>
        <w:pStyle w:val="4"/>
        <w:ind w:firstLine="480"/>
        <w:jc w:val="both"/>
      </w:pPr>
      <w:r>
        <w:rPr>
          <w:rFonts w:ascii="仿宋_GB2312" w:hAnsi="仿宋_GB2312" w:eastAsia="仿宋_GB2312" w:cs="仿宋_GB2312"/>
        </w:rPr>
        <w:t>（5）不同投标人的电子投标文件相互混装；</w:t>
      </w:r>
    </w:p>
    <w:p w14:paraId="0D6A1C7A">
      <w:pPr>
        <w:pStyle w:val="4"/>
        <w:ind w:firstLine="480"/>
        <w:jc w:val="both"/>
      </w:pPr>
      <w:r>
        <w:rPr>
          <w:rFonts w:ascii="仿宋_GB2312" w:hAnsi="仿宋_GB2312" w:eastAsia="仿宋_GB2312" w:cs="仿宋_GB2312"/>
        </w:rPr>
        <w:t>（6）不同投标人的投标保证金从同一单位或个人的账户转出；</w:t>
      </w:r>
    </w:p>
    <w:p w14:paraId="151387FC">
      <w:pPr>
        <w:pStyle w:val="4"/>
        <w:ind w:firstLine="480"/>
        <w:jc w:val="both"/>
      </w:pPr>
      <w:r>
        <w:rPr>
          <w:rFonts w:ascii="仿宋_GB2312" w:hAnsi="仿宋_GB2312" w:eastAsia="仿宋_GB2312" w:cs="仿宋_GB2312"/>
        </w:rPr>
        <w:t>（7）有关法律、法规和规章及招标文件规定的其他串通投标情形。</w:t>
      </w:r>
    </w:p>
    <w:p w14:paraId="34F40DBA">
      <w:pPr>
        <w:pStyle w:val="4"/>
        <w:ind w:firstLine="480"/>
        <w:jc w:val="both"/>
      </w:pPr>
      <w:r>
        <w:rPr>
          <w:rFonts w:ascii="仿宋_GB2312" w:hAnsi="仿宋_GB2312" w:eastAsia="仿宋_GB2312" w:cs="仿宋_GB2312"/>
        </w:rPr>
        <w:t>10、电子投标文件</w:t>
      </w:r>
    </w:p>
    <w:p w14:paraId="44588C48">
      <w:pPr>
        <w:pStyle w:val="4"/>
        <w:ind w:firstLine="480"/>
        <w:jc w:val="both"/>
      </w:pPr>
      <w:r>
        <w:rPr>
          <w:rFonts w:ascii="仿宋_GB2312" w:hAnsi="仿宋_GB2312" w:eastAsia="仿宋_GB2312" w:cs="仿宋_GB2312"/>
        </w:rPr>
        <w:t>10.1电子投标文件的编制</w:t>
      </w:r>
    </w:p>
    <w:p w14:paraId="62FAF597">
      <w:pPr>
        <w:pStyle w:val="4"/>
        <w:ind w:firstLine="480"/>
        <w:jc w:val="both"/>
      </w:pPr>
      <w:r>
        <w:rPr>
          <w:rFonts w:ascii="仿宋_GB2312" w:hAnsi="仿宋_GB2312" w:eastAsia="仿宋_GB2312" w:cs="仿宋_GB2312"/>
        </w:rPr>
        <w:t>（1）投标人应先仔细阅读招标文件的全部内容后，再进行电子投标文件的编制。</w:t>
      </w:r>
    </w:p>
    <w:p w14:paraId="278F7B99">
      <w:pPr>
        <w:pStyle w:val="4"/>
        <w:ind w:firstLine="480"/>
        <w:jc w:val="both"/>
      </w:pPr>
      <w:r>
        <w:rPr>
          <w:rFonts w:ascii="仿宋_GB2312" w:hAnsi="仿宋_GB2312" w:eastAsia="仿宋_GB2312" w:cs="仿宋_GB2312"/>
        </w:rPr>
        <w:t>（2）电子投标文件应按照本章第10.2条规定编制其组成部分。</w:t>
      </w:r>
    </w:p>
    <w:p w14:paraId="54658285">
      <w:pPr>
        <w:pStyle w:val="4"/>
        <w:ind w:firstLine="480"/>
        <w:jc w:val="both"/>
      </w:pPr>
      <w:r>
        <w:rPr>
          <w:rFonts w:ascii="仿宋_GB2312" w:hAnsi="仿宋_GB2312" w:eastAsia="仿宋_GB2312" w:cs="仿宋_GB2312"/>
        </w:rPr>
        <w:t>（3）电子投标文件应满足招标文件提出的实质性要求和条件，并保证其所提交的全部资料是不可割离且真实、有效、准确、完整和不具有任何误导性的，否则造成不利后果由投标人承担责任。</w:t>
      </w:r>
    </w:p>
    <w:p w14:paraId="728ECEEE">
      <w:pPr>
        <w:pStyle w:val="4"/>
        <w:ind w:firstLine="480"/>
        <w:jc w:val="both"/>
      </w:pPr>
      <w:r>
        <w:rPr>
          <w:rFonts w:ascii="仿宋_GB2312" w:hAnsi="仿宋_GB2312" w:eastAsia="仿宋_GB2312" w:cs="仿宋_GB2312"/>
        </w:rPr>
        <w:t>10.2电子投标文件由下述部分组成：</w:t>
      </w:r>
    </w:p>
    <w:p w14:paraId="56BD6EB9">
      <w:pPr>
        <w:pStyle w:val="4"/>
        <w:ind w:firstLine="480"/>
        <w:jc w:val="both"/>
      </w:pPr>
      <w:r>
        <w:rPr>
          <w:rFonts w:ascii="仿宋_GB2312" w:hAnsi="仿宋_GB2312" w:eastAsia="仿宋_GB2312" w:cs="仿宋_GB2312"/>
        </w:rPr>
        <w:t>（1）资格及资信证明部分</w:t>
      </w:r>
    </w:p>
    <w:p w14:paraId="14831426">
      <w:pPr>
        <w:pStyle w:val="4"/>
        <w:ind w:firstLine="480"/>
        <w:jc w:val="both"/>
      </w:pPr>
      <w:r>
        <w:rPr>
          <w:rFonts w:ascii="仿宋_GB2312" w:hAnsi="仿宋_GB2312" w:eastAsia="仿宋_GB2312" w:cs="仿宋_GB2312"/>
        </w:rPr>
        <w:t>①投标函</w:t>
      </w:r>
    </w:p>
    <w:p w14:paraId="6ADD9E97">
      <w:pPr>
        <w:pStyle w:val="4"/>
        <w:ind w:firstLine="480"/>
        <w:jc w:val="both"/>
      </w:pPr>
      <w:r>
        <w:rPr>
          <w:rFonts w:ascii="仿宋_GB2312" w:hAnsi="仿宋_GB2312" w:eastAsia="仿宋_GB2312" w:cs="仿宋_GB2312"/>
        </w:rPr>
        <w:t>②投标人的资格及资信证明文件</w:t>
      </w:r>
    </w:p>
    <w:p w14:paraId="1FD58E69">
      <w:pPr>
        <w:pStyle w:val="4"/>
        <w:ind w:firstLine="480"/>
        <w:jc w:val="both"/>
      </w:pPr>
      <w:r>
        <w:rPr>
          <w:rFonts w:ascii="仿宋_GB2312" w:hAnsi="仿宋_GB2312" w:eastAsia="仿宋_GB2312" w:cs="仿宋_GB2312"/>
        </w:rPr>
        <w:t>③投标保证金</w:t>
      </w:r>
    </w:p>
    <w:p w14:paraId="335399A5">
      <w:pPr>
        <w:pStyle w:val="4"/>
        <w:ind w:firstLine="480"/>
        <w:jc w:val="both"/>
      </w:pPr>
      <w:r>
        <w:rPr>
          <w:rFonts w:ascii="仿宋_GB2312" w:hAnsi="仿宋_GB2312" w:eastAsia="仿宋_GB2312" w:cs="仿宋_GB2312"/>
        </w:rPr>
        <w:t>（2）报价部分</w:t>
      </w:r>
    </w:p>
    <w:p w14:paraId="29C2D92F">
      <w:pPr>
        <w:pStyle w:val="4"/>
        <w:ind w:firstLine="480"/>
        <w:jc w:val="both"/>
      </w:pPr>
      <w:r>
        <w:rPr>
          <w:rFonts w:ascii="仿宋_GB2312" w:hAnsi="仿宋_GB2312" w:eastAsia="仿宋_GB2312" w:cs="仿宋_GB2312"/>
        </w:rPr>
        <w:t>①开标（报价）一览表</w:t>
      </w:r>
    </w:p>
    <w:p w14:paraId="6EA919EB">
      <w:pPr>
        <w:pStyle w:val="4"/>
        <w:ind w:firstLine="480"/>
        <w:jc w:val="both"/>
      </w:pPr>
      <w:r>
        <w:rPr>
          <w:rFonts w:ascii="仿宋_GB2312" w:hAnsi="仿宋_GB2312" w:eastAsia="仿宋_GB2312" w:cs="仿宋_GB2312"/>
        </w:rPr>
        <w:t>②投标（响应）报价明细表</w:t>
      </w:r>
    </w:p>
    <w:p w14:paraId="47C86979">
      <w:pPr>
        <w:pStyle w:val="4"/>
        <w:ind w:firstLine="480"/>
        <w:jc w:val="both"/>
      </w:pPr>
      <w:r>
        <w:rPr>
          <w:rFonts w:ascii="仿宋_GB2312" w:hAnsi="仿宋_GB2312" w:eastAsia="仿宋_GB2312" w:cs="仿宋_GB2312"/>
        </w:rPr>
        <w:t>③招标文件规定的价格扣除证明材料（若有）</w:t>
      </w:r>
    </w:p>
    <w:p w14:paraId="4CBFD06D">
      <w:pPr>
        <w:pStyle w:val="4"/>
        <w:ind w:firstLine="480"/>
        <w:jc w:val="both"/>
      </w:pPr>
      <w:r>
        <w:rPr>
          <w:rFonts w:ascii="仿宋_GB2312" w:hAnsi="仿宋_GB2312" w:eastAsia="仿宋_GB2312" w:cs="仿宋_GB2312"/>
        </w:rPr>
        <w:t>④招标文件规定的加分证明材料（若有）</w:t>
      </w:r>
    </w:p>
    <w:p w14:paraId="736F0FEA">
      <w:pPr>
        <w:pStyle w:val="4"/>
        <w:ind w:firstLine="480"/>
        <w:jc w:val="both"/>
      </w:pPr>
      <w:r>
        <w:rPr>
          <w:rFonts w:ascii="仿宋_GB2312" w:hAnsi="仿宋_GB2312" w:eastAsia="仿宋_GB2312" w:cs="仿宋_GB2312"/>
        </w:rPr>
        <w:t>（3）技术商务部分</w:t>
      </w:r>
    </w:p>
    <w:p w14:paraId="4814C507">
      <w:pPr>
        <w:pStyle w:val="4"/>
        <w:ind w:firstLine="480"/>
        <w:jc w:val="both"/>
      </w:pPr>
      <w:r>
        <w:rPr>
          <w:rFonts w:ascii="仿宋_GB2312" w:hAnsi="仿宋_GB2312" w:eastAsia="仿宋_GB2312" w:cs="仿宋_GB2312"/>
        </w:rPr>
        <w:t>①标的说明一览表</w:t>
      </w:r>
    </w:p>
    <w:p w14:paraId="6A3B1AC8">
      <w:pPr>
        <w:pStyle w:val="4"/>
        <w:ind w:firstLine="480"/>
        <w:jc w:val="both"/>
      </w:pPr>
      <w:r>
        <w:rPr>
          <w:rFonts w:ascii="仿宋_GB2312" w:hAnsi="仿宋_GB2312" w:eastAsia="仿宋_GB2312" w:cs="仿宋_GB2312"/>
        </w:rPr>
        <w:t>②技术和服务要求响应表</w:t>
      </w:r>
    </w:p>
    <w:p w14:paraId="47D962D3">
      <w:pPr>
        <w:pStyle w:val="4"/>
        <w:ind w:firstLine="480"/>
        <w:jc w:val="both"/>
      </w:pPr>
      <w:r>
        <w:rPr>
          <w:rFonts w:ascii="仿宋_GB2312" w:hAnsi="仿宋_GB2312" w:eastAsia="仿宋_GB2312" w:cs="仿宋_GB2312"/>
        </w:rPr>
        <w:t>③商务条件响应表</w:t>
      </w:r>
    </w:p>
    <w:p w14:paraId="5793A176">
      <w:pPr>
        <w:pStyle w:val="4"/>
        <w:ind w:firstLine="480"/>
        <w:jc w:val="both"/>
      </w:pPr>
      <w:r>
        <w:rPr>
          <w:rFonts w:ascii="仿宋_GB2312" w:hAnsi="仿宋_GB2312" w:eastAsia="仿宋_GB2312" w:cs="仿宋_GB2312"/>
        </w:rPr>
        <w:t>④投标人提交的其他资料（若有）</w:t>
      </w:r>
    </w:p>
    <w:p w14:paraId="6F29FD53">
      <w:pPr>
        <w:pStyle w:val="4"/>
        <w:ind w:firstLine="480"/>
        <w:jc w:val="both"/>
      </w:pPr>
      <w:r>
        <w:rPr>
          <w:rFonts w:ascii="仿宋_GB2312" w:hAnsi="仿宋_GB2312" w:eastAsia="仿宋_GB2312" w:cs="仿宋_GB2312"/>
        </w:rPr>
        <w:t>⑤招标文件规定作为电子投标文件组成部分的其他内容（若有）</w:t>
      </w:r>
    </w:p>
    <w:p w14:paraId="3DD5F96B">
      <w:pPr>
        <w:pStyle w:val="4"/>
        <w:ind w:firstLine="480"/>
        <w:jc w:val="both"/>
      </w:pPr>
      <w:r>
        <w:rPr>
          <w:rFonts w:ascii="仿宋_GB2312" w:hAnsi="仿宋_GB2312" w:eastAsia="仿宋_GB2312" w:cs="仿宋_GB2312"/>
        </w:rPr>
        <w:t>10.3电子投标文件的语言</w:t>
      </w:r>
    </w:p>
    <w:p w14:paraId="4CA6FC60">
      <w:pPr>
        <w:pStyle w:val="4"/>
        <w:ind w:firstLine="480"/>
        <w:jc w:val="both"/>
      </w:pPr>
      <w:r>
        <w:rPr>
          <w:rFonts w:ascii="仿宋_GB2312" w:hAnsi="仿宋_GB2312" w:eastAsia="仿宋_GB2312" w:cs="仿宋_GB2312"/>
        </w:rPr>
        <w:t>（1）除招标文件另有规定外，电子投标文件应使用中文文本，若有不同文本，以中文文本为准。</w:t>
      </w:r>
    </w:p>
    <w:p w14:paraId="201F482A">
      <w:pPr>
        <w:pStyle w:val="4"/>
        <w:ind w:firstLine="480"/>
        <w:jc w:val="both"/>
      </w:pPr>
      <w:r>
        <w:rPr>
          <w:rFonts w:ascii="仿宋_GB2312" w:hAnsi="仿宋_GB2312" w:eastAsia="仿宋_GB2312" w:cs="仿宋_GB2312"/>
        </w:rPr>
        <w:t>（2）电子投标文件提供的全部资料中，若原件属于非中文描述，应提供具有翻译资质的机构翻译的中文译本。前述翻译机构应为中国翻译协会成员单位，翻译的中文译本应由翻译人员签名并加盖翻译机构公章，同时提供翻译人员翻译资格证书。中文译本、翻译机构的成员单位证书及翻译人员的资格证书可为复印件。</w:t>
      </w:r>
    </w:p>
    <w:p w14:paraId="53A5795D">
      <w:pPr>
        <w:pStyle w:val="4"/>
        <w:ind w:firstLine="480"/>
        <w:jc w:val="both"/>
      </w:pPr>
      <w:r>
        <w:rPr>
          <w:rFonts w:ascii="仿宋_GB2312" w:hAnsi="仿宋_GB2312" w:eastAsia="仿宋_GB2312" w:cs="仿宋_GB2312"/>
        </w:rPr>
        <w:t>10.4投标文件的份数：详见招标文件第二章。</w:t>
      </w:r>
    </w:p>
    <w:p w14:paraId="35BB36D7">
      <w:pPr>
        <w:pStyle w:val="4"/>
        <w:ind w:firstLine="480"/>
        <w:jc w:val="both"/>
      </w:pPr>
      <w:r>
        <w:rPr>
          <w:rFonts w:ascii="仿宋_GB2312" w:hAnsi="仿宋_GB2312" w:eastAsia="仿宋_GB2312" w:cs="仿宋_GB2312"/>
        </w:rPr>
        <w:t>10.5电子投标文件的格式</w:t>
      </w:r>
    </w:p>
    <w:p w14:paraId="258A9CF1">
      <w:pPr>
        <w:pStyle w:val="4"/>
        <w:ind w:firstLine="480"/>
        <w:jc w:val="both"/>
      </w:pPr>
      <w:r>
        <w:rPr>
          <w:rFonts w:ascii="仿宋_GB2312" w:hAnsi="仿宋_GB2312" w:eastAsia="仿宋_GB2312" w:cs="仿宋_GB2312"/>
        </w:rPr>
        <w:t>（1）除招标文件另有规定外，电子投标文件应使用招标文件第七章规定的格式。</w:t>
      </w:r>
    </w:p>
    <w:p w14:paraId="0D9743AE">
      <w:pPr>
        <w:pStyle w:val="4"/>
        <w:ind w:firstLine="480"/>
        <w:jc w:val="both"/>
      </w:pPr>
      <w:r>
        <w:rPr>
          <w:rFonts w:ascii="仿宋_GB2312" w:hAnsi="仿宋_GB2312" w:eastAsia="仿宋_GB2312" w:cs="仿宋_GB2312"/>
        </w:rPr>
        <w:t>（2）除招标文件另有规定外，电子投标文件应使用不能擦去的墨料或墨水打印、书写或复印。</w:t>
      </w:r>
    </w:p>
    <w:p w14:paraId="0875263E">
      <w:pPr>
        <w:pStyle w:val="4"/>
        <w:ind w:firstLine="480"/>
        <w:jc w:val="both"/>
      </w:pPr>
      <w:r>
        <w:rPr>
          <w:rFonts w:ascii="仿宋_GB2312" w:hAnsi="仿宋_GB2312" w:eastAsia="仿宋_GB2312" w:cs="仿宋_GB2312"/>
        </w:rPr>
        <w:t>（3）除招标文件另有规定外，电子投标文件应使用人民币作为计量货币。</w:t>
      </w:r>
    </w:p>
    <w:p w14:paraId="28A77589">
      <w:pPr>
        <w:pStyle w:val="4"/>
        <w:ind w:firstLine="480"/>
        <w:jc w:val="both"/>
      </w:pPr>
      <w:r>
        <w:rPr>
          <w:rFonts w:ascii="仿宋_GB2312" w:hAnsi="仿宋_GB2312" w:eastAsia="仿宋_GB2312" w:cs="仿宋_GB2312"/>
        </w:rPr>
        <w:t>（4）除招标文件另有规定外，签署、盖章应遵守下列规定：</w:t>
      </w:r>
    </w:p>
    <w:p w14:paraId="61835AA3">
      <w:pPr>
        <w:pStyle w:val="4"/>
        <w:ind w:firstLine="480"/>
        <w:jc w:val="both"/>
      </w:pPr>
      <w:r>
        <w:rPr>
          <w:rFonts w:ascii="仿宋_GB2312" w:hAnsi="仿宋_GB2312" w:eastAsia="仿宋_GB2312" w:cs="仿宋_GB2312"/>
        </w:rPr>
        <w:t>①电子投标文件应加盖投标人的单位公章。若投标人代表为单位授权的委托代理人，应提供“单位授权书”。</w:t>
      </w:r>
    </w:p>
    <w:p w14:paraId="15BF8A33">
      <w:pPr>
        <w:pStyle w:val="4"/>
        <w:ind w:firstLine="480"/>
        <w:jc w:val="both"/>
      </w:pPr>
      <w:r>
        <w:rPr>
          <w:rFonts w:ascii="仿宋_GB2312" w:hAnsi="仿宋_GB2312" w:eastAsia="仿宋_GB2312" w:cs="仿宋_GB2312"/>
        </w:rPr>
        <w:t>②电子投标文件应没有涂改或行间插字，除非这些改动是根据 福建省公共资源交易中心 的指示进行的，或是为改正投标人造成的应修改的错误而进行的。若有前述改动，应按照下列规定之一对改动处进行处理：</w:t>
      </w:r>
    </w:p>
    <w:p w14:paraId="5BC9AFF3">
      <w:pPr>
        <w:pStyle w:val="4"/>
        <w:ind w:firstLine="480"/>
        <w:jc w:val="both"/>
      </w:pPr>
      <w:r>
        <w:rPr>
          <w:rFonts w:ascii="仿宋_GB2312" w:hAnsi="仿宋_GB2312" w:eastAsia="仿宋_GB2312" w:cs="仿宋_GB2312"/>
        </w:rPr>
        <w:t>a.投标人代表签字确认；</w:t>
      </w:r>
    </w:p>
    <w:p w14:paraId="03FE2906">
      <w:pPr>
        <w:pStyle w:val="4"/>
        <w:ind w:firstLine="480"/>
        <w:jc w:val="both"/>
      </w:pPr>
      <w:r>
        <w:rPr>
          <w:rFonts w:ascii="仿宋_GB2312" w:hAnsi="仿宋_GB2312" w:eastAsia="仿宋_GB2312" w:cs="仿宋_GB2312"/>
        </w:rPr>
        <w:t>b.加盖投标人的单位公章或校正章。</w:t>
      </w:r>
    </w:p>
    <w:p w14:paraId="32D8FFDC">
      <w:pPr>
        <w:pStyle w:val="4"/>
        <w:ind w:firstLine="480"/>
        <w:jc w:val="both"/>
      </w:pPr>
      <w:r>
        <w:rPr>
          <w:rFonts w:ascii="仿宋_GB2312" w:hAnsi="仿宋_GB2312" w:eastAsia="仿宋_GB2312" w:cs="仿宋_GB2312"/>
        </w:rPr>
        <w:t>10.6投标报价</w:t>
      </w:r>
    </w:p>
    <w:p w14:paraId="55D63D42">
      <w:pPr>
        <w:pStyle w:val="4"/>
        <w:ind w:firstLine="480"/>
        <w:jc w:val="both"/>
      </w:pPr>
      <w:r>
        <w:rPr>
          <w:rFonts w:ascii="仿宋_GB2312" w:hAnsi="仿宋_GB2312" w:eastAsia="仿宋_GB2312" w:cs="仿宋_GB2312"/>
        </w:rPr>
        <w:t>（1）投标报价超出最高限价将导致投标无效。</w:t>
      </w:r>
    </w:p>
    <w:p w14:paraId="354EBCCF">
      <w:pPr>
        <w:pStyle w:val="4"/>
        <w:ind w:firstLine="480"/>
        <w:jc w:val="both"/>
      </w:pPr>
      <w:r>
        <w:rPr>
          <w:rFonts w:ascii="仿宋_GB2312" w:hAnsi="仿宋_GB2312" w:eastAsia="仿宋_GB2312" w:cs="仿宋_GB2312"/>
        </w:rPr>
        <w:t>（2）最高限价由采购人根据价格测算情况，在预算金额的额度内合理设定。最高限价不得超出预算金额。</w:t>
      </w:r>
    </w:p>
    <w:p w14:paraId="1B783810">
      <w:pPr>
        <w:pStyle w:val="4"/>
        <w:ind w:firstLine="480"/>
        <w:jc w:val="both"/>
      </w:pPr>
      <w:r>
        <w:rPr>
          <w:rFonts w:ascii="仿宋_GB2312" w:hAnsi="仿宋_GB2312" w:eastAsia="仿宋_GB2312" w:cs="仿宋_GB2312"/>
        </w:rPr>
        <w:t>（3）除招标文件另有规定外，电子投标文件不能出现任何选择性的投标报价，即每一个采购包和品目号的采购标的都只能有一个投标报价。任何选择性的投标报价将导致投标无效。</w:t>
      </w:r>
    </w:p>
    <w:p w14:paraId="33595F64">
      <w:pPr>
        <w:pStyle w:val="4"/>
        <w:ind w:firstLine="480"/>
        <w:jc w:val="both"/>
      </w:pPr>
      <w:r>
        <w:rPr>
          <w:rFonts w:ascii="仿宋_GB2312" w:hAnsi="仿宋_GB2312" w:eastAsia="仿宋_GB2312" w:cs="仿宋_GB2312"/>
        </w:rPr>
        <w:t>10.7分包</w:t>
      </w:r>
    </w:p>
    <w:p w14:paraId="26362F39">
      <w:pPr>
        <w:pStyle w:val="4"/>
        <w:ind w:firstLine="480"/>
        <w:jc w:val="both"/>
      </w:pPr>
      <w:r>
        <w:rPr>
          <w:rFonts w:ascii="仿宋_GB2312" w:hAnsi="仿宋_GB2312" w:eastAsia="仿宋_GB2312" w:cs="仿宋_GB2312"/>
        </w:rPr>
        <w:t>（1）是否允许中标人将本项目的非主体、非关键性工作进行分包：详见招标文件第二章。</w:t>
      </w:r>
    </w:p>
    <w:p w14:paraId="3CBB654C">
      <w:pPr>
        <w:pStyle w:val="4"/>
        <w:ind w:firstLine="480"/>
        <w:jc w:val="both"/>
      </w:pPr>
      <w:r>
        <w:rPr>
          <w:rFonts w:ascii="仿宋_GB2312" w:hAnsi="仿宋_GB2312" w:eastAsia="仿宋_GB2312" w:cs="仿宋_GB2312"/>
        </w:rPr>
        <w:t>（2）若允许中标人将本项目的非主体、非关键性工作进行分包且投标人拟在中标后进行分包，则应在电子投标文件中提供分包意向协议，同时投标人应在电子投标文件中载明分包承担主体，分包承担主体应具备相应资质条件（若有）且不得再次分包。</w:t>
      </w:r>
    </w:p>
    <w:p w14:paraId="78136C5A">
      <w:pPr>
        <w:pStyle w:val="4"/>
        <w:ind w:firstLine="480"/>
        <w:jc w:val="both"/>
      </w:pPr>
      <w:r>
        <w:rPr>
          <w:rFonts w:ascii="仿宋_GB2312" w:hAnsi="仿宋_GB2312" w:eastAsia="仿宋_GB2312" w:cs="仿宋_GB2312"/>
        </w:rPr>
        <w:t>（3）招标文件允许中标人将非主体、非关键性工作进行分包的项目，有下列情形之一的，中标人不得分包：</w:t>
      </w:r>
    </w:p>
    <w:p w14:paraId="7EA8FCDE">
      <w:pPr>
        <w:pStyle w:val="4"/>
        <w:ind w:firstLine="480"/>
        <w:jc w:val="both"/>
      </w:pPr>
      <w:r>
        <w:rPr>
          <w:rFonts w:ascii="仿宋_GB2312" w:hAnsi="仿宋_GB2312" w:eastAsia="仿宋_GB2312" w:cs="仿宋_GB2312"/>
        </w:rPr>
        <w:t>①电子投标文件中未载明分包承担主体；</w:t>
      </w:r>
    </w:p>
    <w:p w14:paraId="3C6206CB">
      <w:pPr>
        <w:pStyle w:val="4"/>
        <w:ind w:firstLine="480"/>
        <w:jc w:val="both"/>
      </w:pPr>
      <w:r>
        <w:rPr>
          <w:rFonts w:ascii="仿宋_GB2312" w:hAnsi="仿宋_GB2312" w:eastAsia="仿宋_GB2312" w:cs="仿宋_GB2312"/>
        </w:rPr>
        <w:t>②电子投标文件载明的分包承担主体不具备相应资质条件；</w:t>
      </w:r>
    </w:p>
    <w:p w14:paraId="4319C7A1">
      <w:pPr>
        <w:pStyle w:val="4"/>
        <w:ind w:firstLine="480"/>
        <w:jc w:val="both"/>
      </w:pPr>
      <w:r>
        <w:rPr>
          <w:rFonts w:ascii="仿宋_GB2312" w:hAnsi="仿宋_GB2312" w:eastAsia="仿宋_GB2312" w:cs="仿宋_GB2312"/>
        </w:rPr>
        <w:t>③电子投标文件载明的分包承担主体拟再次分包；</w:t>
      </w:r>
    </w:p>
    <w:p w14:paraId="20EA4550">
      <w:pPr>
        <w:pStyle w:val="4"/>
        <w:ind w:firstLine="480"/>
        <w:jc w:val="both"/>
      </w:pPr>
      <w:r>
        <w:rPr>
          <w:rFonts w:ascii="仿宋_GB2312" w:hAnsi="仿宋_GB2312" w:eastAsia="仿宋_GB2312" w:cs="仿宋_GB2312"/>
        </w:rPr>
        <w:t>④享受中小企业扶持政策获得政府采购合同的，小微企业不得将合同分包给大中型企业，中型企业不得将合同分包给大型企业。</w:t>
      </w:r>
    </w:p>
    <w:p w14:paraId="2BCA9D7C">
      <w:pPr>
        <w:pStyle w:val="4"/>
        <w:ind w:firstLine="480"/>
        <w:jc w:val="both"/>
      </w:pPr>
      <w:r>
        <w:rPr>
          <w:rFonts w:ascii="仿宋_GB2312" w:hAnsi="仿宋_GB2312" w:eastAsia="仿宋_GB2312" w:cs="仿宋_GB2312"/>
        </w:rPr>
        <w:t>10.8投标有效期</w:t>
      </w:r>
    </w:p>
    <w:p w14:paraId="64F5D856">
      <w:pPr>
        <w:pStyle w:val="4"/>
        <w:ind w:firstLine="480"/>
        <w:jc w:val="both"/>
      </w:pPr>
      <w:r>
        <w:rPr>
          <w:rFonts w:ascii="仿宋_GB2312" w:hAnsi="仿宋_GB2312" w:eastAsia="仿宋_GB2312" w:cs="仿宋_GB2312"/>
        </w:rPr>
        <w:t>（1）招标文件载明的投标有效期：详见招标文件第二章。</w:t>
      </w:r>
    </w:p>
    <w:p w14:paraId="057F8AC5">
      <w:pPr>
        <w:pStyle w:val="4"/>
        <w:ind w:firstLine="480"/>
        <w:jc w:val="both"/>
      </w:pPr>
      <w:r>
        <w:rPr>
          <w:rFonts w:ascii="仿宋_GB2312" w:hAnsi="仿宋_GB2312" w:eastAsia="仿宋_GB2312" w:cs="仿宋_GB2312"/>
        </w:rPr>
        <w:t>（2）电子投标文件承诺的投标有效期不得少于招标文件载明的投标有效期，否则投标无效。</w:t>
      </w:r>
    </w:p>
    <w:p w14:paraId="0E25F2BC">
      <w:pPr>
        <w:pStyle w:val="4"/>
        <w:ind w:firstLine="480"/>
        <w:jc w:val="both"/>
      </w:pPr>
      <w:r>
        <w:rPr>
          <w:rFonts w:ascii="仿宋_GB2312" w:hAnsi="仿宋_GB2312" w:eastAsia="仿宋_GB2312" w:cs="仿宋_GB2312"/>
        </w:rPr>
        <w:t>（3）根据本次采购活动的需要， 福建省公共资源交易中心 可于投标有效期届满之前书面要求投标人延长投标有效期，投标人应在 福建省公共资源交易中心 规定的期限内以书面形式予以答复。对于延长投标有效期的要求，投标人可以拒绝也可以接受，投标人答复不明确或逾期未答复的，均视为拒绝该要求。对于接受延长投标有效期的投标人，既不要求也不允许修改电子投标文件。</w:t>
      </w:r>
    </w:p>
    <w:p w14:paraId="0002F79D">
      <w:pPr>
        <w:pStyle w:val="4"/>
        <w:ind w:firstLine="480"/>
        <w:jc w:val="both"/>
      </w:pPr>
      <w:r>
        <w:rPr>
          <w:rFonts w:ascii="仿宋_GB2312" w:hAnsi="仿宋_GB2312" w:eastAsia="仿宋_GB2312" w:cs="仿宋_GB2312"/>
        </w:rPr>
        <w:t>10.9投标保证金</w:t>
      </w:r>
    </w:p>
    <w:p w14:paraId="4DF973EA">
      <w:pPr>
        <w:pStyle w:val="4"/>
        <w:ind w:firstLine="480"/>
        <w:jc w:val="both"/>
      </w:pPr>
      <w:r>
        <w:rPr>
          <w:rFonts w:ascii="仿宋_GB2312" w:hAnsi="仿宋_GB2312" w:eastAsia="仿宋_GB2312" w:cs="仿宋_GB2312"/>
        </w:rPr>
        <w:t>（1）投标保证金作为投标人按照招标文件规定履行相应投标责任、义务的约束及担保。</w:t>
      </w:r>
    </w:p>
    <w:p w14:paraId="513E878B">
      <w:pPr>
        <w:pStyle w:val="4"/>
        <w:ind w:firstLine="480"/>
        <w:jc w:val="both"/>
      </w:pPr>
      <w:r>
        <w:rPr>
          <w:rFonts w:ascii="仿宋_GB2312" w:hAnsi="仿宋_GB2312" w:eastAsia="仿宋_GB2312" w:cs="仿宋_GB2312"/>
        </w:rPr>
        <w:t>（2）投标人以电子保函形式提交投标保证金的，保函的有效期应等于或长于电子投标文件承诺的投标有效期，否则投标无效。</w:t>
      </w:r>
    </w:p>
    <w:p w14:paraId="228EB720">
      <w:pPr>
        <w:pStyle w:val="4"/>
        <w:ind w:firstLine="480"/>
        <w:jc w:val="both"/>
      </w:pPr>
      <w:r>
        <w:rPr>
          <w:rFonts w:ascii="仿宋_GB2312" w:hAnsi="仿宋_GB2312" w:eastAsia="仿宋_GB2312" w:cs="仿宋_GB2312"/>
        </w:rPr>
        <w:t>（3）提交</w:t>
      </w:r>
    </w:p>
    <w:p w14:paraId="49B889E2">
      <w:pPr>
        <w:pStyle w:val="4"/>
        <w:ind w:firstLine="480"/>
        <w:jc w:val="both"/>
      </w:pPr>
      <w:r>
        <w:rPr>
          <w:rFonts w:ascii="仿宋_GB2312" w:hAnsi="仿宋_GB2312" w:eastAsia="仿宋_GB2312" w:cs="仿宋_GB2312"/>
        </w:rPr>
        <w:t>①投标人以汇款形式缴纳投标保证金的，应从其银行账户（基本存款账户）按照下列方式：公对公转账方式向招标文件载明的投标保证金账户提交投标保证金，具体金额详见招标文件第一章。</w:t>
      </w:r>
    </w:p>
    <w:p w14:paraId="0F485E98">
      <w:pPr>
        <w:pStyle w:val="4"/>
        <w:ind w:firstLine="480"/>
        <w:jc w:val="both"/>
      </w:pPr>
      <w:r>
        <w:rPr>
          <w:rFonts w:ascii="仿宋_GB2312" w:hAnsi="仿宋_GB2312" w:eastAsia="仿宋_GB2312" w:cs="仿宋_GB2312"/>
        </w:rPr>
        <w:t>②投标人以电子保函形式提交投标保证金的，可在招标文件载明的投标截止时间前通过福建省政府采购平台“保函服务”栏目办理电子保函并在电汇或银行转账单上注明（项目编号）；在投标截止时间之前将电子保函文件放入投标文件中，否则视为未提交投标保证金。</w:t>
      </w:r>
    </w:p>
    <w:p w14:paraId="3F846A5B">
      <w:pPr>
        <w:pStyle w:val="4"/>
        <w:ind w:firstLine="480"/>
        <w:jc w:val="left"/>
      </w:pPr>
      <w:r>
        <w:rPr>
          <w:rFonts w:ascii="仿宋_GB2312" w:hAnsi="仿宋_GB2312" w:eastAsia="仿宋_GB2312" w:cs="仿宋_GB2312"/>
        </w:rPr>
        <w:t>③其他形式：</w:t>
      </w:r>
    </w:p>
    <w:p w14:paraId="6C92A44E">
      <w:pPr>
        <w:pStyle w:val="4"/>
        <w:jc w:val="left"/>
      </w:pPr>
      <w:r>
        <w:rPr>
          <w:rFonts w:ascii="仿宋_GB2312" w:hAnsi="仿宋_GB2312" w:eastAsia="仿宋_GB2312" w:cs="仿宋_GB2312"/>
        </w:rPr>
        <w:t>无</w:t>
      </w:r>
    </w:p>
    <w:p w14:paraId="283D436A">
      <w:pPr>
        <w:pStyle w:val="4"/>
        <w:ind w:firstLine="480"/>
        <w:jc w:val="both"/>
      </w:pPr>
      <w:r>
        <w:rPr>
          <w:rFonts w:ascii="仿宋_GB2312" w:hAnsi="仿宋_GB2312" w:eastAsia="仿宋_GB2312" w:cs="仿宋_GB2312"/>
        </w:rPr>
        <w:t>④若本项目接受联合体投标且投标人为联合体，则联合体中的牵头方应按照本章第10.9条第（3）款第①、②、③点规定提交投标保证金。</w:t>
      </w:r>
    </w:p>
    <w:p w14:paraId="46A740E0">
      <w:pPr>
        <w:pStyle w:val="4"/>
        <w:ind w:firstLine="480"/>
        <w:jc w:val="both"/>
      </w:pPr>
      <w:r>
        <w:rPr>
          <w:rFonts w:ascii="仿宋_GB2312" w:hAnsi="仿宋_GB2312" w:eastAsia="仿宋_GB2312" w:cs="仿宋_GB2312"/>
        </w:rPr>
        <w:t>※除招标文件另有规定外，未按照上述规定提交投标保证金将导致资格审查不合格。</w:t>
      </w:r>
    </w:p>
    <w:p w14:paraId="0D203134">
      <w:pPr>
        <w:pStyle w:val="4"/>
        <w:ind w:firstLine="480"/>
        <w:jc w:val="both"/>
      </w:pPr>
      <w:r>
        <w:rPr>
          <w:rFonts w:ascii="仿宋_GB2312" w:hAnsi="仿宋_GB2312" w:eastAsia="仿宋_GB2312" w:cs="仿宋_GB2312"/>
        </w:rPr>
        <w:t>（4）退还</w:t>
      </w:r>
    </w:p>
    <w:p w14:paraId="3F39C466">
      <w:pPr>
        <w:pStyle w:val="4"/>
        <w:ind w:firstLine="480"/>
        <w:jc w:val="both"/>
      </w:pPr>
      <w:r>
        <w:rPr>
          <w:rFonts w:ascii="仿宋_GB2312" w:hAnsi="仿宋_GB2312" w:eastAsia="仿宋_GB2312" w:cs="仿宋_GB2312"/>
        </w:rPr>
        <w:t>①在投标截止时间前撤回已提交的电子投标文件的投标人，其投标保证金将在 福建省公共资源交易中心 收到投标人书面撤回通知之日起5个工作日内退回原账户。</w:t>
      </w:r>
    </w:p>
    <w:p w14:paraId="5AE74C77">
      <w:pPr>
        <w:pStyle w:val="4"/>
        <w:ind w:firstLine="480"/>
        <w:jc w:val="both"/>
      </w:pPr>
      <w:r>
        <w:rPr>
          <w:rFonts w:ascii="仿宋_GB2312" w:hAnsi="仿宋_GB2312" w:eastAsia="仿宋_GB2312" w:cs="仿宋_GB2312"/>
        </w:rPr>
        <w:t>②未中标人的投标保证金将在中标通知书发出之日起5个工作日内退回原账户。</w:t>
      </w:r>
    </w:p>
    <w:p w14:paraId="205D4698">
      <w:pPr>
        <w:pStyle w:val="4"/>
        <w:ind w:firstLine="480"/>
        <w:jc w:val="both"/>
      </w:pPr>
      <w:r>
        <w:rPr>
          <w:rFonts w:ascii="仿宋_GB2312" w:hAnsi="仿宋_GB2312" w:eastAsia="仿宋_GB2312" w:cs="仿宋_GB2312"/>
        </w:rPr>
        <w:t>③中标人的投标保证金将在政府采购合同签订之日起5个工作日内退回原账户；合同签订之日以福建省政府采购网上公开信息系统记载的为准。</w:t>
      </w:r>
    </w:p>
    <w:p w14:paraId="617E7CC0">
      <w:pPr>
        <w:pStyle w:val="4"/>
        <w:ind w:firstLine="480"/>
        <w:jc w:val="both"/>
      </w:pPr>
      <w:r>
        <w:rPr>
          <w:rFonts w:ascii="仿宋_GB2312" w:hAnsi="仿宋_GB2312" w:eastAsia="仿宋_GB2312" w:cs="仿宋_GB2312"/>
        </w:rPr>
        <w:t>④终止招标的， 福建省公共资源交易中心 将在终止公告发布之日起5个工作日内退回已收取的投标保证金及其在银行产生的孳息。</w:t>
      </w:r>
    </w:p>
    <w:p w14:paraId="09192A10">
      <w:pPr>
        <w:pStyle w:val="4"/>
        <w:ind w:firstLine="480"/>
        <w:jc w:val="both"/>
      </w:pPr>
      <w:r>
        <w:rPr>
          <w:rFonts w:ascii="仿宋_GB2312" w:hAnsi="仿宋_GB2312" w:eastAsia="仿宋_GB2312" w:cs="仿宋_GB2312"/>
        </w:rPr>
        <w:t>⑤除招标文件另有规定外，质疑或投诉涉及的投标人，若投标保证金尚未退还，则待质疑或投诉处理完毕后不计利息原额退还。</w:t>
      </w:r>
    </w:p>
    <w:p w14:paraId="150DE437">
      <w:pPr>
        <w:pStyle w:val="4"/>
        <w:ind w:firstLine="480"/>
        <w:jc w:val="both"/>
      </w:pPr>
      <w:r>
        <w:rPr>
          <w:rFonts w:ascii="仿宋_GB2312" w:hAnsi="仿宋_GB2312" w:eastAsia="仿宋_GB2312" w:cs="仿宋_GB2312"/>
        </w:rPr>
        <w:t>※本章第10.9条第（4）款第①、②、③点规定的投标保证金退还时限不包括因投标人自身原因导致无法及时退还而增加的时间。</w:t>
      </w:r>
    </w:p>
    <w:p w14:paraId="211C0659">
      <w:pPr>
        <w:pStyle w:val="4"/>
        <w:ind w:firstLine="480"/>
        <w:jc w:val="both"/>
      </w:pPr>
      <w:r>
        <w:rPr>
          <w:rFonts w:ascii="仿宋_GB2312" w:hAnsi="仿宋_GB2312" w:eastAsia="仿宋_GB2312" w:cs="仿宋_GB2312"/>
        </w:rPr>
        <w:t>（5）若出现本章第10.8条第（3）款规定情形，对于拒绝延长投标有效期的投标人，投标保证金仍可退还。对于接受延长投标有效期的投标人，相应延长投标保证金有效期，招标文件关于退还和不予退还投标保证金的规定继续适用。</w:t>
      </w:r>
    </w:p>
    <w:p w14:paraId="71A82C5B">
      <w:pPr>
        <w:pStyle w:val="4"/>
        <w:ind w:firstLine="480"/>
        <w:jc w:val="both"/>
      </w:pPr>
      <w:r>
        <w:rPr>
          <w:rFonts w:ascii="仿宋_GB2312" w:hAnsi="仿宋_GB2312" w:eastAsia="仿宋_GB2312" w:cs="仿宋_GB2312"/>
        </w:rPr>
        <w:t>（6）有下列情形之一的，投标保证金将不予退还或通过投标保函进行索赔：</w:t>
      </w:r>
    </w:p>
    <w:p w14:paraId="72CCC499">
      <w:pPr>
        <w:pStyle w:val="4"/>
        <w:ind w:firstLine="480"/>
        <w:jc w:val="both"/>
      </w:pPr>
      <w:r>
        <w:rPr>
          <w:rFonts w:ascii="仿宋_GB2312" w:hAnsi="仿宋_GB2312" w:eastAsia="仿宋_GB2312" w:cs="仿宋_GB2312"/>
        </w:rPr>
        <w:t>①投标人串通投标；</w:t>
      </w:r>
    </w:p>
    <w:p w14:paraId="7EB9C837">
      <w:pPr>
        <w:pStyle w:val="4"/>
        <w:ind w:firstLine="480"/>
        <w:jc w:val="both"/>
      </w:pPr>
      <w:r>
        <w:rPr>
          <w:rFonts w:ascii="仿宋_GB2312" w:hAnsi="仿宋_GB2312" w:eastAsia="仿宋_GB2312" w:cs="仿宋_GB2312"/>
        </w:rPr>
        <w:t>②投标人提供虚假材料；</w:t>
      </w:r>
    </w:p>
    <w:p w14:paraId="1A165C8E">
      <w:pPr>
        <w:pStyle w:val="4"/>
        <w:ind w:firstLine="480"/>
        <w:jc w:val="both"/>
      </w:pPr>
      <w:r>
        <w:rPr>
          <w:rFonts w:ascii="仿宋_GB2312" w:hAnsi="仿宋_GB2312" w:eastAsia="仿宋_GB2312" w:cs="仿宋_GB2312"/>
        </w:rPr>
        <w:t>③投标人采取不正当手段诋毁、排挤其他投标人；</w:t>
      </w:r>
    </w:p>
    <w:p w14:paraId="44AA285C">
      <w:pPr>
        <w:pStyle w:val="4"/>
        <w:ind w:firstLine="480"/>
        <w:jc w:val="both"/>
      </w:pPr>
      <w:r>
        <w:rPr>
          <w:rFonts w:ascii="仿宋_GB2312" w:hAnsi="仿宋_GB2312" w:eastAsia="仿宋_GB2312" w:cs="仿宋_GB2312"/>
        </w:rPr>
        <w:t>④投标截止时间后，投标人在投标有效期内撤销电子投标文件；</w:t>
      </w:r>
    </w:p>
    <w:p w14:paraId="736338E2">
      <w:pPr>
        <w:pStyle w:val="4"/>
        <w:ind w:firstLine="480"/>
        <w:jc w:val="both"/>
      </w:pPr>
      <w:r>
        <w:rPr>
          <w:rFonts w:ascii="仿宋_GB2312" w:hAnsi="仿宋_GB2312" w:eastAsia="仿宋_GB2312" w:cs="仿宋_GB2312"/>
        </w:rPr>
        <w:t>⑤招标文件规定的其他不予退还情形；</w:t>
      </w:r>
    </w:p>
    <w:p w14:paraId="296B28E0">
      <w:pPr>
        <w:pStyle w:val="4"/>
        <w:ind w:firstLine="480"/>
        <w:jc w:val="both"/>
      </w:pPr>
      <w:r>
        <w:rPr>
          <w:rFonts w:ascii="仿宋_GB2312" w:hAnsi="仿宋_GB2312" w:eastAsia="仿宋_GB2312" w:cs="仿宋_GB2312"/>
        </w:rPr>
        <w:t>⑥中标人有下列情形之一的：</w:t>
      </w:r>
    </w:p>
    <w:p w14:paraId="67EF5B61">
      <w:pPr>
        <w:pStyle w:val="4"/>
        <w:ind w:firstLine="480"/>
        <w:jc w:val="both"/>
      </w:pPr>
      <w:r>
        <w:rPr>
          <w:rFonts w:ascii="仿宋_GB2312" w:hAnsi="仿宋_GB2312" w:eastAsia="仿宋_GB2312" w:cs="仿宋_GB2312"/>
        </w:rPr>
        <w:t>a.除不可抗力外，因中标人自身原因未在中标通知书要求的期限内与采购人签订政府采购合同；</w:t>
      </w:r>
    </w:p>
    <w:p w14:paraId="0570717B">
      <w:pPr>
        <w:pStyle w:val="4"/>
        <w:ind w:firstLine="480"/>
        <w:jc w:val="both"/>
      </w:pPr>
      <w:r>
        <w:rPr>
          <w:rFonts w:ascii="仿宋_GB2312" w:hAnsi="仿宋_GB2312" w:eastAsia="仿宋_GB2312" w:cs="仿宋_GB2312"/>
        </w:rPr>
        <w:t>b.未按照招标文件、投标文件的约定签订政府采购合同或提交履约保证金。</w:t>
      </w:r>
    </w:p>
    <w:p w14:paraId="7608D8B4">
      <w:pPr>
        <w:pStyle w:val="4"/>
        <w:ind w:firstLine="480"/>
        <w:jc w:val="both"/>
      </w:pPr>
      <w:r>
        <w:rPr>
          <w:rFonts w:ascii="仿宋_GB2312" w:hAnsi="仿宋_GB2312" w:eastAsia="仿宋_GB2312" w:cs="仿宋_GB2312"/>
        </w:rPr>
        <w:t>※若上述投标保证金不予退还情形给采购人（采购代理机构）造成损失，则投标人还要承担相应的赔偿责任。</w:t>
      </w:r>
    </w:p>
    <w:p w14:paraId="28B03382">
      <w:pPr>
        <w:pStyle w:val="4"/>
        <w:ind w:firstLine="480"/>
        <w:jc w:val="both"/>
      </w:pPr>
      <w:r>
        <w:rPr>
          <w:rFonts w:ascii="仿宋_GB2312" w:hAnsi="仿宋_GB2312" w:eastAsia="仿宋_GB2312" w:cs="仿宋_GB2312"/>
        </w:rPr>
        <w:t>10.10电子投标文件的提交</w:t>
      </w:r>
    </w:p>
    <w:p w14:paraId="142D941F">
      <w:pPr>
        <w:pStyle w:val="4"/>
        <w:ind w:firstLine="480"/>
        <w:jc w:val="both"/>
      </w:pPr>
      <w:r>
        <w:rPr>
          <w:rFonts w:ascii="仿宋_GB2312" w:hAnsi="仿宋_GB2312" w:eastAsia="仿宋_GB2312" w:cs="仿宋_GB2312"/>
        </w:rPr>
        <w:t>（1）一个投标人只能提交一个电子投标文件，并按照招标文件第一章规定在系统上完成上传、解密操作。</w:t>
      </w:r>
    </w:p>
    <w:p w14:paraId="5F537ABD">
      <w:pPr>
        <w:pStyle w:val="4"/>
        <w:ind w:firstLine="480"/>
        <w:jc w:val="both"/>
      </w:pPr>
      <w:r>
        <w:rPr>
          <w:rFonts w:ascii="仿宋_GB2312" w:hAnsi="仿宋_GB2312" w:eastAsia="仿宋_GB2312" w:cs="仿宋_GB2312"/>
        </w:rPr>
        <w:t>10.11电子投标文件的补充、修改或撤回</w:t>
      </w:r>
    </w:p>
    <w:p w14:paraId="297BADA6">
      <w:pPr>
        <w:pStyle w:val="4"/>
        <w:ind w:firstLine="480"/>
        <w:jc w:val="both"/>
      </w:pPr>
      <w:r>
        <w:rPr>
          <w:rFonts w:ascii="仿宋_GB2312" w:hAnsi="仿宋_GB2312" w:eastAsia="仿宋_GB2312" w:cs="仿宋_GB2312"/>
        </w:rPr>
        <w:t>（1）投标截止时间前，投标人可对所提交的电子投标文件进行补充、修改或撤回，并书面通知 福建省公共资源交易中心 。</w:t>
      </w:r>
    </w:p>
    <w:p w14:paraId="6ABB5573">
      <w:pPr>
        <w:pStyle w:val="4"/>
        <w:ind w:firstLine="480"/>
        <w:jc w:val="both"/>
      </w:pPr>
      <w:r>
        <w:rPr>
          <w:rFonts w:ascii="仿宋_GB2312" w:hAnsi="仿宋_GB2312" w:eastAsia="仿宋_GB2312" w:cs="仿宋_GB2312"/>
        </w:rPr>
        <w:t>（2）补充、修改的内容应按照本章第10.5条第（4）款规定进行签署、盖章，并按照本章第10.10条规定提交，否则将被拒收。</w:t>
      </w:r>
    </w:p>
    <w:p w14:paraId="56087622">
      <w:pPr>
        <w:pStyle w:val="4"/>
        <w:ind w:firstLine="480"/>
        <w:jc w:val="both"/>
      </w:pPr>
      <w:r>
        <w:rPr>
          <w:rFonts w:ascii="仿宋_GB2312" w:hAnsi="仿宋_GB2312" w:eastAsia="仿宋_GB2312" w:cs="仿宋_GB2312"/>
        </w:rPr>
        <w:t>※按照上述规定提交的补充、修改内容作为电子投标文件组成部分。</w:t>
      </w:r>
    </w:p>
    <w:p w14:paraId="59C72A57">
      <w:pPr>
        <w:pStyle w:val="4"/>
        <w:ind w:firstLine="480"/>
        <w:jc w:val="both"/>
      </w:pPr>
      <w:r>
        <w:rPr>
          <w:rFonts w:ascii="仿宋_GB2312" w:hAnsi="仿宋_GB2312" w:eastAsia="仿宋_GB2312" w:cs="仿宋_GB2312"/>
        </w:rPr>
        <w:t>10.12除招标文件另有规定外，有下列情形之一的，投标无效：</w:t>
      </w:r>
    </w:p>
    <w:p w14:paraId="25E9988A">
      <w:pPr>
        <w:pStyle w:val="4"/>
        <w:ind w:firstLine="480"/>
        <w:jc w:val="both"/>
      </w:pPr>
      <w:r>
        <w:rPr>
          <w:rFonts w:ascii="仿宋_GB2312" w:hAnsi="仿宋_GB2312" w:eastAsia="仿宋_GB2312" w:cs="仿宋_GB2312"/>
        </w:rPr>
        <w:t>（1）电子投标文件未按照招标文件要求签署、盖章；</w:t>
      </w:r>
    </w:p>
    <w:p w14:paraId="17466038">
      <w:pPr>
        <w:pStyle w:val="4"/>
        <w:ind w:firstLine="480"/>
        <w:jc w:val="both"/>
      </w:pPr>
      <w:r>
        <w:rPr>
          <w:rFonts w:ascii="仿宋_GB2312" w:hAnsi="仿宋_GB2312" w:eastAsia="仿宋_GB2312" w:cs="仿宋_GB2312"/>
        </w:rPr>
        <w:t>（2）不符合招标文件中规定的资格要求；</w:t>
      </w:r>
    </w:p>
    <w:p w14:paraId="6D8F4174">
      <w:pPr>
        <w:pStyle w:val="4"/>
        <w:ind w:firstLine="480"/>
        <w:jc w:val="both"/>
      </w:pPr>
      <w:r>
        <w:rPr>
          <w:rFonts w:ascii="仿宋_GB2312" w:hAnsi="仿宋_GB2312" w:eastAsia="仿宋_GB2312" w:cs="仿宋_GB2312"/>
        </w:rPr>
        <w:t>（3）投标报价超过招标文件中规定的预算金额或最高限价；</w:t>
      </w:r>
    </w:p>
    <w:p w14:paraId="1FA76F43">
      <w:pPr>
        <w:pStyle w:val="4"/>
        <w:ind w:firstLine="480"/>
        <w:jc w:val="both"/>
      </w:pPr>
      <w:r>
        <w:rPr>
          <w:rFonts w:ascii="仿宋_GB2312" w:hAnsi="仿宋_GB2312" w:eastAsia="仿宋_GB2312" w:cs="仿宋_GB2312"/>
        </w:rPr>
        <w:t>（4）电子投标文件含有采购人不能接受的附加条件；</w:t>
      </w:r>
    </w:p>
    <w:p w14:paraId="785BDCA9">
      <w:pPr>
        <w:pStyle w:val="4"/>
        <w:ind w:firstLine="480"/>
        <w:jc w:val="both"/>
      </w:pPr>
      <w:r>
        <w:rPr>
          <w:rFonts w:ascii="仿宋_GB2312" w:hAnsi="仿宋_GB2312" w:eastAsia="仿宋_GB2312" w:cs="仿宋_GB2312"/>
        </w:rPr>
        <w:t>（5）有关法律、法规和规章及招标文件规定的其他无效情形。</w:t>
      </w:r>
    </w:p>
    <w:p w14:paraId="510F52DD">
      <w:pPr>
        <w:pStyle w:val="4"/>
        <w:jc w:val="both"/>
        <w:outlineLvl w:val="2"/>
      </w:pPr>
      <w:r>
        <w:rPr>
          <w:rFonts w:ascii="仿宋_GB2312" w:hAnsi="仿宋_GB2312" w:eastAsia="仿宋_GB2312" w:cs="仿宋_GB2312"/>
          <w:b/>
          <w:sz w:val="28"/>
        </w:rPr>
        <w:t>五、开标</w:t>
      </w:r>
    </w:p>
    <w:p w14:paraId="5E8E9899">
      <w:pPr>
        <w:pStyle w:val="4"/>
        <w:ind w:firstLine="480"/>
        <w:jc w:val="both"/>
      </w:pPr>
      <w:r>
        <w:rPr>
          <w:rFonts w:ascii="仿宋_GB2312" w:hAnsi="仿宋_GB2312" w:eastAsia="仿宋_GB2312" w:cs="仿宋_GB2312"/>
        </w:rPr>
        <w:t>11、开标</w:t>
      </w:r>
    </w:p>
    <w:p w14:paraId="2A93E511">
      <w:pPr>
        <w:pStyle w:val="4"/>
        <w:ind w:firstLine="480"/>
        <w:jc w:val="both"/>
      </w:pPr>
      <w:r>
        <w:rPr>
          <w:rFonts w:ascii="仿宋_GB2312" w:hAnsi="仿宋_GB2312" w:eastAsia="仿宋_GB2312" w:cs="仿宋_GB2312"/>
        </w:rPr>
        <w:t>11.1 福建省公共资源交易中心 将在招标文件载明的开标时间及地点主持召开开标会，并邀请投标人参加。</w:t>
      </w:r>
    </w:p>
    <w:p w14:paraId="59CFA179">
      <w:pPr>
        <w:pStyle w:val="4"/>
        <w:ind w:firstLine="480"/>
        <w:jc w:val="both"/>
      </w:pPr>
      <w:r>
        <w:rPr>
          <w:rFonts w:ascii="仿宋_GB2312" w:hAnsi="仿宋_GB2312" w:eastAsia="仿宋_GB2312" w:cs="仿宋_GB2312"/>
        </w:rPr>
        <w:t>11.2开标会的主持人、唱标人、记录人及其他工作人员（若有）均由 福建省公共资源交易中心 派出，现场监督人员（若有）可由有关方面派出。</w:t>
      </w:r>
    </w:p>
    <w:p w14:paraId="1D4BF1CD">
      <w:pPr>
        <w:pStyle w:val="4"/>
        <w:ind w:firstLine="480"/>
        <w:jc w:val="both"/>
      </w:pPr>
      <w:r>
        <w:rPr>
          <w:rFonts w:ascii="仿宋_GB2312" w:hAnsi="仿宋_GB2312" w:eastAsia="仿宋_GB2312" w:cs="仿宋_GB2312"/>
        </w:rPr>
        <w:t>11.3本项目的开标环节，投标人可自行选择到开标现场参加开标会或者远程参加开标会。远程参与开标流程的投标人需提前在福建省政府采购网-服务专区中下载远程开标操作手册，并按照操作手册的要求参与开标会。如因投标人自身原因造成无法正常参与开标过程的，不利后果由投标人自行承担。</w:t>
      </w:r>
    </w:p>
    <w:p w14:paraId="4135A599">
      <w:pPr>
        <w:pStyle w:val="4"/>
        <w:ind w:firstLine="480"/>
        <w:jc w:val="both"/>
      </w:pPr>
      <w:r>
        <w:rPr>
          <w:rFonts w:ascii="仿宋_GB2312" w:hAnsi="仿宋_GB2312" w:eastAsia="仿宋_GB2312" w:cs="仿宋_GB2312"/>
        </w:rPr>
        <w:t>11.4开标会应遵守下列规定：</w:t>
      </w:r>
    </w:p>
    <w:p w14:paraId="74C66355">
      <w:pPr>
        <w:pStyle w:val="4"/>
        <w:ind w:firstLine="480"/>
        <w:jc w:val="both"/>
      </w:pPr>
      <w:r>
        <w:rPr>
          <w:rFonts w:ascii="仿宋_GB2312" w:hAnsi="仿宋_GB2312" w:eastAsia="仿宋_GB2312" w:cs="仿宋_GB2312"/>
        </w:rPr>
        <w:t>（1）首先由主持人宣布开标会须知，然后由投标人代表对电子投标文件的加密情况进行检查，经确认无误后，由工作人员对参加现场开标会投标人的电子投标文件进行解密。通过远程参与开标流程的投标人须在系统远程解密开启后，在代理机构规定时间内使用CA数字证书进行电子投标文件的解密操作，逾期未解密的视为放弃投标。</w:t>
      </w:r>
    </w:p>
    <w:p w14:paraId="75109D72">
      <w:pPr>
        <w:pStyle w:val="4"/>
        <w:ind w:firstLine="480"/>
        <w:jc w:val="both"/>
      </w:pPr>
      <w:r>
        <w:rPr>
          <w:rFonts w:ascii="仿宋_GB2312" w:hAnsi="仿宋_GB2312" w:eastAsia="仿宋_GB2312" w:cs="仿宋_GB2312"/>
        </w:rPr>
        <w:t>（2）唱标时，唱标人将依次宣布“投标人名称”、“各投标人关于电子投标文件补充、修改或撤回的书面通知（若有）”、“各投标人的投标报价”和招标文件规定的需要宣布的其他内容（包括但不限于：开标（报价）一览表中的内容、唱标人认为需要宣布的内容等）。</w:t>
      </w:r>
    </w:p>
    <w:p w14:paraId="1C09A425">
      <w:pPr>
        <w:pStyle w:val="4"/>
        <w:ind w:firstLine="480"/>
        <w:jc w:val="both"/>
      </w:pPr>
      <w:r>
        <w:rPr>
          <w:rFonts w:ascii="仿宋_GB2312" w:hAnsi="仿宋_GB2312" w:eastAsia="仿宋_GB2312" w:cs="仿宋_GB2312"/>
        </w:rPr>
        <w:t>（3）唱标结束后，参加现场开标会的投标人代表应对开标记录进行签字确认，通过远程参与开标流程的投标人须在系统远程签章开启后，在系统规定时间内对开标结果进行签章确认。</w:t>
      </w:r>
    </w:p>
    <w:p w14:paraId="5BA7672E">
      <w:pPr>
        <w:pStyle w:val="4"/>
        <w:ind w:firstLine="480"/>
        <w:jc w:val="both"/>
      </w:pPr>
      <w:r>
        <w:rPr>
          <w:rFonts w:ascii="仿宋_GB2312" w:hAnsi="仿宋_GB2312" w:eastAsia="仿宋_GB2312" w:cs="仿宋_GB2312"/>
        </w:rPr>
        <w:t>（4）投标人代表对开标过程和开标记录有疑义，以及认为采购人（采购代理机构）相关工作人员有需要回避情形的，应当场或通过系统提出询问或回避申请。投标人代表未按规定提出疑义又拒绝对开标记录签字或通过系统远程签章确认的，视为投标人对开标过程和开标记录予以认可。</w:t>
      </w:r>
    </w:p>
    <w:p w14:paraId="231E8007">
      <w:pPr>
        <w:pStyle w:val="4"/>
        <w:ind w:firstLine="480"/>
        <w:jc w:val="both"/>
      </w:pPr>
      <w:r>
        <w:rPr>
          <w:rFonts w:ascii="仿宋_GB2312" w:hAnsi="仿宋_GB2312" w:eastAsia="仿宋_GB2312" w:cs="仿宋_GB2312"/>
        </w:rPr>
        <w:t>（5）若投标人未到开标现场参加开标会，也未通过远程参加开标会的，视同认可开标结果。</w:t>
      </w:r>
    </w:p>
    <w:p w14:paraId="20FEB67C">
      <w:pPr>
        <w:pStyle w:val="4"/>
        <w:ind w:firstLine="480"/>
        <w:jc w:val="both"/>
      </w:pPr>
      <w:r>
        <w:rPr>
          <w:rFonts w:ascii="仿宋_GB2312" w:hAnsi="仿宋_GB2312" w:eastAsia="仿宋_GB2312" w:cs="仿宋_GB2312"/>
        </w:rPr>
        <w:t>※若出现本章第11.4条第（3）、（4）、（5）款规定情形之一，则投标人不得在开标会后就开标过程和开标记录涉及或可能涉及的有关事由（包括但不限于：“投标报价”、“电子投标文件的格式”、“电子投标文件的提交”、“电子投标文件的补充、修改或撤回”等）向 福建省公共资源交易中心 提出任何疑义或要求（包括质疑）。</w:t>
      </w:r>
    </w:p>
    <w:p w14:paraId="20BA0C9E">
      <w:pPr>
        <w:pStyle w:val="4"/>
        <w:ind w:firstLine="480"/>
        <w:jc w:val="both"/>
      </w:pPr>
      <w:r>
        <w:rPr>
          <w:rFonts w:ascii="仿宋_GB2312" w:hAnsi="仿宋_GB2312" w:eastAsia="仿宋_GB2312" w:cs="仿宋_GB2312"/>
        </w:rPr>
        <w:t>11.5投标截止时间后，参加投标的投标人不足三家的，不进行开标。同时，本次采购活动结束， 福建省公共资源交易中心 将依法组织后续采购活动（包括但不限于：重新招标、采用其他方式采购等）。</w:t>
      </w:r>
    </w:p>
    <w:p w14:paraId="56470B9C">
      <w:pPr>
        <w:pStyle w:val="4"/>
        <w:ind w:firstLine="480"/>
        <w:jc w:val="both"/>
      </w:pPr>
      <w:r>
        <w:rPr>
          <w:rFonts w:ascii="仿宋_GB2312" w:hAnsi="仿宋_GB2312" w:eastAsia="仿宋_GB2312" w:cs="仿宋_GB2312"/>
        </w:rPr>
        <w:t>11.6投标截止时间后撤销投标的处理</w:t>
      </w:r>
    </w:p>
    <w:p w14:paraId="7C576081">
      <w:pPr>
        <w:pStyle w:val="4"/>
        <w:ind w:firstLine="480"/>
        <w:jc w:val="both"/>
      </w:pPr>
      <w:r>
        <w:rPr>
          <w:rFonts w:ascii="仿宋_GB2312" w:hAnsi="仿宋_GB2312" w:eastAsia="仿宋_GB2312" w:cs="仿宋_GB2312"/>
        </w:rPr>
        <w:t>投标截止时间后，投标人在投标有效期内撤销投标的，其撤销投标的行为无效。</w:t>
      </w:r>
    </w:p>
    <w:p w14:paraId="085FF8B5">
      <w:pPr>
        <w:pStyle w:val="4"/>
        <w:jc w:val="both"/>
        <w:outlineLvl w:val="2"/>
      </w:pPr>
      <w:r>
        <w:rPr>
          <w:rFonts w:ascii="仿宋_GB2312" w:hAnsi="仿宋_GB2312" w:eastAsia="仿宋_GB2312" w:cs="仿宋_GB2312"/>
          <w:b/>
          <w:sz w:val="28"/>
        </w:rPr>
        <w:t>六、中标与政府采购合同</w:t>
      </w:r>
    </w:p>
    <w:p w14:paraId="2CA54C36">
      <w:pPr>
        <w:pStyle w:val="4"/>
        <w:ind w:firstLine="480"/>
        <w:jc w:val="both"/>
      </w:pPr>
      <w:r>
        <w:rPr>
          <w:rFonts w:ascii="仿宋_GB2312" w:hAnsi="仿宋_GB2312" w:eastAsia="仿宋_GB2312" w:cs="仿宋_GB2312"/>
        </w:rPr>
        <w:t>12、中标</w:t>
      </w:r>
    </w:p>
    <w:p w14:paraId="30A79388">
      <w:pPr>
        <w:pStyle w:val="4"/>
        <w:ind w:firstLine="480"/>
        <w:jc w:val="both"/>
      </w:pPr>
      <w:r>
        <w:rPr>
          <w:rFonts w:ascii="仿宋_GB2312" w:hAnsi="仿宋_GB2312" w:eastAsia="仿宋_GB2312" w:cs="仿宋_GB2312"/>
        </w:rPr>
        <w:t>12.1本项目推荐的中标候选人家数：详见招标文件第二章。</w:t>
      </w:r>
    </w:p>
    <w:p w14:paraId="18CDA47C">
      <w:pPr>
        <w:pStyle w:val="4"/>
        <w:ind w:firstLine="480"/>
        <w:jc w:val="both"/>
      </w:pPr>
      <w:r>
        <w:rPr>
          <w:rFonts w:ascii="仿宋_GB2312" w:hAnsi="仿宋_GB2312" w:eastAsia="仿宋_GB2312" w:cs="仿宋_GB2312"/>
        </w:rPr>
        <w:t>12.2本项目中标人的确定：详见招标文件第二章。</w:t>
      </w:r>
    </w:p>
    <w:p w14:paraId="24B10CCE">
      <w:pPr>
        <w:pStyle w:val="4"/>
        <w:ind w:firstLine="480"/>
        <w:jc w:val="both"/>
      </w:pPr>
      <w:r>
        <w:rPr>
          <w:rFonts w:ascii="仿宋_GB2312" w:hAnsi="仿宋_GB2312" w:eastAsia="仿宋_GB2312" w:cs="仿宋_GB2312"/>
        </w:rPr>
        <w:t>12.3中标公告</w:t>
      </w:r>
    </w:p>
    <w:p w14:paraId="161716DE">
      <w:pPr>
        <w:pStyle w:val="4"/>
        <w:ind w:firstLine="480"/>
        <w:jc w:val="both"/>
      </w:pPr>
      <w:r>
        <w:rPr>
          <w:rFonts w:ascii="仿宋_GB2312" w:hAnsi="仿宋_GB2312" w:eastAsia="仿宋_GB2312" w:cs="仿宋_GB2312"/>
        </w:rPr>
        <w:t>（1）中标人确定之日起2个工作日内， 福建省公共资源交易中心 将在招标文件载明的指定媒体以中标公告的形式发布中标结果。</w:t>
      </w:r>
    </w:p>
    <w:p w14:paraId="1437C439">
      <w:pPr>
        <w:pStyle w:val="4"/>
        <w:ind w:firstLine="480"/>
        <w:jc w:val="both"/>
      </w:pPr>
      <w:r>
        <w:rPr>
          <w:rFonts w:ascii="仿宋_GB2312" w:hAnsi="仿宋_GB2312" w:eastAsia="仿宋_GB2312" w:cs="仿宋_GB2312"/>
        </w:rPr>
        <w:t>（2）中标公告的公告期限为1个工作日。</w:t>
      </w:r>
    </w:p>
    <w:p w14:paraId="503FE25D">
      <w:pPr>
        <w:pStyle w:val="4"/>
        <w:ind w:firstLine="480"/>
        <w:jc w:val="both"/>
      </w:pPr>
      <w:r>
        <w:rPr>
          <w:rFonts w:ascii="仿宋_GB2312" w:hAnsi="仿宋_GB2312" w:eastAsia="仿宋_GB2312" w:cs="仿宋_GB2312"/>
        </w:rPr>
        <w:t>12.4中标通知书</w:t>
      </w:r>
    </w:p>
    <w:p w14:paraId="0F615D99">
      <w:pPr>
        <w:pStyle w:val="4"/>
        <w:ind w:firstLine="480"/>
        <w:jc w:val="both"/>
      </w:pPr>
      <w:r>
        <w:rPr>
          <w:rFonts w:ascii="仿宋_GB2312" w:hAnsi="仿宋_GB2312" w:eastAsia="仿宋_GB2312" w:cs="仿宋_GB2312"/>
        </w:rPr>
        <w:t>（1）中标公告发布的同时， 福建省公共资源交易中心 将向中标人发出中标通知书。</w:t>
      </w:r>
    </w:p>
    <w:p w14:paraId="0A956D53">
      <w:pPr>
        <w:pStyle w:val="4"/>
        <w:ind w:firstLine="480"/>
        <w:jc w:val="both"/>
      </w:pPr>
      <w:r>
        <w:rPr>
          <w:rFonts w:ascii="仿宋_GB2312" w:hAnsi="仿宋_GB2312" w:eastAsia="仿宋_GB2312" w:cs="仿宋_GB2312"/>
        </w:rPr>
        <w:t>（2）中标通知书发出后，采购人不得违法改变中标结果，中标人无正当理由不得放弃中标。</w:t>
      </w:r>
    </w:p>
    <w:p w14:paraId="147FD172">
      <w:pPr>
        <w:pStyle w:val="4"/>
        <w:ind w:firstLine="480"/>
        <w:jc w:val="both"/>
      </w:pPr>
      <w:r>
        <w:rPr>
          <w:rFonts w:ascii="仿宋_GB2312" w:hAnsi="仿宋_GB2312" w:eastAsia="仿宋_GB2312" w:cs="仿宋_GB2312"/>
        </w:rPr>
        <w:t>13、政府采购合同</w:t>
      </w:r>
    </w:p>
    <w:p w14:paraId="26648DA3">
      <w:pPr>
        <w:pStyle w:val="4"/>
        <w:ind w:firstLine="480"/>
        <w:jc w:val="both"/>
      </w:pPr>
      <w:r>
        <w:rPr>
          <w:rFonts w:ascii="仿宋_GB2312" w:hAnsi="仿宋_GB2312" w:eastAsia="仿宋_GB2312" w:cs="仿宋_GB2312"/>
        </w:rPr>
        <w:t>13.1签订政府采购合同应遵守政府采购法及实施条例的规定，不得对招标文件确定的事项和中标人的电子投标文件作实质性修改。采购人不得向中标人提出任何不合理的要求作为政府采购合同的签订条件。</w:t>
      </w:r>
    </w:p>
    <w:p w14:paraId="4DBCDF6A">
      <w:pPr>
        <w:pStyle w:val="4"/>
        <w:ind w:firstLine="480"/>
        <w:jc w:val="both"/>
      </w:pPr>
      <w:r>
        <w:rPr>
          <w:rFonts w:ascii="仿宋_GB2312" w:hAnsi="仿宋_GB2312" w:eastAsia="仿宋_GB2312" w:cs="仿宋_GB2312"/>
        </w:rPr>
        <w:t>13.2签订时限：详见须知前附表1的13.2。</w:t>
      </w:r>
    </w:p>
    <w:p w14:paraId="15FAD1BD">
      <w:pPr>
        <w:pStyle w:val="4"/>
        <w:ind w:firstLine="480"/>
        <w:jc w:val="both"/>
      </w:pPr>
      <w:r>
        <w:rPr>
          <w:rFonts w:ascii="仿宋_GB2312" w:hAnsi="仿宋_GB2312" w:eastAsia="仿宋_GB2312" w:cs="仿宋_GB2312"/>
        </w:rPr>
        <w:t>13.3政府采购合同的履行、违约责任和解决争议的方法等适用民法典。</w:t>
      </w:r>
    </w:p>
    <w:p w14:paraId="6EA60DF4">
      <w:pPr>
        <w:pStyle w:val="4"/>
        <w:ind w:firstLine="480"/>
        <w:jc w:val="both"/>
      </w:pPr>
      <w:r>
        <w:rPr>
          <w:rFonts w:ascii="仿宋_GB2312" w:hAnsi="仿宋_GB2312" w:eastAsia="仿宋_GB2312" w:cs="仿宋_GB2312"/>
        </w:rPr>
        <w:t>13.4采购人与中标人应根据政府采购合同的约定依法履行合同义务。</w:t>
      </w:r>
    </w:p>
    <w:p w14:paraId="0F22B32C">
      <w:pPr>
        <w:pStyle w:val="4"/>
        <w:ind w:firstLine="480"/>
        <w:jc w:val="both"/>
      </w:pPr>
      <w:r>
        <w:rPr>
          <w:rFonts w:ascii="仿宋_GB2312" w:hAnsi="仿宋_GB2312" w:eastAsia="仿宋_GB2312" w:cs="仿宋_GB2312"/>
        </w:rPr>
        <w:t>13.5政府采购合同履行过程中，采购人若需追加与合同标的相同的货物或服务，则追加采购金额不得超过原合同采购金额的10%。</w:t>
      </w:r>
    </w:p>
    <w:p w14:paraId="557BB40A">
      <w:pPr>
        <w:pStyle w:val="4"/>
        <w:ind w:firstLine="480"/>
        <w:jc w:val="both"/>
      </w:pPr>
      <w:r>
        <w:rPr>
          <w:rFonts w:ascii="仿宋_GB2312" w:hAnsi="仿宋_GB2312" w:eastAsia="仿宋_GB2312" w:cs="仿宋_GB2312"/>
        </w:rPr>
        <w:t>13.6中标人在政府采购合同履行过程中应遵守有关法律、法规和规章的强制性规定（即使前述强制性规定有可能在招标文件中未予列明）。</w:t>
      </w:r>
    </w:p>
    <w:p w14:paraId="11991BD4">
      <w:pPr>
        <w:pStyle w:val="4"/>
        <w:jc w:val="both"/>
        <w:outlineLvl w:val="2"/>
      </w:pPr>
      <w:r>
        <w:rPr>
          <w:rFonts w:ascii="仿宋_GB2312" w:hAnsi="仿宋_GB2312" w:eastAsia="仿宋_GB2312" w:cs="仿宋_GB2312"/>
          <w:b/>
          <w:sz w:val="28"/>
        </w:rPr>
        <w:t>七、询问、质疑与投诉</w:t>
      </w:r>
    </w:p>
    <w:p w14:paraId="16F48E8B">
      <w:pPr>
        <w:pStyle w:val="4"/>
        <w:ind w:firstLine="480"/>
        <w:jc w:val="both"/>
      </w:pPr>
      <w:r>
        <w:rPr>
          <w:rFonts w:ascii="仿宋_GB2312" w:hAnsi="仿宋_GB2312" w:eastAsia="仿宋_GB2312" w:cs="仿宋_GB2312"/>
        </w:rPr>
        <w:t>14、询问</w:t>
      </w:r>
    </w:p>
    <w:p w14:paraId="60A5C991">
      <w:pPr>
        <w:pStyle w:val="4"/>
        <w:ind w:firstLine="480"/>
        <w:jc w:val="both"/>
      </w:pPr>
      <w:r>
        <w:rPr>
          <w:rFonts w:ascii="仿宋_GB2312" w:hAnsi="仿宋_GB2312" w:eastAsia="仿宋_GB2312" w:cs="仿宋_GB2312"/>
        </w:rPr>
        <w:t>14.1潜在投标人或投标人对本次采购活动的有关事项若有疑问，可向 福建省公共资源交易中心 提出询问， 福建省公共资源交易中心 将按照政府采购法及实施条例的有关规定进行答复。</w:t>
      </w:r>
    </w:p>
    <w:p w14:paraId="3B2ABCE5">
      <w:pPr>
        <w:pStyle w:val="4"/>
        <w:ind w:firstLine="480"/>
        <w:jc w:val="both"/>
      </w:pPr>
      <w:r>
        <w:rPr>
          <w:rFonts w:ascii="仿宋_GB2312" w:hAnsi="仿宋_GB2312" w:eastAsia="仿宋_GB2312" w:cs="仿宋_GB2312"/>
        </w:rPr>
        <w:t>15、质疑</w:t>
      </w:r>
    </w:p>
    <w:p w14:paraId="0EB3E6E4">
      <w:pPr>
        <w:pStyle w:val="4"/>
        <w:ind w:firstLine="480"/>
        <w:jc w:val="both"/>
      </w:pPr>
      <w:r>
        <w:rPr>
          <w:rFonts w:ascii="仿宋_GB2312" w:hAnsi="仿宋_GB2312" w:eastAsia="仿宋_GB2312" w:cs="仿宋_GB2312"/>
        </w:rPr>
        <w:t>15.1针对同一采购程序环节的质疑应在政府采购法及实施条例的时限内一次性提出，对一个项目的不同采购包提出质疑的，应当将各采购包质疑事项集中在一份质疑函中提出，并同时符合下列条件：</w:t>
      </w:r>
    </w:p>
    <w:p w14:paraId="04B08E20">
      <w:pPr>
        <w:pStyle w:val="4"/>
        <w:ind w:firstLine="480"/>
        <w:jc w:val="both"/>
      </w:pPr>
      <w:r>
        <w:rPr>
          <w:rFonts w:ascii="仿宋_GB2312" w:hAnsi="仿宋_GB2312" w:eastAsia="仿宋_GB2312" w:cs="仿宋_GB2312"/>
        </w:rPr>
        <w:t>（1）对招标文件提出质疑的，质疑人应为潜在投标人，且两者的身份、名称等均应保持一致。对采购过程、结果提出质疑的，质疑人应为投标人，且两者的身份、名称等均应保持一致。</w:t>
      </w:r>
    </w:p>
    <w:p w14:paraId="0CDFBF92">
      <w:pPr>
        <w:pStyle w:val="4"/>
        <w:ind w:firstLine="480"/>
        <w:jc w:val="both"/>
      </w:pPr>
      <w:r>
        <w:rPr>
          <w:rFonts w:ascii="仿宋_GB2312" w:hAnsi="仿宋_GB2312" w:eastAsia="仿宋_GB2312" w:cs="仿宋_GB2312"/>
        </w:rPr>
        <w:t>（2）质疑人应按照招标文件第二章规定方式提交质疑函。</w:t>
      </w:r>
    </w:p>
    <w:p w14:paraId="5EF4360A">
      <w:pPr>
        <w:pStyle w:val="4"/>
        <w:ind w:firstLine="480"/>
        <w:jc w:val="both"/>
      </w:pPr>
      <w:r>
        <w:rPr>
          <w:rFonts w:ascii="仿宋_GB2312" w:hAnsi="仿宋_GB2312" w:eastAsia="仿宋_GB2312" w:cs="仿宋_GB2312"/>
        </w:rPr>
        <w:t>（3）质疑函应包括下列主要内容：</w:t>
      </w:r>
    </w:p>
    <w:p w14:paraId="399D241C">
      <w:pPr>
        <w:pStyle w:val="4"/>
        <w:ind w:firstLine="480"/>
        <w:jc w:val="both"/>
      </w:pPr>
      <w:r>
        <w:rPr>
          <w:rFonts w:ascii="仿宋_GB2312" w:hAnsi="仿宋_GB2312" w:eastAsia="仿宋_GB2312" w:cs="仿宋_GB2312"/>
        </w:rPr>
        <w:t>①质疑人的基本信息，至少包括：全称、地址、邮政编码等；</w:t>
      </w:r>
    </w:p>
    <w:p w14:paraId="62383855">
      <w:pPr>
        <w:pStyle w:val="4"/>
        <w:ind w:firstLine="480"/>
        <w:jc w:val="both"/>
      </w:pPr>
      <w:r>
        <w:rPr>
          <w:rFonts w:ascii="仿宋_GB2312" w:hAnsi="仿宋_GB2312" w:eastAsia="仿宋_GB2312" w:cs="仿宋_GB2312"/>
        </w:rPr>
        <w:t>②所质疑项目的基本信息，至少包括：项目编号、项目名称等；</w:t>
      </w:r>
    </w:p>
    <w:p w14:paraId="48FD0E69">
      <w:pPr>
        <w:pStyle w:val="4"/>
        <w:ind w:firstLine="480"/>
        <w:jc w:val="both"/>
      </w:pPr>
      <w:r>
        <w:rPr>
          <w:rFonts w:ascii="仿宋_GB2312" w:hAnsi="仿宋_GB2312" w:eastAsia="仿宋_GB2312" w:cs="仿宋_GB2312"/>
        </w:rPr>
        <w:t>③所质疑的具体事项（以下简称：“质疑事项”）；</w:t>
      </w:r>
    </w:p>
    <w:p w14:paraId="35A5B437">
      <w:pPr>
        <w:pStyle w:val="4"/>
        <w:ind w:firstLine="480"/>
        <w:jc w:val="both"/>
      </w:pPr>
      <w:r>
        <w:rPr>
          <w:rFonts w:ascii="仿宋_GB2312" w:hAnsi="仿宋_GB2312" w:eastAsia="仿宋_GB2312" w:cs="仿宋_GB2312"/>
        </w:rPr>
        <w:t>④针对质疑事项提出的明确请求，前述明确请求指质疑人提出质疑的目的以及希望 福建省公共资源交易中心 对其质疑作出的处理结果，如：暂停招标投标活动、修改招标文件、停止或纠正违法违规行为、中标结果无效、废标、重新招标等；</w:t>
      </w:r>
    </w:p>
    <w:p w14:paraId="0FF35B58">
      <w:pPr>
        <w:pStyle w:val="4"/>
        <w:ind w:firstLine="480"/>
        <w:jc w:val="both"/>
      </w:pPr>
      <w:r>
        <w:rPr>
          <w:rFonts w:ascii="仿宋_GB2312" w:hAnsi="仿宋_GB2312" w:eastAsia="仿宋_GB2312" w:cs="仿宋_GB2312"/>
        </w:rPr>
        <w:t>⑤针对质疑事项导致质疑人自身权益受到损害的必要证明材料，至少包括：</w:t>
      </w:r>
    </w:p>
    <w:p w14:paraId="2649A614">
      <w:pPr>
        <w:pStyle w:val="4"/>
        <w:ind w:firstLine="480"/>
        <w:jc w:val="both"/>
      </w:pPr>
      <w:r>
        <w:rPr>
          <w:rFonts w:ascii="仿宋_GB2312" w:hAnsi="仿宋_GB2312" w:eastAsia="仿宋_GB2312" w:cs="仿宋_GB2312"/>
        </w:rPr>
        <w:t>a.质疑人代表的身份证明材料：</w:t>
      </w:r>
    </w:p>
    <w:p w14:paraId="20CE4D5D">
      <w:pPr>
        <w:pStyle w:val="4"/>
        <w:ind w:firstLine="480"/>
        <w:jc w:val="both"/>
      </w:pPr>
      <w:r>
        <w:rPr>
          <w:rFonts w:ascii="仿宋_GB2312" w:hAnsi="仿宋_GB2312" w:eastAsia="仿宋_GB2312" w:cs="仿宋_GB2312"/>
        </w:rPr>
        <w:t>a1质疑人为法人或其他组织的，提供统一社会信用代码营业执照等证明文件的副本复印件、单位负责人的身份证复印件；质疑人代表为委托代理人的，还应同时提供单位负责人授权书（应载明代理人的姓名或者名称、代理事项、具体权限、期限和相关事项，授权书应由单位负责人签字或盖章，并加盖投标人的单位公章）和委托代理人的身份证复印件。</w:t>
      </w:r>
    </w:p>
    <w:p w14:paraId="68E9BD3C">
      <w:pPr>
        <w:pStyle w:val="4"/>
        <w:ind w:firstLine="480"/>
        <w:jc w:val="both"/>
      </w:pPr>
      <w:r>
        <w:rPr>
          <w:rFonts w:ascii="仿宋_GB2312" w:hAnsi="仿宋_GB2312" w:eastAsia="仿宋_GB2312" w:cs="仿宋_GB2312"/>
        </w:rPr>
        <w:t>a2若本项目接受自然人投标且质疑人为自然人的，提供本人的身份证复印件。</w:t>
      </w:r>
    </w:p>
    <w:p w14:paraId="39BD6A21">
      <w:pPr>
        <w:pStyle w:val="4"/>
        <w:ind w:firstLine="480"/>
        <w:jc w:val="both"/>
      </w:pPr>
      <w:r>
        <w:rPr>
          <w:rFonts w:ascii="仿宋_GB2312" w:hAnsi="仿宋_GB2312" w:eastAsia="仿宋_GB2312" w:cs="仿宋_GB2312"/>
        </w:rPr>
        <w:t>b.其他证明材料（即事实依据和必要的法律依据）包括但不限于下列材料：</w:t>
      </w:r>
    </w:p>
    <w:p w14:paraId="6362F661">
      <w:pPr>
        <w:pStyle w:val="4"/>
        <w:ind w:firstLine="480"/>
        <w:jc w:val="both"/>
      </w:pPr>
      <w:r>
        <w:rPr>
          <w:rFonts w:ascii="仿宋_GB2312" w:hAnsi="仿宋_GB2312" w:eastAsia="仿宋_GB2312" w:cs="仿宋_GB2312"/>
        </w:rPr>
        <w:t>b1所质疑的具体事项是与自己有利害关系的证明材料；</w:t>
      </w:r>
    </w:p>
    <w:p w14:paraId="4135943C">
      <w:pPr>
        <w:pStyle w:val="4"/>
        <w:ind w:firstLine="480"/>
        <w:jc w:val="both"/>
      </w:pPr>
      <w:r>
        <w:rPr>
          <w:rFonts w:ascii="仿宋_GB2312" w:hAnsi="仿宋_GB2312" w:eastAsia="仿宋_GB2312" w:cs="仿宋_GB2312"/>
        </w:rPr>
        <w:t>b2质疑函所述事实存在的证明材料，如：采购文件、采购过程或中标结果违法违规或不符合采购文件要求等证明材料；</w:t>
      </w:r>
    </w:p>
    <w:p w14:paraId="389E0F91">
      <w:pPr>
        <w:pStyle w:val="4"/>
        <w:ind w:firstLine="480"/>
        <w:jc w:val="both"/>
      </w:pPr>
      <w:r>
        <w:rPr>
          <w:rFonts w:ascii="仿宋_GB2312" w:hAnsi="仿宋_GB2312" w:eastAsia="仿宋_GB2312" w:cs="仿宋_GB2312"/>
        </w:rPr>
        <w:t>b3依法应终止采购程序的证明材料；</w:t>
      </w:r>
    </w:p>
    <w:p w14:paraId="3E7DC269">
      <w:pPr>
        <w:pStyle w:val="4"/>
        <w:ind w:firstLine="480"/>
        <w:jc w:val="both"/>
      </w:pPr>
      <w:r>
        <w:rPr>
          <w:rFonts w:ascii="仿宋_GB2312" w:hAnsi="仿宋_GB2312" w:eastAsia="仿宋_GB2312" w:cs="仿宋_GB2312"/>
        </w:rPr>
        <w:t>b4应重新采购的证明材料；</w:t>
      </w:r>
    </w:p>
    <w:p w14:paraId="69BC59DC">
      <w:pPr>
        <w:pStyle w:val="4"/>
        <w:ind w:firstLine="480"/>
        <w:jc w:val="both"/>
      </w:pPr>
      <w:r>
        <w:rPr>
          <w:rFonts w:ascii="仿宋_GB2312" w:hAnsi="仿宋_GB2312" w:eastAsia="仿宋_GB2312" w:cs="仿宋_GB2312"/>
        </w:rPr>
        <w:t>b5采购文件、采购过程或中标、成交结果损害自己合法权益的证明材料等；</w:t>
      </w:r>
    </w:p>
    <w:p w14:paraId="03A9B9A8">
      <w:pPr>
        <w:pStyle w:val="4"/>
        <w:ind w:firstLine="480"/>
        <w:jc w:val="both"/>
      </w:pPr>
      <w:r>
        <w:rPr>
          <w:rFonts w:ascii="仿宋_GB2312" w:hAnsi="仿宋_GB2312" w:eastAsia="仿宋_GB2312" w:cs="仿宋_GB2312"/>
        </w:rPr>
        <w:t>b6若质疑的具体事项按照有关法律、法规和规章规定处于保密阶段，则应提供信息或证明材料为合法或公开渠道获得的有效证据（若证据无法有效表明信息或证明材料为合法或公开渠道获得，则前述信息或证明材料视为无效）。</w:t>
      </w:r>
    </w:p>
    <w:p w14:paraId="2D763455">
      <w:pPr>
        <w:pStyle w:val="4"/>
        <w:ind w:firstLine="480"/>
        <w:jc w:val="both"/>
      </w:pPr>
      <w:r>
        <w:rPr>
          <w:rFonts w:ascii="仿宋_GB2312" w:hAnsi="仿宋_GB2312" w:eastAsia="仿宋_GB2312" w:cs="仿宋_GB2312"/>
        </w:rPr>
        <w:t>⑥质疑人代表及其联系方法的信息，至少包括：姓名、手机、电子信箱、邮寄地址等。</w:t>
      </w:r>
    </w:p>
    <w:p w14:paraId="0F44FBEB">
      <w:pPr>
        <w:pStyle w:val="4"/>
        <w:ind w:firstLine="480"/>
        <w:jc w:val="both"/>
      </w:pPr>
      <w:r>
        <w:rPr>
          <w:rFonts w:ascii="仿宋_GB2312" w:hAnsi="仿宋_GB2312" w:eastAsia="仿宋_GB2312" w:cs="仿宋_GB2312"/>
        </w:rPr>
        <w:t>⑦提出质疑的日期。</w:t>
      </w:r>
    </w:p>
    <w:p w14:paraId="4915907A">
      <w:pPr>
        <w:pStyle w:val="4"/>
        <w:ind w:firstLine="480"/>
        <w:jc w:val="both"/>
      </w:pPr>
      <w:r>
        <w:rPr>
          <w:rFonts w:ascii="仿宋_GB2312" w:hAnsi="仿宋_GB2312" w:eastAsia="仿宋_GB2312" w:cs="仿宋_GB2312"/>
        </w:rPr>
        <w:t>※质疑人为法人或其他组织的，质疑函应由单位负责人或委托代理人签字或盖章，并加盖投标人的单位公章。质疑人为自然人的，质疑函应由本人签字。</w:t>
      </w:r>
    </w:p>
    <w:p w14:paraId="58FCF69E">
      <w:pPr>
        <w:pStyle w:val="4"/>
        <w:ind w:firstLine="480"/>
        <w:jc w:val="both"/>
      </w:pPr>
      <w:r>
        <w:rPr>
          <w:rFonts w:ascii="仿宋_GB2312" w:hAnsi="仿宋_GB2312" w:eastAsia="仿宋_GB2312" w:cs="仿宋_GB2312"/>
        </w:rPr>
        <w:t>15.2对不符合本章第15.1条规定的质疑，将按照下列规定进行处理：</w:t>
      </w:r>
    </w:p>
    <w:p w14:paraId="36AD3BF3">
      <w:pPr>
        <w:pStyle w:val="4"/>
        <w:ind w:firstLine="480"/>
        <w:jc w:val="both"/>
      </w:pPr>
      <w:r>
        <w:rPr>
          <w:rFonts w:ascii="仿宋_GB2312" w:hAnsi="仿宋_GB2312" w:eastAsia="仿宋_GB2312" w:cs="仿宋_GB2312"/>
        </w:rPr>
        <w:t>（1）不符合其中第（1）、（2）条规定的，书面告知质疑人不予受理及其理由。</w:t>
      </w:r>
    </w:p>
    <w:p w14:paraId="3301BB63">
      <w:pPr>
        <w:pStyle w:val="4"/>
        <w:ind w:firstLine="480"/>
        <w:jc w:val="both"/>
      </w:pPr>
      <w:r>
        <w:rPr>
          <w:rFonts w:ascii="仿宋_GB2312" w:hAnsi="仿宋_GB2312" w:eastAsia="仿宋_GB2312" w:cs="仿宋_GB2312"/>
        </w:rPr>
        <w:t>（2）不符合其中第（3）条规定的，书面告知质疑人修改、补充后在规定时限内重新提交质疑函。</w:t>
      </w:r>
    </w:p>
    <w:p w14:paraId="2989E894">
      <w:pPr>
        <w:pStyle w:val="4"/>
        <w:ind w:firstLine="480"/>
        <w:jc w:val="both"/>
      </w:pPr>
      <w:r>
        <w:rPr>
          <w:rFonts w:ascii="仿宋_GB2312" w:hAnsi="仿宋_GB2312" w:eastAsia="仿宋_GB2312" w:cs="仿宋_GB2312"/>
        </w:rPr>
        <w:t>15.3对符合本章第15.1条规定的质疑，将按照政府采购法及实施条例、政府采购质疑和投诉办法的有关规定进行答复。</w:t>
      </w:r>
    </w:p>
    <w:p w14:paraId="48D68164">
      <w:pPr>
        <w:pStyle w:val="4"/>
        <w:ind w:firstLine="480"/>
        <w:jc w:val="both"/>
      </w:pPr>
      <w:r>
        <w:rPr>
          <w:rFonts w:ascii="仿宋_GB2312" w:hAnsi="仿宋_GB2312" w:eastAsia="仿宋_GB2312" w:cs="仿宋_GB2312"/>
        </w:rPr>
        <w:t>15.4招标文件的质疑：详见招标文件第二章。</w:t>
      </w:r>
    </w:p>
    <w:p w14:paraId="6B215EDD">
      <w:pPr>
        <w:pStyle w:val="4"/>
        <w:ind w:firstLine="480"/>
        <w:jc w:val="both"/>
      </w:pPr>
      <w:r>
        <w:rPr>
          <w:rFonts w:ascii="仿宋_GB2312" w:hAnsi="仿宋_GB2312" w:eastAsia="仿宋_GB2312" w:cs="仿宋_GB2312"/>
        </w:rPr>
        <w:t>16、投诉</w:t>
      </w:r>
    </w:p>
    <w:p w14:paraId="1D8E0498">
      <w:pPr>
        <w:pStyle w:val="4"/>
        <w:ind w:firstLine="480"/>
        <w:jc w:val="both"/>
      </w:pPr>
      <w:r>
        <w:rPr>
          <w:rFonts w:ascii="仿宋_GB2312" w:hAnsi="仿宋_GB2312" w:eastAsia="仿宋_GB2312" w:cs="仿宋_GB2312"/>
        </w:rPr>
        <w:t>16.1若对质疑答复不满意或质疑答复未在答复期限内作出，质疑人可在答复期限届满之日起15个工作日内按照政府采购质疑和投诉办法的有关规定向招标文件第二章载明的本项目监督管理部门提起投诉。</w:t>
      </w:r>
    </w:p>
    <w:p w14:paraId="61837AC2">
      <w:pPr>
        <w:pStyle w:val="4"/>
        <w:ind w:firstLine="480"/>
        <w:jc w:val="both"/>
      </w:pPr>
      <w:r>
        <w:rPr>
          <w:rFonts w:ascii="仿宋_GB2312" w:hAnsi="仿宋_GB2312" w:eastAsia="仿宋_GB2312" w:cs="仿宋_GB2312"/>
        </w:rPr>
        <w:t>16.2投诉应有明确的请求和必要的证明材料，投诉的事项不得超出已质疑事项的范围。</w:t>
      </w:r>
    </w:p>
    <w:p w14:paraId="315B021E">
      <w:pPr>
        <w:pStyle w:val="4"/>
        <w:jc w:val="both"/>
        <w:outlineLvl w:val="2"/>
      </w:pPr>
      <w:r>
        <w:rPr>
          <w:rFonts w:ascii="仿宋_GB2312" w:hAnsi="仿宋_GB2312" w:eastAsia="仿宋_GB2312" w:cs="仿宋_GB2312"/>
          <w:b/>
          <w:sz w:val="28"/>
        </w:rPr>
        <w:t>八、政府采购政策</w:t>
      </w:r>
    </w:p>
    <w:p w14:paraId="7370E251">
      <w:pPr>
        <w:pStyle w:val="4"/>
        <w:ind w:firstLine="480"/>
        <w:jc w:val="both"/>
      </w:pPr>
      <w:r>
        <w:rPr>
          <w:rFonts w:ascii="仿宋_GB2312" w:hAnsi="仿宋_GB2312" w:eastAsia="仿宋_GB2312" w:cs="仿宋_GB2312"/>
        </w:rPr>
        <w:t>17、政府采购政策由财政部根据国家的经济和社会发展政策并会同国家有关部委制定，包括但不限于下列具体政策要求：</w:t>
      </w:r>
    </w:p>
    <w:p w14:paraId="12C3637B">
      <w:pPr>
        <w:pStyle w:val="4"/>
        <w:ind w:firstLine="480"/>
        <w:jc w:val="left"/>
      </w:pPr>
      <w:r>
        <w:rPr>
          <w:rFonts w:ascii="仿宋_GB2312" w:hAnsi="仿宋_GB2312" w:eastAsia="仿宋_GB2312" w:cs="仿宋_GB2312"/>
        </w:rPr>
        <w:t>17.1本国产品与非本国产品相关约定</w:t>
      </w:r>
    </w:p>
    <w:p w14:paraId="01627C29">
      <w:pPr>
        <w:pStyle w:val="4"/>
        <w:ind w:firstLine="480"/>
        <w:jc w:val="left"/>
      </w:pPr>
      <w:r>
        <w:rPr>
          <w:rFonts w:ascii="仿宋_GB2312" w:hAnsi="仿宋_GB2312" w:eastAsia="仿宋_GB2312" w:cs="仿宋_GB2312"/>
        </w:rPr>
        <w:t>17.1.1本国产品</w:t>
      </w:r>
    </w:p>
    <w:p w14:paraId="77B4209A">
      <w:pPr>
        <w:pStyle w:val="4"/>
        <w:ind w:firstLine="480"/>
        <w:jc w:val="left"/>
      </w:pPr>
      <w:r>
        <w:rPr>
          <w:rFonts w:ascii="仿宋_GB2312" w:hAnsi="仿宋_GB2312" w:eastAsia="仿宋_GB2312" w:cs="仿宋_GB2312"/>
        </w:rPr>
        <w:t>（1）本国产品标准 本国产品应当符合以下条件： ①在中国境内生产。 产品应当在中国境内生产，即在中华人民共和国关境内实现从原材料、组件到产品的属性改变。 属性改变是指经过制造、加工或者组装等工序，产生完全不同于原材料、组件的新产品，并具有新的名称和特征（用途）。属性改变不包括以下细微操作： a.为确保产品在运输或者储存期间保持某种状态而进行的操作； b.为产品运输或者销售进行的包装或者展示； c.在产品或者其包装上粘贴或者印刷品牌、标志、标识以及其他用于区别的标记； d.简单的上漆、磨光和分装； e.其他不属于属性改变的情形。 ②在中国境内生产的组件成本占比达到规定比例。 具体判定标准以《国务院办公厅关于在政府采购中实施本国产品标准及相关政策的通知》以及财政部相关文件为准。 ③特定产品的关键组件、关键工序符合相关要求。 具体判定标准以《国务院办公厅关于在政府采购中实施本国产品标准及相关政策的通知》以及财政部相关文件为准。</w:t>
      </w:r>
    </w:p>
    <w:p w14:paraId="4321D3A9">
      <w:pPr>
        <w:pStyle w:val="4"/>
        <w:ind w:firstLine="480"/>
        <w:jc w:val="left"/>
      </w:pPr>
      <w:r>
        <w:rPr>
          <w:rFonts w:ascii="仿宋_GB2312" w:hAnsi="仿宋_GB2312" w:eastAsia="仿宋_GB2312" w:cs="仿宋_GB2312"/>
        </w:rPr>
        <w:t>（2）本国产品标准的适用范围 本国产品标准适用于货物，包括政府采购货物项目和服务项目中涉及的货物。适用本国产品标准的货物具体是指《政府采购品目分类目录》中的货物类产品，但不包括其中的房屋和构筑物，文物和陈列品，图书和档案，特种动植物，农林牧渔业产品，矿与矿物，电力、城市燃气、蒸汽和热水、水，食品、饮料和烟草原料，无形资产。</w:t>
      </w:r>
    </w:p>
    <w:p w14:paraId="52892802">
      <w:pPr>
        <w:pStyle w:val="4"/>
        <w:ind w:firstLine="480"/>
        <w:jc w:val="left"/>
      </w:pPr>
      <w:r>
        <w:rPr>
          <w:rFonts w:ascii="仿宋_GB2312" w:hAnsi="仿宋_GB2312" w:eastAsia="仿宋_GB2312" w:cs="仿宋_GB2312"/>
        </w:rPr>
        <w:t>（3）对本国产品的支持政策 政府采购活动中既有本国产品又有非本国产品参与竞争的，依法对本国产品给予价格评审优惠，对本国产品的报价给予20%的价格扣除，用扣除后的价格参与评审。</w:t>
      </w:r>
    </w:p>
    <w:p w14:paraId="013FE8A9">
      <w:pPr>
        <w:pStyle w:val="4"/>
        <w:ind w:firstLine="480"/>
        <w:jc w:val="left"/>
      </w:pPr>
      <w:r>
        <w:rPr>
          <w:rFonts w:ascii="仿宋_GB2312" w:hAnsi="仿宋_GB2312" w:eastAsia="仿宋_GB2312" w:cs="仿宋_GB2312"/>
        </w:rPr>
        <w:t>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p w14:paraId="26776BF4">
      <w:pPr>
        <w:pStyle w:val="4"/>
        <w:ind w:firstLine="480"/>
        <w:jc w:val="left"/>
      </w:pPr>
      <w:r>
        <w:rPr>
          <w:rFonts w:ascii="仿宋_GB2312" w:hAnsi="仿宋_GB2312" w:eastAsia="仿宋_GB2312" w:cs="仿宋_GB2312"/>
        </w:rPr>
        <w:t>17.1.2 非本国产品</w:t>
      </w:r>
    </w:p>
    <w:p w14:paraId="650F9F55">
      <w:pPr>
        <w:pStyle w:val="4"/>
        <w:ind w:firstLine="480"/>
        <w:jc w:val="left"/>
      </w:pPr>
      <w:r>
        <w:rPr>
          <w:rFonts w:ascii="仿宋_GB2312" w:hAnsi="仿宋_GB2312" w:eastAsia="仿宋_GB2312" w:cs="仿宋_GB2312"/>
        </w:rPr>
        <w:t>17.1.2.1 进口产品：指通过中国海关报关验放进入中国境内且产自关境外的产品，其中：</w:t>
      </w:r>
    </w:p>
    <w:p w14:paraId="47DC9216">
      <w:pPr>
        <w:pStyle w:val="4"/>
        <w:ind w:firstLine="480"/>
        <w:jc w:val="both"/>
      </w:pPr>
      <w:r>
        <w:rPr>
          <w:rFonts w:ascii="仿宋_GB2312" w:hAnsi="仿宋_GB2312" w:eastAsia="仿宋_GB2312" w:cs="仿宋_GB2312"/>
        </w:rPr>
        <w:t>（1）我国现行关境指适用海关法的中华人民共和国行政管辖区域，不包括香港、澳门和台湾金马等单独关境地区；保税区、出口加工区、保税港区、珠澳跨境工业区珠海园区、中哈霍尔果斯国际边境合作中心中方配套区、综合保税区等区域，为海关特殊监管区域，仍属于中华人民共和国关境内区域，由海关按照海关法实施监管。</w:t>
      </w:r>
    </w:p>
    <w:p w14:paraId="67887E6C">
      <w:pPr>
        <w:pStyle w:val="4"/>
        <w:ind w:firstLine="480"/>
        <w:jc w:val="both"/>
      </w:pPr>
      <w:r>
        <w:rPr>
          <w:rFonts w:ascii="仿宋_GB2312" w:hAnsi="仿宋_GB2312" w:eastAsia="仿宋_GB2312" w:cs="仿宋_GB2312"/>
        </w:rPr>
        <w:t>（2）凡在海关特殊监管区域内企业生产或加工（包括从境外进口料件）销往境内其他地区的产品，不作为政府采购项下进口产品。</w:t>
      </w:r>
    </w:p>
    <w:p w14:paraId="16F1DB4B">
      <w:pPr>
        <w:pStyle w:val="4"/>
        <w:ind w:firstLine="480"/>
        <w:jc w:val="both"/>
      </w:pPr>
      <w:r>
        <w:rPr>
          <w:rFonts w:ascii="仿宋_GB2312" w:hAnsi="仿宋_GB2312" w:eastAsia="仿宋_GB2312" w:cs="仿宋_GB2312"/>
        </w:rPr>
        <w:t>（3）对从境外进入海关特殊监管区域，再经办理报关手续后从海关特殊监管区进入境内其他地区的产品，认定为进口产品。</w:t>
      </w:r>
    </w:p>
    <w:p w14:paraId="0539C5A3">
      <w:pPr>
        <w:pStyle w:val="4"/>
        <w:ind w:firstLine="480"/>
        <w:jc w:val="both"/>
      </w:pPr>
      <w:r>
        <w:rPr>
          <w:rFonts w:ascii="仿宋_GB2312" w:hAnsi="仿宋_GB2312" w:eastAsia="仿宋_GB2312" w:cs="仿宋_GB2312"/>
        </w:rPr>
        <w:t>（4）招标文件列明不允许或未列明允许进口产品参加投标的，均视为拒绝进口产品参加投标。</w:t>
      </w:r>
    </w:p>
    <w:p w14:paraId="2DF4071B">
      <w:pPr>
        <w:pStyle w:val="4"/>
        <w:ind w:firstLine="480"/>
        <w:jc w:val="left"/>
      </w:pPr>
      <w:r>
        <w:rPr>
          <w:rFonts w:ascii="仿宋_GB2312" w:hAnsi="仿宋_GB2312" w:eastAsia="仿宋_GB2312" w:cs="仿宋_GB2312"/>
        </w:rPr>
        <w:t>17.1.2.2 其它非本国产品：指非进口产品且不符合本国产品标准的产品。</w:t>
      </w:r>
    </w:p>
    <w:p w14:paraId="2FB467E2">
      <w:pPr>
        <w:pStyle w:val="4"/>
        <w:ind w:firstLine="480"/>
        <w:jc w:val="both"/>
      </w:pPr>
      <w:r>
        <w:rPr>
          <w:rFonts w:ascii="仿宋_GB2312" w:hAnsi="仿宋_GB2312" w:eastAsia="仿宋_GB2312" w:cs="仿宋_GB2312"/>
        </w:rPr>
        <w:t>17.2政府采购节能产品、环境标志产品实施品目清单管理。财政部、发展改革委、生态环境部等部门根据产品节能环保性能、技术水平和市场成熟程度等因素，确定实施政府优先采购和强制采购的产品类别及所依据的相关标准规范，以品目清单的形式发布并适时调整。依据品目清单和认证证书实施政府优先采购和强制采购。采购人拟采购的产品属于品目清单范围的，采购人及其委托的采购代理机构应当依据国家确定的认证机构出具的、处于有效期之内的节能产品、环境标志产品认证证书，对获得证书的产品实施政府优先采购或强制采购。</w:t>
      </w:r>
    </w:p>
    <w:p w14:paraId="7DFFBFE2">
      <w:pPr>
        <w:pStyle w:val="4"/>
        <w:ind w:firstLine="480"/>
        <w:jc w:val="both"/>
      </w:pPr>
      <w:r>
        <w:rPr>
          <w:rFonts w:ascii="仿宋_GB2312" w:hAnsi="仿宋_GB2312" w:eastAsia="仿宋_GB2312" w:cs="仿宋_GB2312"/>
        </w:rPr>
        <w:t>17.3符合财政部、工信部文件（财库〔2020〕46号）规定的中小企业可享受扶持政策（如：预留采购份额、价格评审优惠、优先采购）。符合财政部、司法部文件（财库[2014]68号）规定的监狱企业（以下简称：“监狱企业”）亦可享受前述扶持政策。符合财政部、民政部、中国残联文件（财库[2017]141号）规定的残疾人福利性单位（以下简称：“残疾人福利性单位”）亦可享受前述扶持政策。其中：</w:t>
      </w:r>
    </w:p>
    <w:p w14:paraId="53ECC16B">
      <w:pPr>
        <w:pStyle w:val="4"/>
        <w:ind w:firstLine="480"/>
        <w:jc w:val="both"/>
      </w:pPr>
      <w:r>
        <w:rPr>
          <w:rFonts w:ascii="仿宋_GB2312" w:hAnsi="仿宋_GB2312" w:eastAsia="仿宋_GB2312" w:cs="仿宋_GB2312"/>
        </w:rPr>
        <w:t>（1）中小企业指符合下列条件的中型、小型、微型企业：</w:t>
      </w:r>
    </w:p>
    <w:p w14:paraId="6B53BBBF">
      <w:pPr>
        <w:pStyle w:val="4"/>
        <w:ind w:firstLine="480"/>
        <w:jc w:val="both"/>
      </w:pPr>
      <w:r>
        <w:rPr>
          <w:rFonts w:ascii="仿宋_GB2312" w:hAnsi="仿宋_GB2312" w:eastAsia="仿宋_GB2312" w:cs="仿宋_GB2312"/>
        </w:rPr>
        <w:t>①符合《工业和信息化部、国家统计局、国家发展和改革委员会、财政部关于印发中小企业划型标准规定的通知》（工信部联企业[2011]300号）规定的划分标准，但与大企业的负责人为同一人，或者与大企业存在直接控股、管理关系的除外；</w:t>
      </w:r>
    </w:p>
    <w:p w14:paraId="6E2CEFC0">
      <w:pPr>
        <w:pStyle w:val="4"/>
        <w:ind w:firstLine="480"/>
        <w:jc w:val="both"/>
      </w:pPr>
      <w:r>
        <w:rPr>
          <w:rFonts w:ascii="仿宋_GB2312" w:hAnsi="仿宋_GB2312" w:eastAsia="仿宋_GB2312" w:cs="仿宋_GB2312"/>
        </w:rPr>
        <w:t>②符合中小企业划分标准的个体工商户，在政府采购活动中视同中小企业。</w:t>
      </w:r>
    </w:p>
    <w:p w14:paraId="68246B4F">
      <w:pPr>
        <w:pStyle w:val="4"/>
        <w:ind w:firstLine="480"/>
        <w:jc w:val="both"/>
      </w:pPr>
      <w:r>
        <w:rPr>
          <w:rFonts w:ascii="仿宋_GB2312" w:hAnsi="仿宋_GB2312" w:eastAsia="仿宋_GB2312" w:cs="仿宋_GB2312"/>
        </w:rPr>
        <w:t>（2）在政府采购活动中，供应商提供的货物、工程或者服务符合下列情形的，享受本办法规定的中小企业扶持政策：</w:t>
      </w:r>
    </w:p>
    <w:p w14:paraId="6FDDB2C5">
      <w:pPr>
        <w:pStyle w:val="4"/>
        <w:ind w:firstLine="480"/>
        <w:jc w:val="both"/>
      </w:pPr>
      <w:r>
        <w:rPr>
          <w:rFonts w:ascii="仿宋_GB2312" w:hAnsi="仿宋_GB2312" w:eastAsia="仿宋_GB2312" w:cs="仿宋_GB2312"/>
        </w:rPr>
        <w:t>①在货物采购项目中，货物由中小企业制造，即货物由中小企业生产且使用该中小企业商号或者注册商标；</w:t>
      </w:r>
    </w:p>
    <w:p w14:paraId="7EC10E15">
      <w:pPr>
        <w:pStyle w:val="4"/>
        <w:ind w:firstLine="480"/>
        <w:jc w:val="both"/>
      </w:pPr>
      <w:r>
        <w:rPr>
          <w:rFonts w:ascii="仿宋_GB2312" w:hAnsi="仿宋_GB2312" w:eastAsia="仿宋_GB2312" w:cs="仿宋_GB2312"/>
        </w:rPr>
        <w:t>②在工程采购项目中，工程由中小企业承建，即工程施工单位为中小企业；</w:t>
      </w:r>
    </w:p>
    <w:p w14:paraId="31E919C1">
      <w:pPr>
        <w:pStyle w:val="4"/>
        <w:ind w:firstLine="480"/>
        <w:jc w:val="both"/>
      </w:pPr>
      <w:r>
        <w:rPr>
          <w:rFonts w:ascii="仿宋_GB2312" w:hAnsi="仿宋_GB2312" w:eastAsia="仿宋_GB2312" w:cs="仿宋_GB2312"/>
        </w:rPr>
        <w:t>③在服务采购项目中，服务由中小企业承接，即提供服务的人员为中小企业依照《中华人民共和国劳动合同法》订立劳动合同的从业人员。</w:t>
      </w:r>
    </w:p>
    <w:p w14:paraId="447787BD">
      <w:pPr>
        <w:pStyle w:val="4"/>
        <w:ind w:firstLine="480"/>
        <w:jc w:val="both"/>
      </w:pPr>
      <w:r>
        <w:rPr>
          <w:rFonts w:ascii="仿宋_GB2312" w:hAnsi="仿宋_GB2312" w:eastAsia="仿宋_GB2312" w:cs="仿宋_GB2312"/>
        </w:rPr>
        <w:t>在货物采购项目中，供应商提供的货物既有中小企业制造货物，也有大型企业制造货物的，不享受本办法规定的中小企业扶持政策。</w:t>
      </w:r>
    </w:p>
    <w:p w14:paraId="12956E6E">
      <w:pPr>
        <w:pStyle w:val="4"/>
        <w:ind w:firstLine="480"/>
        <w:jc w:val="both"/>
      </w:pPr>
      <w:r>
        <w:rPr>
          <w:rFonts w:ascii="仿宋_GB2312" w:hAnsi="仿宋_GB2312" w:eastAsia="仿宋_GB2312" w:cs="仿宋_GB2312"/>
        </w:rPr>
        <w:t>以联合体形式参加政府采购活动，联合体各方均为中小企业的，联合体视同中小企业。其中，联合体各方均为小微企业的，联合体视同小微企业。</w:t>
      </w:r>
    </w:p>
    <w:p w14:paraId="466E03A1">
      <w:pPr>
        <w:pStyle w:val="4"/>
        <w:ind w:firstLine="480"/>
        <w:jc w:val="both"/>
      </w:pPr>
      <w:r>
        <w:rPr>
          <w:rFonts w:ascii="仿宋_GB2312" w:hAnsi="仿宋_GB2312" w:eastAsia="仿宋_GB2312" w:cs="仿宋_GB2312"/>
        </w:rPr>
        <w:t>（3）投标人应当按照招标文件明确的采购标的对应行业的划分标准出具中小企业声明函。</w:t>
      </w:r>
    </w:p>
    <w:p w14:paraId="0BD46341">
      <w:pPr>
        <w:pStyle w:val="4"/>
        <w:ind w:firstLine="480"/>
        <w:jc w:val="both"/>
      </w:pPr>
      <w:r>
        <w:rPr>
          <w:rFonts w:ascii="仿宋_GB2312" w:hAnsi="仿宋_GB2312" w:eastAsia="仿宋_GB2312" w:cs="仿宋_GB2312"/>
        </w:rPr>
        <w:t>在项目属性为货物类采购项目中，货物应当由中小企业制造，不对其中涉及的服务的承接商作出要求；在项目属性为服务类采购项目中，服务的承接商应当为中小企业，不对其中涉及的货物的制造商作出要求；在项目属性为工程类采购项目中，工程应当由中小企业承建，不对其中涉及的货物的制造商和服务的承接商作出要求。</w:t>
      </w:r>
    </w:p>
    <w:p w14:paraId="0CE77325">
      <w:pPr>
        <w:pStyle w:val="4"/>
        <w:ind w:firstLine="480"/>
        <w:jc w:val="both"/>
      </w:pPr>
      <w:r>
        <w:rPr>
          <w:rFonts w:ascii="仿宋_GB2312" w:hAnsi="仿宋_GB2312" w:eastAsia="仿宋_GB2312" w:cs="仿宋_GB2312"/>
        </w:rPr>
        <w:t>（4）监狱企业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其中：</w:t>
      </w:r>
    </w:p>
    <w:p w14:paraId="751FDCB6">
      <w:pPr>
        <w:pStyle w:val="4"/>
        <w:ind w:firstLine="480"/>
        <w:jc w:val="both"/>
      </w:pPr>
      <w:r>
        <w:rPr>
          <w:rFonts w:ascii="仿宋_GB2312" w:hAnsi="仿宋_GB2312" w:eastAsia="仿宋_GB2312" w:cs="仿宋_GB2312"/>
        </w:rPr>
        <w:t>①监狱企业参加采购活动时，应提供由省级以上监狱管理局、戒毒管理局（含新疆生产建设兵团）出具的属于监狱企业的证明文件。</w:t>
      </w:r>
    </w:p>
    <w:p w14:paraId="4C8746E2">
      <w:pPr>
        <w:pStyle w:val="4"/>
        <w:ind w:firstLine="480"/>
        <w:jc w:val="both"/>
      </w:pPr>
      <w:r>
        <w:rPr>
          <w:rFonts w:ascii="仿宋_GB2312" w:hAnsi="仿宋_GB2312" w:eastAsia="仿宋_GB2312" w:cs="仿宋_GB2312"/>
        </w:rPr>
        <w:t>②监狱企业视同小型、微型企业。</w:t>
      </w:r>
    </w:p>
    <w:p w14:paraId="49BC6499">
      <w:pPr>
        <w:pStyle w:val="4"/>
        <w:ind w:firstLine="480"/>
        <w:jc w:val="both"/>
      </w:pPr>
      <w:r>
        <w:rPr>
          <w:rFonts w:ascii="仿宋_GB2312" w:hAnsi="仿宋_GB2312" w:eastAsia="仿宋_GB2312" w:cs="仿宋_GB2312"/>
        </w:rPr>
        <w:t>（5）残疾人福利性单位指同时符合下列条件的单位：</w:t>
      </w:r>
    </w:p>
    <w:p w14:paraId="05A5C9C1">
      <w:pPr>
        <w:pStyle w:val="4"/>
        <w:ind w:firstLine="480"/>
        <w:jc w:val="both"/>
      </w:pPr>
      <w:r>
        <w:rPr>
          <w:rFonts w:ascii="仿宋_GB2312" w:hAnsi="仿宋_GB2312" w:eastAsia="仿宋_GB2312" w:cs="仿宋_GB2312"/>
        </w:rPr>
        <w:t>①安置的残疾人占本单位在职职工人数的比例不低于25%（含25%），并且安置的残疾人人数不少于10人（含10人）；</w:t>
      </w:r>
    </w:p>
    <w:p w14:paraId="46B883A9">
      <w:pPr>
        <w:pStyle w:val="4"/>
        <w:ind w:firstLine="480"/>
        <w:jc w:val="both"/>
      </w:pPr>
      <w:r>
        <w:rPr>
          <w:rFonts w:ascii="仿宋_GB2312" w:hAnsi="仿宋_GB2312" w:eastAsia="仿宋_GB2312" w:cs="仿宋_GB2312"/>
        </w:rPr>
        <w:t>②依法与安置的每位残疾人签订了一年以上（含一年）的劳动合同或服务协议；</w:t>
      </w:r>
    </w:p>
    <w:p w14:paraId="47742DEC">
      <w:pPr>
        <w:pStyle w:val="4"/>
        <w:ind w:firstLine="480"/>
        <w:jc w:val="both"/>
      </w:pPr>
      <w:r>
        <w:rPr>
          <w:rFonts w:ascii="仿宋_GB2312" w:hAnsi="仿宋_GB2312" w:eastAsia="仿宋_GB2312" w:cs="仿宋_GB2312"/>
        </w:rPr>
        <w:t>③为安置的每位残疾人按月足额缴纳了基本养老保险、基本医疗保险、失业保险、工伤保险和生育保险等社会保险费；</w:t>
      </w:r>
    </w:p>
    <w:p w14:paraId="5DD54165">
      <w:pPr>
        <w:pStyle w:val="4"/>
        <w:ind w:firstLine="480"/>
        <w:jc w:val="both"/>
      </w:pPr>
      <w:r>
        <w:rPr>
          <w:rFonts w:ascii="仿宋_GB2312" w:hAnsi="仿宋_GB2312" w:eastAsia="仿宋_GB2312" w:cs="仿宋_GB2312"/>
        </w:rPr>
        <w:t>④通过银行等金融机构向安置的每位残疾人，按月支付了不低于单位所在区县适用的经省级人民政府批准的月最低工资标准的工资；</w:t>
      </w:r>
    </w:p>
    <w:p w14:paraId="2D7B8884">
      <w:pPr>
        <w:pStyle w:val="4"/>
        <w:ind w:firstLine="480"/>
        <w:jc w:val="both"/>
      </w:pPr>
      <w:r>
        <w:rPr>
          <w:rFonts w:ascii="仿宋_GB2312" w:hAnsi="仿宋_GB2312" w:eastAsia="仿宋_GB2312" w:cs="仿宋_GB2312"/>
        </w:rPr>
        <w:t>⑤提供本单位制造的货物、承担的工程或服务，或提供其他残疾人福利性单位制造的货物（不包括使用非残疾人福利性单位注册商标的货物）。</w:t>
      </w:r>
    </w:p>
    <w:p w14:paraId="095A3D22">
      <w:pPr>
        <w:pStyle w:val="4"/>
        <w:ind w:firstLine="480"/>
        <w:jc w:val="both"/>
      </w:pPr>
      <w:r>
        <w:rPr>
          <w:rFonts w:ascii="仿宋_GB2312" w:hAnsi="仿宋_GB2312" w:eastAsia="仿宋_GB2312" w:cs="仿宋_GB2312"/>
        </w:rPr>
        <w:t>前款所称残疾人指法定劳动年龄内，持有《中华人民共和国残疾人证》或《中华人民共和国残疾军人证（1至8级）》的自然人，包括具有劳动条件和劳动意愿的精神残疾人。在职职工人数是指与残疾人福利性单位建立劳动关系并依法签订劳动合同或服务协议的雇员人数。</w:t>
      </w:r>
    </w:p>
    <w:p w14:paraId="3DED2CDF">
      <w:pPr>
        <w:pStyle w:val="4"/>
        <w:ind w:firstLine="480"/>
        <w:jc w:val="both"/>
      </w:pPr>
      <w:r>
        <w:rPr>
          <w:rFonts w:ascii="仿宋_GB2312" w:hAnsi="仿宋_GB2312" w:eastAsia="仿宋_GB2312" w:cs="仿宋_GB2312"/>
        </w:rPr>
        <w:t>※符合上述条件的残疾人福利性单位参加采购活动时，应提供《残疾人福利性单位声明函》，并对声明的真实性负责。残疾人福利性单位视同小型、微型企业。残疾人福利性单位属于小型、微型企业的，不重复享受政策。</w:t>
      </w:r>
    </w:p>
    <w:p w14:paraId="13286B8C">
      <w:pPr>
        <w:pStyle w:val="4"/>
        <w:ind w:firstLine="480"/>
        <w:jc w:val="both"/>
      </w:pPr>
      <w:r>
        <w:rPr>
          <w:rFonts w:ascii="仿宋_GB2312" w:hAnsi="仿宋_GB2312" w:eastAsia="仿宋_GB2312" w:cs="仿宋_GB2312"/>
        </w:rPr>
        <w:t>17.4信用记录指由财政部确定的有关网站提供的相关主体信用信息。信用记录的查询及使用应符合财政部文件（财库[2016]125号）规定。</w:t>
      </w:r>
    </w:p>
    <w:p w14:paraId="4FD8AD60">
      <w:pPr>
        <w:pStyle w:val="4"/>
        <w:ind w:firstLine="480"/>
        <w:jc w:val="both"/>
      </w:pPr>
      <w:r>
        <w:rPr>
          <w:rFonts w:ascii="仿宋_GB2312" w:hAnsi="仿宋_GB2312" w:eastAsia="仿宋_GB2312" w:cs="仿宋_GB2312"/>
        </w:rPr>
        <w:t>17.5为落实政府采购政策需满足的要求：详见招标文件第一章。</w:t>
      </w:r>
    </w:p>
    <w:p w14:paraId="1DEEADE2">
      <w:pPr>
        <w:pStyle w:val="4"/>
        <w:jc w:val="both"/>
        <w:outlineLvl w:val="2"/>
      </w:pPr>
      <w:r>
        <w:rPr>
          <w:rFonts w:ascii="仿宋_GB2312" w:hAnsi="仿宋_GB2312" w:eastAsia="仿宋_GB2312" w:cs="仿宋_GB2312"/>
          <w:b/>
          <w:sz w:val="28"/>
        </w:rPr>
        <w:t>九、本项目的有关信息</w:t>
      </w:r>
    </w:p>
    <w:p w14:paraId="2861CB22">
      <w:pPr>
        <w:pStyle w:val="4"/>
        <w:ind w:firstLine="480"/>
        <w:jc w:val="both"/>
      </w:pPr>
      <w:r>
        <w:rPr>
          <w:rFonts w:ascii="仿宋_GB2312" w:hAnsi="仿宋_GB2312" w:eastAsia="仿宋_GB2312" w:cs="仿宋_GB2312"/>
        </w:rPr>
        <w:t>18、本项目的有关信息，包括但不限于：招标公告、更正公告（若有）、招标文件、招标文件的澄清或修改（若有）、中标公告、终止公告（若有）、废标公告（若有）等都将在招标文件载明的指定媒体发布。</w:t>
      </w:r>
    </w:p>
    <w:p w14:paraId="2A223BF0">
      <w:pPr>
        <w:pStyle w:val="4"/>
        <w:ind w:firstLine="480"/>
        <w:jc w:val="both"/>
      </w:pPr>
      <w:r>
        <w:rPr>
          <w:rFonts w:ascii="仿宋_GB2312" w:hAnsi="仿宋_GB2312" w:eastAsia="仿宋_GB2312" w:cs="仿宋_GB2312"/>
        </w:rPr>
        <w:t>18.1指定媒体：详见招标文件第二章。</w:t>
      </w:r>
    </w:p>
    <w:p w14:paraId="0373FD4A">
      <w:pPr>
        <w:pStyle w:val="4"/>
        <w:ind w:firstLine="480"/>
        <w:jc w:val="both"/>
      </w:pPr>
      <w:r>
        <w:rPr>
          <w:rFonts w:ascii="仿宋_GB2312" w:hAnsi="仿宋_GB2312" w:eastAsia="仿宋_GB2312" w:cs="仿宋_GB2312"/>
        </w:rPr>
        <w:t>18.2本项目的潜在投标人或投标人应随时关注指定媒体，否则产生不利后果由其自行承担。</w:t>
      </w:r>
    </w:p>
    <w:p w14:paraId="6F26241C">
      <w:pPr>
        <w:pStyle w:val="4"/>
        <w:jc w:val="both"/>
        <w:outlineLvl w:val="2"/>
      </w:pPr>
      <w:r>
        <w:rPr>
          <w:rFonts w:ascii="仿宋_GB2312" w:hAnsi="仿宋_GB2312" w:eastAsia="仿宋_GB2312" w:cs="仿宋_GB2312"/>
          <w:b/>
          <w:sz w:val="28"/>
        </w:rPr>
        <w:t>十、其他事项</w:t>
      </w:r>
    </w:p>
    <w:p w14:paraId="64252C8B">
      <w:pPr>
        <w:pStyle w:val="4"/>
        <w:ind w:firstLine="480"/>
        <w:jc w:val="both"/>
      </w:pPr>
      <w:r>
        <w:rPr>
          <w:rFonts w:ascii="仿宋_GB2312" w:hAnsi="仿宋_GB2312" w:eastAsia="仿宋_GB2312" w:cs="仿宋_GB2312"/>
        </w:rPr>
        <w:t>19、其他事项：</w:t>
      </w:r>
    </w:p>
    <w:p w14:paraId="4DECA397">
      <w:pPr>
        <w:pStyle w:val="4"/>
        <w:ind w:firstLine="480"/>
        <w:jc w:val="both"/>
      </w:pPr>
      <w:r>
        <w:rPr>
          <w:rFonts w:ascii="仿宋_GB2312" w:hAnsi="仿宋_GB2312" w:eastAsia="仿宋_GB2312" w:cs="仿宋_GB2312"/>
        </w:rPr>
        <w:t>19.1本项目中如涉及商品包装和快递包装的，其包装需求标准应不低于《关于印发〈商品包装政府采购需求标准(试行)〉、〈快递包装政府采购需求标准(试行)〉的通知》（财办库〔2020〕 123号）规定的包装要求，其他包装需求详见招标文件具体规定。采购人、中标人双方签订合同及验收环节，应包含上述包装要求的条款。</w:t>
      </w:r>
    </w:p>
    <w:p w14:paraId="026240BF">
      <w:pPr>
        <w:pStyle w:val="4"/>
        <w:ind w:firstLine="480"/>
        <w:jc w:val="both"/>
      </w:pPr>
      <w:r>
        <w:rPr>
          <w:rFonts w:ascii="仿宋_GB2312" w:hAnsi="仿宋_GB2312" w:eastAsia="仿宋_GB2312" w:cs="仿宋_GB2312"/>
        </w:rPr>
        <w:t>19.2其他：详见招标文件第二章。</w:t>
      </w:r>
    </w:p>
    <w:p w14:paraId="5106CC15">
      <w:pPr>
        <w:pStyle w:val="4"/>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0B3C79CA">
      <w:pPr>
        <w:pStyle w:val="4"/>
        <w:jc w:val="center"/>
        <w:outlineLvl w:val="1"/>
      </w:pPr>
      <w:r>
        <w:rPr>
          <w:rFonts w:ascii="仿宋_GB2312" w:hAnsi="仿宋_GB2312" w:eastAsia="仿宋_GB2312" w:cs="仿宋_GB2312"/>
          <w:b/>
          <w:sz w:val="36"/>
        </w:rPr>
        <w:t>第四章 资格审查与评标</w:t>
      </w:r>
    </w:p>
    <w:p w14:paraId="79D693C4">
      <w:pPr>
        <w:pStyle w:val="4"/>
        <w:jc w:val="both"/>
        <w:outlineLvl w:val="2"/>
      </w:pPr>
      <w:r>
        <w:rPr>
          <w:rFonts w:ascii="仿宋_GB2312" w:hAnsi="仿宋_GB2312" w:eastAsia="仿宋_GB2312" w:cs="仿宋_GB2312"/>
          <w:b/>
          <w:sz w:val="28"/>
        </w:rPr>
        <w:t>一、资格审查</w:t>
      </w:r>
    </w:p>
    <w:p w14:paraId="4DB85321">
      <w:pPr>
        <w:pStyle w:val="4"/>
        <w:ind w:firstLine="480"/>
        <w:jc w:val="both"/>
      </w:pPr>
      <w:r>
        <w:rPr>
          <w:rFonts w:ascii="仿宋_GB2312" w:hAnsi="仿宋_GB2312" w:eastAsia="仿宋_GB2312" w:cs="仿宋_GB2312"/>
        </w:rPr>
        <w:t>1、开标结束后，由 福建省公共资源交易中心 负责资格审查小组的组建及资格审查工作的组织。</w:t>
      </w:r>
    </w:p>
    <w:p w14:paraId="4917BACE">
      <w:pPr>
        <w:pStyle w:val="4"/>
        <w:ind w:firstLine="480"/>
        <w:jc w:val="both"/>
      </w:pPr>
      <w:r>
        <w:rPr>
          <w:rFonts w:ascii="仿宋_GB2312" w:hAnsi="仿宋_GB2312" w:eastAsia="仿宋_GB2312" w:cs="仿宋_GB2312"/>
        </w:rPr>
        <w:t>1.1资格审查小组</w:t>
      </w:r>
    </w:p>
    <w:p w14:paraId="6D7B96A2">
      <w:pPr>
        <w:pStyle w:val="4"/>
        <w:ind w:firstLine="480"/>
        <w:jc w:val="both"/>
      </w:pPr>
      <w:r>
        <w:rPr>
          <w:rFonts w:ascii="仿宋_GB2312" w:hAnsi="仿宋_GB2312" w:eastAsia="仿宋_GB2312" w:cs="仿宋_GB2312"/>
        </w:rPr>
        <w:t>资格审查小组由3人组成，并负责具体审查事务，其中由采购人派出的采购人代表至少1人，由福建省公共资源交易中心派出的工作人员至少1人，其余1人可为采购人代表或福建省公共资源交易中心的工作人员。</w:t>
      </w:r>
    </w:p>
    <w:p w14:paraId="699F5BBB">
      <w:pPr>
        <w:pStyle w:val="4"/>
        <w:ind w:firstLine="480"/>
        <w:jc w:val="both"/>
      </w:pPr>
      <w:r>
        <w:rPr>
          <w:rFonts w:ascii="仿宋_GB2312" w:hAnsi="仿宋_GB2312" w:eastAsia="仿宋_GB2312" w:cs="仿宋_GB2312"/>
        </w:rPr>
        <w:t>1.2资格审查的依据是招标文件和电子投标文件。</w:t>
      </w:r>
    </w:p>
    <w:p w14:paraId="638D744C">
      <w:pPr>
        <w:pStyle w:val="4"/>
        <w:ind w:firstLine="480"/>
        <w:jc w:val="both"/>
      </w:pPr>
      <w:r>
        <w:rPr>
          <w:rFonts w:ascii="仿宋_GB2312" w:hAnsi="仿宋_GB2312" w:eastAsia="仿宋_GB2312" w:cs="仿宋_GB2312"/>
        </w:rPr>
        <w:t>1.3资格审查的范围及内容：电子投标文件（资格及资信证明部分），具体如下：</w:t>
      </w:r>
    </w:p>
    <w:p w14:paraId="1F10CAAF">
      <w:pPr>
        <w:pStyle w:val="4"/>
        <w:ind w:firstLine="480"/>
        <w:jc w:val="both"/>
      </w:pPr>
      <w:r>
        <w:rPr>
          <w:rFonts w:ascii="仿宋_GB2312" w:hAnsi="仿宋_GB2312" w:eastAsia="仿宋_GB2312" w:cs="仿宋_GB2312"/>
        </w:rPr>
        <w:t>（1）“投标函”；</w:t>
      </w:r>
    </w:p>
    <w:p w14:paraId="0C87351E">
      <w:pPr>
        <w:pStyle w:val="4"/>
        <w:ind w:firstLine="480"/>
        <w:jc w:val="both"/>
      </w:pPr>
      <w:r>
        <w:rPr>
          <w:rFonts w:ascii="仿宋_GB2312" w:hAnsi="仿宋_GB2312" w:eastAsia="仿宋_GB2312" w:cs="仿宋_GB2312"/>
        </w:rPr>
        <w:t>（2）“投标人的资格及资信证明文件”</w:t>
      </w:r>
    </w:p>
    <w:p w14:paraId="49E1FB6D">
      <w:pPr>
        <w:pStyle w:val="4"/>
        <w:ind w:firstLine="480"/>
        <w:jc w:val="both"/>
      </w:pPr>
      <w:r>
        <w:rPr>
          <w:rFonts w:ascii="仿宋_GB2312" w:hAnsi="仿宋_GB2312" w:eastAsia="仿宋_GB2312" w:cs="仿宋_GB2312"/>
        </w:rPr>
        <w:t>①一般资格证明文件：</w:t>
      </w:r>
    </w:p>
    <w:p w14:paraId="5545B52B">
      <w:pPr>
        <w:pStyle w:val="4"/>
        <w:ind w:firstLine="480"/>
        <w:jc w:val="both"/>
      </w:pPr>
      <w:r>
        <w:rPr>
          <w:rFonts w:ascii="仿宋_GB2312" w:hAnsi="仿宋_GB2312" w:eastAsia="仿宋_GB2312" w:cs="仿宋_GB2312"/>
        </w:rPr>
        <w:t>采购包1：</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831"/>
        <w:gridCol w:w="3322"/>
        <w:gridCol w:w="4153"/>
      </w:tblGrid>
      <w:tr w14:paraId="0559864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7CBF5A88">
            <w:pPr>
              <w:pStyle w:val="4"/>
              <w:jc w:val="both"/>
            </w:pPr>
            <w:r>
              <w:rPr>
                <w:rFonts w:ascii="仿宋_GB2312" w:hAnsi="仿宋_GB2312" w:eastAsia="仿宋_GB2312" w:cs="仿宋_GB2312"/>
              </w:rPr>
              <w:t xml:space="preserve"> 序号</w:t>
            </w:r>
          </w:p>
        </w:tc>
        <w:tc>
          <w:tcPr>
            <w:tcW w:w="3322" w:type="dxa"/>
          </w:tcPr>
          <w:p w14:paraId="3025BD13">
            <w:pPr>
              <w:pStyle w:val="4"/>
              <w:jc w:val="both"/>
            </w:pPr>
            <w:r>
              <w:rPr>
                <w:rFonts w:ascii="仿宋_GB2312" w:hAnsi="仿宋_GB2312" w:eastAsia="仿宋_GB2312" w:cs="仿宋_GB2312"/>
              </w:rPr>
              <w:t xml:space="preserve"> 资格审查要求概况</w:t>
            </w:r>
          </w:p>
        </w:tc>
        <w:tc>
          <w:tcPr>
            <w:tcW w:w="4153" w:type="dxa"/>
          </w:tcPr>
          <w:p w14:paraId="59B934E8">
            <w:pPr>
              <w:pStyle w:val="4"/>
              <w:jc w:val="both"/>
            </w:pPr>
            <w:r>
              <w:rPr>
                <w:rFonts w:ascii="仿宋_GB2312" w:hAnsi="仿宋_GB2312" w:eastAsia="仿宋_GB2312" w:cs="仿宋_GB2312"/>
              </w:rPr>
              <w:t xml:space="preserve"> 评审点具体描述</w:t>
            </w:r>
          </w:p>
        </w:tc>
      </w:tr>
      <w:tr w14:paraId="0743EAE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1679B482">
            <w:pPr>
              <w:pStyle w:val="4"/>
              <w:jc w:val="both"/>
            </w:pPr>
            <w:r>
              <w:rPr>
                <w:rFonts w:ascii="仿宋_GB2312" w:hAnsi="仿宋_GB2312" w:eastAsia="仿宋_GB2312" w:cs="仿宋_GB2312"/>
              </w:rPr>
              <w:t>1</w:t>
            </w:r>
          </w:p>
        </w:tc>
        <w:tc>
          <w:tcPr>
            <w:tcW w:w="3322" w:type="dxa"/>
          </w:tcPr>
          <w:p w14:paraId="51EBB6B6">
            <w:pPr>
              <w:pStyle w:val="4"/>
              <w:jc w:val="both"/>
            </w:pPr>
            <w:r>
              <w:rPr>
                <w:rFonts w:ascii="仿宋_GB2312" w:hAnsi="仿宋_GB2312" w:eastAsia="仿宋_GB2312" w:cs="仿宋_GB2312"/>
              </w:rPr>
              <w:t>单位授权书</w:t>
            </w:r>
          </w:p>
        </w:tc>
        <w:tc>
          <w:tcPr>
            <w:tcW w:w="4153" w:type="dxa"/>
          </w:tcPr>
          <w:p w14:paraId="57345742">
            <w:pPr>
              <w:pStyle w:val="4"/>
              <w:jc w:val="both"/>
            </w:pPr>
            <w:r>
              <w:rPr>
                <w:rFonts w:ascii="仿宋_GB2312" w:hAnsi="仿宋_GB2312" w:eastAsia="仿宋_GB2312" w:cs="仿宋_GB2312"/>
              </w:rPr>
              <w:t>①投标人（自然人除外）：若投标人代表为单位授权的委托代理人，应提供本授权书；若投标人代表为单位负责人，应在此项下提交其身份证正反面复印件，可不提供本授权书。 ②投标人为自然人的，可不填写本授权书。</w:t>
            </w:r>
          </w:p>
        </w:tc>
      </w:tr>
      <w:tr w14:paraId="69ADC0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2ED238CE">
            <w:pPr>
              <w:pStyle w:val="4"/>
              <w:jc w:val="both"/>
            </w:pPr>
            <w:r>
              <w:rPr>
                <w:rFonts w:ascii="仿宋_GB2312" w:hAnsi="仿宋_GB2312" w:eastAsia="仿宋_GB2312" w:cs="仿宋_GB2312"/>
              </w:rPr>
              <w:t>2</w:t>
            </w:r>
          </w:p>
        </w:tc>
        <w:tc>
          <w:tcPr>
            <w:tcW w:w="3322" w:type="dxa"/>
          </w:tcPr>
          <w:p w14:paraId="460DF770">
            <w:pPr>
              <w:pStyle w:val="4"/>
              <w:jc w:val="both"/>
            </w:pPr>
            <w:r>
              <w:rPr>
                <w:rFonts w:ascii="仿宋_GB2312" w:hAnsi="仿宋_GB2312" w:eastAsia="仿宋_GB2312" w:cs="仿宋_GB2312"/>
              </w:rPr>
              <w:t>营业执照等证明文件</w:t>
            </w:r>
          </w:p>
        </w:tc>
        <w:tc>
          <w:tcPr>
            <w:tcW w:w="4153" w:type="dxa"/>
          </w:tcPr>
          <w:p w14:paraId="65C4D40E">
            <w:pPr>
              <w:pStyle w:val="4"/>
              <w:jc w:val="both"/>
            </w:pPr>
            <w:r>
              <w:rPr>
                <w:rFonts w:ascii="仿宋_GB2312" w:hAnsi="仿宋_GB2312" w:eastAsia="仿宋_GB2312" w:cs="仿宋_GB2312"/>
              </w:rPr>
              <w:t>①投标人为企业的，提供有效的营业执照复印件；投标人为事业单位的，提供有效的事业单位法人证书复印件；投标人为社会团体的，提供有效的社会团体法人登记证书复印件；投标人为合伙企业、个体工商户的，提供有效的营业执照复印件；投标人为非企业专业服务机构的，提供有效的执业许可证等证明材料复印件；投标人为自然人的，提供有效的自然人身份证件复印件；其他投标人应按照有关法律、法规和规章规定，提供有效的相应具体证照复印件。</w:t>
            </w:r>
          </w:p>
        </w:tc>
      </w:tr>
      <w:tr w14:paraId="6F75E96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6B9E9E1C">
            <w:pPr>
              <w:pStyle w:val="4"/>
              <w:jc w:val="both"/>
            </w:pPr>
            <w:r>
              <w:rPr>
                <w:rFonts w:ascii="仿宋_GB2312" w:hAnsi="仿宋_GB2312" w:eastAsia="仿宋_GB2312" w:cs="仿宋_GB2312"/>
              </w:rPr>
              <w:t>3</w:t>
            </w:r>
          </w:p>
        </w:tc>
        <w:tc>
          <w:tcPr>
            <w:tcW w:w="3322" w:type="dxa"/>
          </w:tcPr>
          <w:p w14:paraId="4D25AFB4">
            <w:pPr>
              <w:pStyle w:val="4"/>
              <w:jc w:val="both"/>
            </w:pPr>
            <w:r>
              <w:rPr>
                <w:rFonts w:ascii="仿宋_GB2312" w:hAnsi="仿宋_GB2312" w:eastAsia="仿宋_GB2312" w:cs="仿宋_GB2312"/>
              </w:rPr>
              <w:t>提供财务状况报告(财务报告、或资信证明）</w:t>
            </w:r>
          </w:p>
        </w:tc>
        <w:tc>
          <w:tcPr>
            <w:tcW w:w="4153" w:type="dxa"/>
          </w:tcPr>
          <w:p w14:paraId="50174FAD">
            <w:pPr>
              <w:pStyle w:val="4"/>
              <w:jc w:val="both"/>
            </w:pPr>
            <w:r>
              <w:rPr>
                <w:rFonts w:ascii="仿宋_GB2312" w:hAnsi="仿宋_GB2312" w:eastAsia="仿宋_GB2312" w:cs="仿宋_GB2312"/>
              </w:rPr>
              <w:t>①投标人提供的财务报告复印件（成立年限按照投标截止时间推算）应符合下列规定： a.成立年限满1年及以上的投标人，提供经审计的上一年度的年度财务报告。 b.成立年限满半年但不足1年的投标人，提供该半年度中任一季度的季度财务报告或该半年度的半年度财务报告。 c.无法按照以上a、b项规定提供财务报告复印件的投标人（包括但不限于：成立年限满1年及以上的投标人、成立年限满半年但不足1年的投标人、成立年限不足半年的投标人），应选择提供资信证明复印件。</w:t>
            </w:r>
          </w:p>
        </w:tc>
      </w:tr>
      <w:tr w14:paraId="727C35E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3FD2B244">
            <w:pPr>
              <w:pStyle w:val="4"/>
              <w:jc w:val="both"/>
            </w:pPr>
            <w:r>
              <w:rPr>
                <w:rFonts w:ascii="仿宋_GB2312" w:hAnsi="仿宋_GB2312" w:eastAsia="仿宋_GB2312" w:cs="仿宋_GB2312"/>
              </w:rPr>
              <w:t>4</w:t>
            </w:r>
          </w:p>
        </w:tc>
        <w:tc>
          <w:tcPr>
            <w:tcW w:w="3322" w:type="dxa"/>
          </w:tcPr>
          <w:p w14:paraId="6B059E2E">
            <w:pPr>
              <w:pStyle w:val="4"/>
              <w:jc w:val="both"/>
            </w:pPr>
            <w:r>
              <w:rPr>
                <w:rFonts w:ascii="仿宋_GB2312" w:hAnsi="仿宋_GB2312" w:eastAsia="仿宋_GB2312" w:cs="仿宋_GB2312"/>
              </w:rPr>
              <w:t>依法缴纳税收证明材料</w:t>
            </w:r>
          </w:p>
        </w:tc>
        <w:tc>
          <w:tcPr>
            <w:tcW w:w="4153" w:type="dxa"/>
          </w:tcPr>
          <w:p w14:paraId="3CA8B8D7">
            <w:pPr>
              <w:pStyle w:val="4"/>
              <w:jc w:val="both"/>
            </w:pPr>
            <w:r>
              <w:rPr>
                <w:rFonts w:ascii="仿宋_GB2312" w:hAnsi="仿宋_GB2312" w:eastAsia="仿宋_GB2312" w:cs="仿宋_GB2312"/>
              </w:rPr>
              <w:t>①投标人提供的税收缴纳凭据复印件应符合下列规定： a.投标截止时间前（不含投标截止时间的当月）已依法缴纳税收的投标人，提供投标截止时间前六个月（不含投标截止时间的当月）中任一月份的税收缴纳凭据复印件。 b.投标截止时间的当月成立的投标人，视同满足本项资格条件要求。 c.若为依法免税范围的投标人，提供依法免税证明材料的，视同满足本项资格条件要求。</w:t>
            </w:r>
          </w:p>
        </w:tc>
      </w:tr>
      <w:tr w14:paraId="7770B34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045CBAFA">
            <w:pPr>
              <w:pStyle w:val="4"/>
              <w:jc w:val="both"/>
            </w:pPr>
            <w:r>
              <w:rPr>
                <w:rFonts w:ascii="仿宋_GB2312" w:hAnsi="仿宋_GB2312" w:eastAsia="仿宋_GB2312" w:cs="仿宋_GB2312"/>
              </w:rPr>
              <w:t>5</w:t>
            </w:r>
          </w:p>
        </w:tc>
        <w:tc>
          <w:tcPr>
            <w:tcW w:w="3322" w:type="dxa"/>
          </w:tcPr>
          <w:p w14:paraId="2F94168E">
            <w:pPr>
              <w:pStyle w:val="4"/>
              <w:jc w:val="both"/>
            </w:pPr>
            <w:r>
              <w:rPr>
                <w:rFonts w:ascii="仿宋_GB2312" w:hAnsi="仿宋_GB2312" w:eastAsia="仿宋_GB2312" w:cs="仿宋_GB2312"/>
              </w:rPr>
              <w:t>依法缴纳社会保障资金证明材料</w:t>
            </w:r>
          </w:p>
        </w:tc>
        <w:tc>
          <w:tcPr>
            <w:tcW w:w="4153" w:type="dxa"/>
          </w:tcPr>
          <w:p w14:paraId="3056DAD7">
            <w:pPr>
              <w:pStyle w:val="4"/>
              <w:jc w:val="both"/>
            </w:pPr>
            <w:r>
              <w:rPr>
                <w:rFonts w:ascii="仿宋_GB2312" w:hAnsi="仿宋_GB2312" w:eastAsia="仿宋_GB2312" w:cs="仿宋_GB2312"/>
              </w:rPr>
              <w:t>①投标人提供的社会保障资金缴纳凭据复印件应符合下列规定： a.投标截止时间前（不含投标截止时间的当月）已依法缴纳社会保障资金的投标人，提供投标截止时间前六个月（不含投标截止时间的当月）中任一月份的社会保障资金缴纳凭据复印件。 b.投标截止时间的当月成立的投标人，视同满足本项资格条件要求。 c.若为依法不需要缴纳或暂缓缴纳社会保障资金的投标人，提供依法不需要缴纳或暂缓缴纳社会保障资金证明材料的，视同满足本项资格条件要求。</w:t>
            </w:r>
          </w:p>
        </w:tc>
      </w:tr>
      <w:tr w14:paraId="6D41A85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288E9FE5">
            <w:pPr>
              <w:pStyle w:val="4"/>
              <w:jc w:val="both"/>
            </w:pPr>
            <w:r>
              <w:rPr>
                <w:rFonts w:ascii="仿宋_GB2312" w:hAnsi="仿宋_GB2312" w:eastAsia="仿宋_GB2312" w:cs="仿宋_GB2312"/>
              </w:rPr>
              <w:t>6</w:t>
            </w:r>
          </w:p>
        </w:tc>
        <w:tc>
          <w:tcPr>
            <w:tcW w:w="3322" w:type="dxa"/>
          </w:tcPr>
          <w:p w14:paraId="2194C0F0">
            <w:pPr>
              <w:pStyle w:val="4"/>
              <w:jc w:val="both"/>
            </w:pPr>
            <w:r>
              <w:rPr>
                <w:rFonts w:ascii="仿宋_GB2312" w:hAnsi="仿宋_GB2312" w:eastAsia="仿宋_GB2312" w:cs="仿宋_GB2312"/>
              </w:rPr>
              <w:t>具备履行合同所必需设备和专业技术能力的声明函(若有)</w:t>
            </w:r>
          </w:p>
        </w:tc>
        <w:tc>
          <w:tcPr>
            <w:tcW w:w="4153" w:type="dxa"/>
          </w:tcPr>
          <w:p w14:paraId="6FBEF0F0">
            <w:pPr>
              <w:pStyle w:val="4"/>
              <w:jc w:val="both"/>
            </w:pPr>
            <w:r>
              <w:rPr>
                <w:rFonts w:ascii="仿宋_GB2312" w:hAnsi="仿宋_GB2312" w:eastAsia="仿宋_GB2312" w:cs="仿宋_GB2312"/>
              </w:rPr>
              <w:t>①招标文件未要求投标人提供“具备履行合同所必需的设备和专业技术能力专项证明材料”的，投标人应提供本声明函。 ②招标文件要求投标人提供“具备履行合同所必需的设备和专业技术能力专项证明材料”的，投标人可不提供本声明函。</w:t>
            </w:r>
          </w:p>
        </w:tc>
      </w:tr>
      <w:tr w14:paraId="59847E5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1F6A2CD4">
            <w:pPr>
              <w:pStyle w:val="4"/>
              <w:jc w:val="both"/>
            </w:pPr>
            <w:r>
              <w:rPr>
                <w:rFonts w:ascii="仿宋_GB2312" w:hAnsi="仿宋_GB2312" w:eastAsia="仿宋_GB2312" w:cs="仿宋_GB2312"/>
              </w:rPr>
              <w:t>7</w:t>
            </w:r>
          </w:p>
        </w:tc>
        <w:tc>
          <w:tcPr>
            <w:tcW w:w="3322" w:type="dxa"/>
          </w:tcPr>
          <w:p w14:paraId="4D8975FC">
            <w:pPr>
              <w:pStyle w:val="4"/>
              <w:jc w:val="both"/>
            </w:pPr>
            <w:r>
              <w:rPr>
                <w:rFonts w:ascii="仿宋_GB2312" w:hAnsi="仿宋_GB2312" w:eastAsia="仿宋_GB2312" w:cs="仿宋_GB2312"/>
              </w:rPr>
              <w:t>参加采购活动前三年内在经营活动中没有重大违法记录的声明</w:t>
            </w:r>
          </w:p>
        </w:tc>
        <w:tc>
          <w:tcPr>
            <w:tcW w:w="4153" w:type="dxa"/>
          </w:tcPr>
          <w:p w14:paraId="543A9BDE">
            <w:pPr>
              <w:pStyle w:val="4"/>
              <w:jc w:val="both"/>
            </w:pPr>
            <w:r>
              <w:rPr>
                <w:rFonts w:ascii="仿宋_GB2312" w:hAnsi="仿宋_GB2312" w:eastAsia="仿宋_GB2312" w:cs="仿宋_GB2312"/>
              </w:rPr>
              <w:t>①重大违法记录：指投标人因违法经营受到刑事处罚或责令停产停业、吊销许可证或执照、较大数额罚款等行政处罚。根据财库〔2022〕3号文件的规定，“较大数额罚款”认定为200万元以上的罚款，法律、行政法规以及国务院有关部门明确规定相关领域“较大数额罚款”标准高于200万元的，从其规定。</w:t>
            </w:r>
          </w:p>
        </w:tc>
      </w:tr>
      <w:tr w14:paraId="7556EAC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0DBA9A73">
            <w:pPr>
              <w:pStyle w:val="4"/>
              <w:jc w:val="both"/>
            </w:pPr>
            <w:r>
              <w:rPr>
                <w:rFonts w:ascii="仿宋_GB2312" w:hAnsi="仿宋_GB2312" w:eastAsia="仿宋_GB2312" w:cs="仿宋_GB2312"/>
              </w:rPr>
              <w:t>8</w:t>
            </w:r>
          </w:p>
        </w:tc>
        <w:tc>
          <w:tcPr>
            <w:tcW w:w="3322" w:type="dxa"/>
          </w:tcPr>
          <w:p w14:paraId="2F737FE7">
            <w:pPr>
              <w:pStyle w:val="4"/>
              <w:jc w:val="both"/>
            </w:pPr>
            <w:r>
              <w:rPr>
                <w:rFonts w:ascii="仿宋_GB2312" w:hAnsi="仿宋_GB2312" w:eastAsia="仿宋_GB2312" w:cs="仿宋_GB2312"/>
              </w:rPr>
              <w:t>信用记录查询结果</w:t>
            </w:r>
          </w:p>
        </w:tc>
        <w:tc>
          <w:tcPr>
            <w:tcW w:w="4153" w:type="dxa"/>
          </w:tcPr>
          <w:p w14:paraId="64346E4B">
            <w:pPr>
              <w:pStyle w:val="4"/>
              <w:jc w:val="both"/>
            </w:pPr>
            <w:r>
              <w:rPr>
                <w:rFonts w:ascii="仿宋_GB2312" w:hAnsi="仿宋_GB2312" w:eastAsia="仿宋_GB2312" w:cs="仿宋_GB2312"/>
              </w:rPr>
              <w:t>①信用记录查询的截止时点：信用记录查询的截止时点为本项目投标截止当日。 ②信用记录查询渠道：信用中国（www.creditchina.gov.cn）、中国政府采购网（www.ccgp.gov.cn）。 ③信用记录的查询：由资格审查小组通过上述网站查询并打印投标人的信用记录。 ④经查询，投标人参加本项目采购活动(投标截止时间)前三年内被列入失信被执行人名单、重大税收违法案件当事人名单、政府采购严重违法失信行为记录名单及其他重大违法记录且相关信用惩戒期限未满的，其资格审查不合格。</w:t>
            </w:r>
          </w:p>
        </w:tc>
      </w:tr>
      <w:tr w14:paraId="5FD2E4F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493CD49E">
            <w:pPr>
              <w:pStyle w:val="4"/>
              <w:jc w:val="both"/>
            </w:pPr>
            <w:r>
              <w:rPr>
                <w:rFonts w:ascii="仿宋_GB2312" w:hAnsi="仿宋_GB2312" w:eastAsia="仿宋_GB2312" w:cs="仿宋_GB2312"/>
              </w:rPr>
              <w:t>9</w:t>
            </w:r>
          </w:p>
        </w:tc>
        <w:tc>
          <w:tcPr>
            <w:tcW w:w="3322" w:type="dxa"/>
          </w:tcPr>
          <w:p w14:paraId="01F4C657">
            <w:pPr>
              <w:pStyle w:val="4"/>
              <w:jc w:val="both"/>
            </w:pPr>
            <w:r>
              <w:rPr>
                <w:rFonts w:ascii="仿宋_GB2312" w:hAnsi="仿宋_GB2312" w:eastAsia="仿宋_GB2312" w:cs="仿宋_GB2312"/>
              </w:rPr>
              <w:t>中小企业声明函（以资格条件落实中小企业扶持政策时适用 ）</w:t>
            </w:r>
          </w:p>
        </w:tc>
        <w:tc>
          <w:tcPr>
            <w:tcW w:w="4153" w:type="dxa"/>
          </w:tcPr>
          <w:p w14:paraId="2A598CFE">
            <w:pPr>
              <w:pStyle w:val="4"/>
              <w:jc w:val="both"/>
            </w:pPr>
            <w:r>
              <w:rPr>
                <w:rFonts w:ascii="仿宋_GB2312" w:hAnsi="仿宋_GB2312" w:eastAsia="仿宋_GB2312" w:cs="仿宋_GB2312"/>
              </w:rPr>
              <w:t>①投标人应认真对照工信部联企业[2011]300号《工业和信息化部、国家统计局、国家发展和改革委员会、财政部关于印发中小企业划型标准规定的通知》规定的划分标准，并按照国统字[2017]213号《关于印发&lt;统计上大中小微型企业划分办法(2017)&gt;的通知》规定准确划分企业类型。本项目采购标的对应的中小企业划分标准所属行业详见特定资格条件。 ②投标人为监狱企业的，可不填写本声明函，根据其提供的由省级以上监狱管理局、戒毒管理局（含新疆生产建设兵团）出具的属于监狱企业的证明文件进行认定，监狱企业视同小型、微型企业。 ③投标人为残疾人福利性单位的，可不填写本声明函，根据其提供的《残疾人福利性单位声明函》进行认定，残疾人福利性单位视同小型、微型企业。 ④以联合体形式落实中小企业预留份额时，还需提供《联合体协议》。 ⑤以合同分包形式落实中小企业预留份额时，还需提供《分包意向协议》。</w:t>
            </w:r>
          </w:p>
        </w:tc>
      </w:tr>
      <w:tr w14:paraId="16DEFE7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040E92D7">
            <w:pPr>
              <w:pStyle w:val="4"/>
              <w:jc w:val="both"/>
            </w:pPr>
            <w:r>
              <w:rPr>
                <w:rFonts w:ascii="仿宋_GB2312" w:hAnsi="仿宋_GB2312" w:eastAsia="仿宋_GB2312" w:cs="仿宋_GB2312"/>
              </w:rPr>
              <w:t>10</w:t>
            </w:r>
          </w:p>
        </w:tc>
        <w:tc>
          <w:tcPr>
            <w:tcW w:w="3322" w:type="dxa"/>
          </w:tcPr>
          <w:p w14:paraId="5B38CF79">
            <w:pPr>
              <w:pStyle w:val="4"/>
              <w:jc w:val="both"/>
            </w:pPr>
            <w:r>
              <w:rPr>
                <w:rFonts w:ascii="仿宋_GB2312" w:hAnsi="仿宋_GB2312" w:eastAsia="仿宋_GB2312" w:cs="仿宋_GB2312"/>
              </w:rPr>
              <w:t>联合体协议（若有）</w:t>
            </w:r>
          </w:p>
        </w:tc>
        <w:tc>
          <w:tcPr>
            <w:tcW w:w="4153" w:type="dxa"/>
          </w:tcPr>
          <w:p w14:paraId="4D6B99CE">
            <w:pPr>
              <w:pStyle w:val="4"/>
              <w:jc w:val="both"/>
            </w:pPr>
            <w:r>
              <w:rPr>
                <w:rFonts w:ascii="仿宋_GB2312" w:hAnsi="仿宋_GB2312" w:eastAsia="仿宋_GB2312" w:cs="仿宋_GB2312"/>
              </w:rPr>
              <w:t>①招标文件接受联合体投标且投标人为联合体的，投标人应提供本协议；否则无须提供。 ②本协议由委托代理人签字或盖章的，应按照招标文件第七章载明的格式提供“单位授权书”。</w:t>
            </w:r>
          </w:p>
        </w:tc>
      </w:tr>
    </w:tbl>
    <w:p w14:paraId="687E85BC">
      <w:pPr>
        <w:pStyle w:val="4"/>
        <w:jc w:val="both"/>
      </w:pPr>
      <w:r>
        <w:rPr>
          <w:rFonts w:ascii="仿宋_GB2312" w:hAnsi="仿宋_GB2312" w:eastAsia="仿宋_GB2312" w:cs="仿宋_GB2312"/>
        </w:rPr>
        <w:t>采购包2：</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831"/>
        <w:gridCol w:w="3322"/>
        <w:gridCol w:w="4153"/>
      </w:tblGrid>
      <w:tr w14:paraId="7656107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001FAA68">
            <w:pPr>
              <w:pStyle w:val="4"/>
              <w:jc w:val="both"/>
            </w:pPr>
            <w:r>
              <w:rPr>
                <w:rFonts w:ascii="仿宋_GB2312" w:hAnsi="仿宋_GB2312" w:eastAsia="仿宋_GB2312" w:cs="仿宋_GB2312"/>
              </w:rPr>
              <w:t xml:space="preserve"> 序号</w:t>
            </w:r>
          </w:p>
        </w:tc>
        <w:tc>
          <w:tcPr>
            <w:tcW w:w="3322" w:type="dxa"/>
          </w:tcPr>
          <w:p w14:paraId="505E77AE">
            <w:pPr>
              <w:pStyle w:val="4"/>
              <w:jc w:val="both"/>
            </w:pPr>
            <w:r>
              <w:rPr>
                <w:rFonts w:ascii="仿宋_GB2312" w:hAnsi="仿宋_GB2312" w:eastAsia="仿宋_GB2312" w:cs="仿宋_GB2312"/>
              </w:rPr>
              <w:t xml:space="preserve"> 资格审查要求概况</w:t>
            </w:r>
          </w:p>
        </w:tc>
        <w:tc>
          <w:tcPr>
            <w:tcW w:w="4153" w:type="dxa"/>
          </w:tcPr>
          <w:p w14:paraId="655D6AA8">
            <w:pPr>
              <w:pStyle w:val="4"/>
              <w:jc w:val="both"/>
            </w:pPr>
            <w:r>
              <w:rPr>
                <w:rFonts w:ascii="仿宋_GB2312" w:hAnsi="仿宋_GB2312" w:eastAsia="仿宋_GB2312" w:cs="仿宋_GB2312"/>
              </w:rPr>
              <w:t xml:space="preserve"> 评审点具体描述</w:t>
            </w:r>
          </w:p>
        </w:tc>
      </w:tr>
      <w:tr w14:paraId="0485B64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5CC87915">
            <w:pPr>
              <w:pStyle w:val="4"/>
              <w:jc w:val="both"/>
            </w:pPr>
            <w:r>
              <w:rPr>
                <w:rFonts w:ascii="仿宋_GB2312" w:hAnsi="仿宋_GB2312" w:eastAsia="仿宋_GB2312" w:cs="仿宋_GB2312"/>
              </w:rPr>
              <w:t>1</w:t>
            </w:r>
          </w:p>
        </w:tc>
        <w:tc>
          <w:tcPr>
            <w:tcW w:w="3322" w:type="dxa"/>
          </w:tcPr>
          <w:p w14:paraId="12816D33">
            <w:pPr>
              <w:pStyle w:val="4"/>
              <w:jc w:val="both"/>
            </w:pPr>
            <w:r>
              <w:rPr>
                <w:rFonts w:ascii="仿宋_GB2312" w:hAnsi="仿宋_GB2312" w:eastAsia="仿宋_GB2312" w:cs="仿宋_GB2312"/>
              </w:rPr>
              <w:t>单位授权书</w:t>
            </w:r>
          </w:p>
        </w:tc>
        <w:tc>
          <w:tcPr>
            <w:tcW w:w="4153" w:type="dxa"/>
          </w:tcPr>
          <w:p w14:paraId="2FAD0529">
            <w:pPr>
              <w:pStyle w:val="4"/>
              <w:jc w:val="both"/>
            </w:pPr>
            <w:r>
              <w:rPr>
                <w:rFonts w:ascii="仿宋_GB2312" w:hAnsi="仿宋_GB2312" w:eastAsia="仿宋_GB2312" w:cs="仿宋_GB2312"/>
              </w:rPr>
              <w:t>①投标人（自然人除外）：若投标人代表为单位授权的委托代理人，应提供本授权书；若投标人代表为单位负责人，应在此项下提交其身份证正反面复印件，可不提供本授权书。 ②投标人为自然人的，可不填写本授权书。</w:t>
            </w:r>
          </w:p>
        </w:tc>
      </w:tr>
      <w:tr w14:paraId="02C8AA4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445F126E">
            <w:pPr>
              <w:pStyle w:val="4"/>
              <w:jc w:val="both"/>
            </w:pPr>
            <w:r>
              <w:rPr>
                <w:rFonts w:ascii="仿宋_GB2312" w:hAnsi="仿宋_GB2312" w:eastAsia="仿宋_GB2312" w:cs="仿宋_GB2312"/>
              </w:rPr>
              <w:t>2</w:t>
            </w:r>
          </w:p>
        </w:tc>
        <w:tc>
          <w:tcPr>
            <w:tcW w:w="3322" w:type="dxa"/>
          </w:tcPr>
          <w:p w14:paraId="1AF2F8B0">
            <w:pPr>
              <w:pStyle w:val="4"/>
              <w:jc w:val="both"/>
            </w:pPr>
            <w:r>
              <w:rPr>
                <w:rFonts w:ascii="仿宋_GB2312" w:hAnsi="仿宋_GB2312" w:eastAsia="仿宋_GB2312" w:cs="仿宋_GB2312"/>
              </w:rPr>
              <w:t>营业执照等证明文件</w:t>
            </w:r>
          </w:p>
        </w:tc>
        <w:tc>
          <w:tcPr>
            <w:tcW w:w="4153" w:type="dxa"/>
          </w:tcPr>
          <w:p w14:paraId="31A8B64A">
            <w:pPr>
              <w:pStyle w:val="4"/>
              <w:jc w:val="both"/>
            </w:pPr>
            <w:r>
              <w:rPr>
                <w:rFonts w:ascii="仿宋_GB2312" w:hAnsi="仿宋_GB2312" w:eastAsia="仿宋_GB2312" w:cs="仿宋_GB2312"/>
              </w:rPr>
              <w:t>①投标人为企业的，提供有效的营业执照复印件；投标人为事业单位的，提供有效的事业单位法人证书复印件；投标人为社会团体的，提供有效的社会团体法人登记证书复印件；投标人为合伙企业、个体工商户的，提供有效的营业执照复印件；投标人为非企业专业服务机构的，提供有效的执业许可证等证明材料复印件；投标人为自然人的，提供有效的自然人身份证件复印件；其他投标人应按照有关法律、法规和规章规定，提供有效的相应具体证照复印件。</w:t>
            </w:r>
          </w:p>
        </w:tc>
      </w:tr>
      <w:tr w14:paraId="358A584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67F5FAAF">
            <w:pPr>
              <w:pStyle w:val="4"/>
              <w:jc w:val="both"/>
            </w:pPr>
            <w:r>
              <w:rPr>
                <w:rFonts w:ascii="仿宋_GB2312" w:hAnsi="仿宋_GB2312" w:eastAsia="仿宋_GB2312" w:cs="仿宋_GB2312"/>
              </w:rPr>
              <w:t>3</w:t>
            </w:r>
          </w:p>
        </w:tc>
        <w:tc>
          <w:tcPr>
            <w:tcW w:w="3322" w:type="dxa"/>
          </w:tcPr>
          <w:p w14:paraId="4481A885">
            <w:pPr>
              <w:pStyle w:val="4"/>
              <w:jc w:val="both"/>
            </w:pPr>
            <w:r>
              <w:rPr>
                <w:rFonts w:ascii="仿宋_GB2312" w:hAnsi="仿宋_GB2312" w:eastAsia="仿宋_GB2312" w:cs="仿宋_GB2312"/>
              </w:rPr>
              <w:t>提供财务状况报告(财务报告、或资信证明）</w:t>
            </w:r>
          </w:p>
        </w:tc>
        <w:tc>
          <w:tcPr>
            <w:tcW w:w="4153" w:type="dxa"/>
          </w:tcPr>
          <w:p w14:paraId="43A62DE1">
            <w:pPr>
              <w:pStyle w:val="4"/>
              <w:jc w:val="both"/>
            </w:pPr>
            <w:r>
              <w:rPr>
                <w:rFonts w:ascii="仿宋_GB2312" w:hAnsi="仿宋_GB2312" w:eastAsia="仿宋_GB2312" w:cs="仿宋_GB2312"/>
              </w:rPr>
              <w:t>①投标人提供的财务报告复印件（成立年限按照投标截止时间推算）应符合下列规定： a.成立年限满1年及以上的投标人，提供经审计的上一年度的年度财务报告。 b.成立年限满半年但不足1年的投标人，提供该半年度中任一季度的季度财务报告或该半年度的半年度财务报告。 c.无法按照以上a、b项规定提供财务报告复印件的投标人（包括但不限于：成立年限满1年及以上的投标人、成立年限满半年但不足1年的投标人、成立年限不足半年的投标人），应选择提供资信证明复印件。</w:t>
            </w:r>
          </w:p>
        </w:tc>
      </w:tr>
      <w:tr w14:paraId="4FF40CB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5B7F119E">
            <w:pPr>
              <w:pStyle w:val="4"/>
              <w:jc w:val="both"/>
            </w:pPr>
            <w:r>
              <w:rPr>
                <w:rFonts w:ascii="仿宋_GB2312" w:hAnsi="仿宋_GB2312" w:eastAsia="仿宋_GB2312" w:cs="仿宋_GB2312"/>
              </w:rPr>
              <w:t>4</w:t>
            </w:r>
          </w:p>
        </w:tc>
        <w:tc>
          <w:tcPr>
            <w:tcW w:w="3322" w:type="dxa"/>
          </w:tcPr>
          <w:p w14:paraId="6C60DBB0">
            <w:pPr>
              <w:pStyle w:val="4"/>
              <w:jc w:val="both"/>
            </w:pPr>
            <w:r>
              <w:rPr>
                <w:rFonts w:ascii="仿宋_GB2312" w:hAnsi="仿宋_GB2312" w:eastAsia="仿宋_GB2312" w:cs="仿宋_GB2312"/>
              </w:rPr>
              <w:t>依法缴纳税收证明材料</w:t>
            </w:r>
          </w:p>
        </w:tc>
        <w:tc>
          <w:tcPr>
            <w:tcW w:w="4153" w:type="dxa"/>
          </w:tcPr>
          <w:p w14:paraId="0A815F95">
            <w:pPr>
              <w:pStyle w:val="4"/>
              <w:jc w:val="both"/>
            </w:pPr>
            <w:r>
              <w:rPr>
                <w:rFonts w:ascii="仿宋_GB2312" w:hAnsi="仿宋_GB2312" w:eastAsia="仿宋_GB2312" w:cs="仿宋_GB2312"/>
              </w:rPr>
              <w:t>①投标人提供的税收缴纳凭据复印件应符合下列规定： a.投标截止时间前（不含投标截止时间的当月）已依法缴纳税收的投标人，提供投标截止时间前六个月（不含投标截止时间的当月）中任一月份的税收缴纳凭据复印件。 b.投标截止时间的当月成立的投标人，视同满足本项资格条件要求。 c.若为依法免税范围的投标人，提供依法免税证明材料的，视同满足本项资格条件要求。</w:t>
            </w:r>
          </w:p>
        </w:tc>
      </w:tr>
      <w:tr w14:paraId="5ED6ED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0A3794C6">
            <w:pPr>
              <w:pStyle w:val="4"/>
              <w:jc w:val="both"/>
            </w:pPr>
            <w:r>
              <w:rPr>
                <w:rFonts w:ascii="仿宋_GB2312" w:hAnsi="仿宋_GB2312" w:eastAsia="仿宋_GB2312" w:cs="仿宋_GB2312"/>
              </w:rPr>
              <w:t>5</w:t>
            </w:r>
          </w:p>
        </w:tc>
        <w:tc>
          <w:tcPr>
            <w:tcW w:w="3322" w:type="dxa"/>
          </w:tcPr>
          <w:p w14:paraId="09550213">
            <w:pPr>
              <w:pStyle w:val="4"/>
              <w:jc w:val="both"/>
            </w:pPr>
            <w:r>
              <w:rPr>
                <w:rFonts w:ascii="仿宋_GB2312" w:hAnsi="仿宋_GB2312" w:eastAsia="仿宋_GB2312" w:cs="仿宋_GB2312"/>
              </w:rPr>
              <w:t>依法缴纳社会保障资金证明材料</w:t>
            </w:r>
          </w:p>
        </w:tc>
        <w:tc>
          <w:tcPr>
            <w:tcW w:w="4153" w:type="dxa"/>
          </w:tcPr>
          <w:p w14:paraId="34DC1752">
            <w:pPr>
              <w:pStyle w:val="4"/>
              <w:jc w:val="both"/>
            </w:pPr>
            <w:r>
              <w:rPr>
                <w:rFonts w:ascii="仿宋_GB2312" w:hAnsi="仿宋_GB2312" w:eastAsia="仿宋_GB2312" w:cs="仿宋_GB2312"/>
              </w:rPr>
              <w:t>①投标人提供的社会保障资金缴纳凭据复印件应符合下列规定： a.投标截止时间前（不含投标截止时间的当月）已依法缴纳社会保障资金的投标人，提供投标截止时间前六个月（不含投标截止时间的当月）中任一月份的社会保障资金缴纳凭据复印件。 b.投标截止时间的当月成立的投标人，视同满足本项资格条件要求。 c.若为依法不需要缴纳或暂缓缴纳社会保障资金的投标人，提供依法不需要缴纳或暂缓缴纳社会保障资金证明材料的，视同满足本项资格条件要求。</w:t>
            </w:r>
          </w:p>
        </w:tc>
      </w:tr>
      <w:tr w14:paraId="76630DD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57D8DC21">
            <w:pPr>
              <w:pStyle w:val="4"/>
              <w:jc w:val="both"/>
            </w:pPr>
            <w:r>
              <w:rPr>
                <w:rFonts w:ascii="仿宋_GB2312" w:hAnsi="仿宋_GB2312" w:eastAsia="仿宋_GB2312" w:cs="仿宋_GB2312"/>
              </w:rPr>
              <w:t>6</w:t>
            </w:r>
          </w:p>
        </w:tc>
        <w:tc>
          <w:tcPr>
            <w:tcW w:w="3322" w:type="dxa"/>
          </w:tcPr>
          <w:p w14:paraId="7EFF7B63">
            <w:pPr>
              <w:pStyle w:val="4"/>
              <w:jc w:val="both"/>
            </w:pPr>
            <w:r>
              <w:rPr>
                <w:rFonts w:ascii="仿宋_GB2312" w:hAnsi="仿宋_GB2312" w:eastAsia="仿宋_GB2312" w:cs="仿宋_GB2312"/>
              </w:rPr>
              <w:t>具备履行合同所必需设备和专业技术能力的声明函(若有)</w:t>
            </w:r>
          </w:p>
        </w:tc>
        <w:tc>
          <w:tcPr>
            <w:tcW w:w="4153" w:type="dxa"/>
          </w:tcPr>
          <w:p w14:paraId="4FDA867E">
            <w:pPr>
              <w:pStyle w:val="4"/>
              <w:jc w:val="both"/>
            </w:pPr>
            <w:r>
              <w:rPr>
                <w:rFonts w:ascii="仿宋_GB2312" w:hAnsi="仿宋_GB2312" w:eastAsia="仿宋_GB2312" w:cs="仿宋_GB2312"/>
              </w:rPr>
              <w:t>①招标文件未要求投标人提供“具备履行合同所必需的设备和专业技术能力专项证明材料”的，投标人应提供本声明函。 ②招标文件要求投标人提供“具备履行合同所必需的设备和专业技术能力专项证明材料”的，投标人可不提供本声明函。</w:t>
            </w:r>
          </w:p>
        </w:tc>
      </w:tr>
      <w:tr w14:paraId="4EA7540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2ADC19B7">
            <w:pPr>
              <w:pStyle w:val="4"/>
              <w:jc w:val="both"/>
            </w:pPr>
            <w:r>
              <w:rPr>
                <w:rFonts w:ascii="仿宋_GB2312" w:hAnsi="仿宋_GB2312" w:eastAsia="仿宋_GB2312" w:cs="仿宋_GB2312"/>
              </w:rPr>
              <w:t>7</w:t>
            </w:r>
          </w:p>
        </w:tc>
        <w:tc>
          <w:tcPr>
            <w:tcW w:w="3322" w:type="dxa"/>
          </w:tcPr>
          <w:p w14:paraId="45150577">
            <w:pPr>
              <w:pStyle w:val="4"/>
              <w:jc w:val="both"/>
            </w:pPr>
            <w:r>
              <w:rPr>
                <w:rFonts w:ascii="仿宋_GB2312" w:hAnsi="仿宋_GB2312" w:eastAsia="仿宋_GB2312" w:cs="仿宋_GB2312"/>
              </w:rPr>
              <w:t>参加采购活动前三年内在经营活动中没有重大违法记录的声明</w:t>
            </w:r>
          </w:p>
        </w:tc>
        <w:tc>
          <w:tcPr>
            <w:tcW w:w="4153" w:type="dxa"/>
          </w:tcPr>
          <w:p w14:paraId="6B895748">
            <w:pPr>
              <w:pStyle w:val="4"/>
              <w:jc w:val="both"/>
            </w:pPr>
            <w:r>
              <w:rPr>
                <w:rFonts w:ascii="仿宋_GB2312" w:hAnsi="仿宋_GB2312" w:eastAsia="仿宋_GB2312" w:cs="仿宋_GB2312"/>
              </w:rPr>
              <w:t>①重大违法记录：指投标人因违法经营受到刑事处罚或责令停产停业、吊销许可证或执照、较大数额罚款等行政处罚。根据财库〔2022〕3号文件的规定，“较大数额罚款”认定为200万元以上的罚款，法律、行政法规以及国务院有关部门明确规定相关领域“较大数额罚款”标准高于200万元的，从其规定。</w:t>
            </w:r>
          </w:p>
        </w:tc>
      </w:tr>
      <w:tr w14:paraId="4F980F6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605B9C57">
            <w:pPr>
              <w:pStyle w:val="4"/>
              <w:jc w:val="both"/>
            </w:pPr>
            <w:r>
              <w:rPr>
                <w:rFonts w:ascii="仿宋_GB2312" w:hAnsi="仿宋_GB2312" w:eastAsia="仿宋_GB2312" w:cs="仿宋_GB2312"/>
              </w:rPr>
              <w:t>8</w:t>
            </w:r>
          </w:p>
        </w:tc>
        <w:tc>
          <w:tcPr>
            <w:tcW w:w="3322" w:type="dxa"/>
          </w:tcPr>
          <w:p w14:paraId="1FDA8CE4">
            <w:pPr>
              <w:pStyle w:val="4"/>
              <w:jc w:val="both"/>
            </w:pPr>
            <w:r>
              <w:rPr>
                <w:rFonts w:ascii="仿宋_GB2312" w:hAnsi="仿宋_GB2312" w:eastAsia="仿宋_GB2312" w:cs="仿宋_GB2312"/>
              </w:rPr>
              <w:t>信用记录查询结果</w:t>
            </w:r>
          </w:p>
        </w:tc>
        <w:tc>
          <w:tcPr>
            <w:tcW w:w="4153" w:type="dxa"/>
          </w:tcPr>
          <w:p w14:paraId="2E624F9B">
            <w:pPr>
              <w:pStyle w:val="4"/>
              <w:jc w:val="both"/>
            </w:pPr>
            <w:r>
              <w:rPr>
                <w:rFonts w:ascii="仿宋_GB2312" w:hAnsi="仿宋_GB2312" w:eastAsia="仿宋_GB2312" w:cs="仿宋_GB2312"/>
              </w:rPr>
              <w:t>①信用记录查询的截止时点：信用记录查询的截止时点为本项目投标截止当日。 ②信用记录查询渠道：信用中国（www.creditchina.gov.cn）、中国政府采购网（www.ccgp.gov.cn）。 ③信用记录的查询：由资格审查小组通过上述网站查询并打印投标人的信用记录。 ④经查询，投标人参加本项目采购活动(投标截止时间)前三年内被列入失信被执行人名单、重大税收违法案件当事人名单、政府采购严重违法失信行为记录名单及其他重大违法记录且相关信用惩戒期限未满的，其资格审查不合格。</w:t>
            </w:r>
          </w:p>
        </w:tc>
      </w:tr>
      <w:tr w14:paraId="43DA1A0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2DFF5BCD">
            <w:pPr>
              <w:pStyle w:val="4"/>
              <w:jc w:val="both"/>
            </w:pPr>
            <w:r>
              <w:rPr>
                <w:rFonts w:ascii="仿宋_GB2312" w:hAnsi="仿宋_GB2312" w:eastAsia="仿宋_GB2312" w:cs="仿宋_GB2312"/>
              </w:rPr>
              <w:t>9</w:t>
            </w:r>
          </w:p>
        </w:tc>
        <w:tc>
          <w:tcPr>
            <w:tcW w:w="3322" w:type="dxa"/>
          </w:tcPr>
          <w:p w14:paraId="30AC5DE8">
            <w:pPr>
              <w:pStyle w:val="4"/>
              <w:jc w:val="both"/>
            </w:pPr>
            <w:r>
              <w:rPr>
                <w:rFonts w:ascii="仿宋_GB2312" w:hAnsi="仿宋_GB2312" w:eastAsia="仿宋_GB2312" w:cs="仿宋_GB2312"/>
              </w:rPr>
              <w:t>中小企业声明函（以资格条件落实中小企业扶持政策时适用 ）</w:t>
            </w:r>
          </w:p>
        </w:tc>
        <w:tc>
          <w:tcPr>
            <w:tcW w:w="4153" w:type="dxa"/>
          </w:tcPr>
          <w:p w14:paraId="21A1AFFB">
            <w:pPr>
              <w:pStyle w:val="4"/>
              <w:jc w:val="both"/>
            </w:pPr>
            <w:r>
              <w:rPr>
                <w:rFonts w:ascii="仿宋_GB2312" w:hAnsi="仿宋_GB2312" w:eastAsia="仿宋_GB2312" w:cs="仿宋_GB2312"/>
              </w:rPr>
              <w:t>①投标人应认真对照工信部联企业[2011]300号《工业和信息化部、国家统计局、国家发展和改革委员会、财政部关于印发中小企业划型标准规定的通知》规定的划分标准，并按照国统字[2017]213号《关于印发&lt;统计上大中小微型企业划分办法(2017)&gt;的通知》规定准确划分企业类型。本项目采购标的对应的中小企业划分标准所属行业详见特定资格条件。 ②投标人为监狱企业的，可不填写本声明函，根据其提供的由省级以上监狱管理局、戒毒管理局（含新疆生产建设兵团）出具的属于监狱企业的证明文件进行认定，监狱企业视同小型、微型企业。 ③投标人为残疾人福利性单位的，可不填写本声明函，根据其提供的《残疾人福利性单位声明函》进行认定，残疾人福利性单位视同小型、微型企业。 ④以联合体形式落实中小企业预留份额时，还需提供《联合体协议》。 ⑤以合同分包形式落实中小企业预留份额时，还需提供《分包意向协议》。</w:t>
            </w:r>
          </w:p>
        </w:tc>
      </w:tr>
      <w:tr w14:paraId="65C037A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6B22F39F">
            <w:pPr>
              <w:pStyle w:val="4"/>
              <w:jc w:val="both"/>
            </w:pPr>
            <w:r>
              <w:rPr>
                <w:rFonts w:ascii="仿宋_GB2312" w:hAnsi="仿宋_GB2312" w:eastAsia="仿宋_GB2312" w:cs="仿宋_GB2312"/>
              </w:rPr>
              <w:t>10</w:t>
            </w:r>
          </w:p>
        </w:tc>
        <w:tc>
          <w:tcPr>
            <w:tcW w:w="3322" w:type="dxa"/>
          </w:tcPr>
          <w:p w14:paraId="087401E6">
            <w:pPr>
              <w:pStyle w:val="4"/>
              <w:jc w:val="both"/>
            </w:pPr>
            <w:r>
              <w:rPr>
                <w:rFonts w:ascii="仿宋_GB2312" w:hAnsi="仿宋_GB2312" w:eastAsia="仿宋_GB2312" w:cs="仿宋_GB2312"/>
              </w:rPr>
              <w:t>联合体协议（若有）</w:t>
            </w:r>
          </w:p>
        </w:tc>
        <w:tc>
          <w:tcPr>
            <w:tcW w:w="4153" w:type="dxa"/>
          </w:tcPr>
          <w:p w14:paraId="13F94355">
            <w:pPr>
              <w:pStyle w:val="4"/>
              <w:jc w:val="both"/>
            </w:pPr>
            <w:r>
              <w:rPr>
                <w:rFonts w:ascii="仿宋_GB2312" w:hAnsi="仿宋_GB2312" w:eastAsia="仿宋_GB2312" w:cs="仿宋_GB2312"/>
              </w:rPr>
              <w:t>①招标文件接受联合体投标且投标人为联合体的，投标人应提供本协议；否则无须提供。 ②本协议由委托代理人签字或盖章的，应按照招标文件第七章载明的格式提供“单位授权书”。</w:t>
            </w:r>
          </w:p>
        </w:tc>
      </w:tr>
    </w:tbl>
    <w:p w14:paraId="3CED6C0A">
      <w:pPr>
        <w:pStyle w:val="4"/>
        <w:ind w:firstLine="480"/>
        <w:jc w:val="both"/>
      </w:pPr>
      <w:r>
        <w:rPr>
          <w:rFonts w:ascii="仿宋_GB2312" w:hAnsi="仿宋_GB2312" w:eastAsia="仿宋_GB2312" w:cs="仿宋_GB2312"/>
        </w:rPr>
        <w:t>※备注说明</w:t>
      </w:r>
    </w:p>
    <w:p w14:paraId="7222BEC0">
      <w:pPr>
        <w:pStyle w:val="4"/>
        <w:ind w:firstLine="480"/>
        <w:jc w:val="both"/>
      </w:pPr>
      <w:r>
        <w:rPr>
          <w:rFonts w:ascii="仿宋_GB2312" w:hAnsi="仿宋_GB2312" w:eastAsia="仿宋_GB2312" w:cs="仿宋_GB2312"/>
        </w:rPr>
        <w:t>①投标人应根据自身实际情况提供上述资格要求的证明材料，格式可参考招标文件第七章提供。</w:t>
      </w:r>
    </w:p>
    <w:p w14:paraId="6B03A1A8">
      <w:pPr>
        <w:pStyle w:val="4"/>
        <w:ind w:firstLine="480"/>
        <w:jc w:val="both"/>
      </w:pPr>
      <w:r>
        <w:rPr>
          <w:rFonts w:ascii="仿宋_GB2312" w:hAnsi="仿宋_GB2312" w:eastAsia="仿宋_GB2312" w:cs="仿宋_GB2312"/>
        </w:rPr>
        <w:t>②投标人提供的相应证明材料复印件均应符合：内容完整、清晰、整洁，并由投标人加盖其单位公章。</w:t>
      </w:r>
    </w:p>
    <w:p w14:paraId="3868B322">
      <w:pPr>
        <w:pStyle w:val="4"/>
        <w:ind w:firstLine="480"/>
        <w:jc w:val="left"/>
      </w:pPr>
      <w:r>
        <w:rPr>
          <w:rFonts w:ascii="仿宋_GB2312" w:hAnsi="仿宋_GB2312" w:eastAsia="仿宋_GB2312" w:cs="仿宋_GB2312"/>
        </w:rPr>
        <w:t>③根据招标文件第四章第一点资格审查的1.3“④其他资格证明文件”要求，允许供应商采用资格承诺制的并提供符合要求的资格承诺函，视为满足招标文件的资格要求。</w:t>
      </w:r>
    </w:p>
    <w:p w14:paraId="709CAF43">
      <w:pPr>
        <w:pStyle w:val="4"/>
        <w:ind w:firstLine="480"/>
        <w:jc w:val="both"/>
      </w:pPr>
      <w:r>
        <w:rPr>
          <w:rFonts w:ascii="仿宋_GB2312" w:hAnsi="仿宋_GB2312" w:eastAsia="仿宋_GB2312" w:cs="仿宋_GB2312"/>
        </w:rPr>
        <w:t>④.其他资格证明文件：</w:t>
      </w:r>
    </w:p>
    <w:p w14:paraId="39AD98EE">
      <w:pPr>
        <w:pStyle w:val="4"/>
        <w:jc w:val="left"/>
      </w:pPr>
      <w:r>
        <w:rPr>
          <w:rFonts w:ascii="仿宋_GB2312" w:hAnsi="仿宋_GB2312" w:eastAsia="仿宋_GB2312" w:cs="仿宋_GB2312"/>
        </w:rPr>
        <w:t>采购包1：</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3692"/>
        <w:gridCol w:w="4614"/>
      </w:tblGrid>
      <w:tr w14:paraId="5D17211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692" w:type="dxa"/>
          </w:tcPr>
          <w:p w14:paraId="64CA2F49">
            <w:pPr>
              <w:pStyle w:val="4"/>
              <w:jc w:val="left"/>
            </w:pPr>
            <w:r>
              <w:rPr>
                <w:rFonts w:ascii="仿宋_GB2312" w:hAnsi="仿宋_GB2312" w:eastAsia="仿宋_GB2312" w:cs="仿宋_GB2312"/>
              </w:rPr>
              <w:t xml:space="preserve"> 资格审查要求概况</w:t>
            </w:r>
          </w:p>
        </w:tc>
        <w:tc>
          <w:tcPr>
            <w:tcW w:w="4614" w:type="dxa"/>
          </w:tcPr>
          <w:p w14:paraId="1B7F38D8">
            <w:pPr>
              <w:pStyle w:val="4"/>
              <w:jc w:val="left"/>
            </w:pPr>
            <w:r>
              <w:rPr>
                <w:rFonts w:ascii="仿宋_GB2312" w:hAnsi="仿宋_GB2312" w:eastAsia="仿宋_GB2312" w:cs="仿宋_GB2312"/>
              </w:rPr>
              <w:t xml:space="preserve"> 评审点具体描述</w:t>
            </w:r>
          </w:p>
        </w:tc>
      </w:tr>
      <w:tr w14:paraId="10A5DA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692" w:type="dxa"/>
          </w:tcPr>
          <w:p w14:paraId="7A6D7DC2">
            <w:pPr>
              <w:pStyle w:val="4"/>
              <w:jc w:val="left"/>
            </w:pPr>
            <w:r>
              <w:rPr>
                <w:rFonts w:ascii="仿宋_GB2312" w:hAnsi="仿宋_GB2312" w:eastAsia="仿宋_GB2312" w:cs="仿宋_GB2312"/>
              </w:rPr>
              <w:t>资格承诺函</w:t>
            </w:r>
          </w:p>
        </w:tc>
        <w:tc>
          <w:tcPr>
            <w:tcW w:w="4614" w:type="dxa"/>
          </w:tcPr>
          <w:p w14:paraId="3E72F47A">
            <w:pPr>
              <w:pStyle w:val="4"/>
              <w:jc w:val="left"/>
            </w:pPr>
            <w:r>
              <w:rPr>
                <w:rFonts w:ascii="仿宋_GB2312" w:hAnsi="仿宋_GB2312" w:eastAsia="仿宋_GB2312" w:cs="仿宋_GB2312"/>
              </w:rPr>
              <w:t>①本采购包允许供应商采用资格承诺制。采用资格承诺制的供应商，应当根据投标(响应)格式文件要求提供资格承诺函，无需提供《政府采购法实施条例》第十七条第一款规定的一般资格条件证明材料；资格承诺函不符合采购文件要求的，视为未按照采购文件规定提交供应商的资格及资信文件，按资格审查不合格处理。②采购项目有特殊资格要求的，供应商还应按要求提供相应的证明材料。</w:t>
            </w:r>
          </w:p>
        </w:tc>
      </w:tr>
      <w:tr w14:paraId="378AC78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692" w:type="dxa"/>
          </w:tcPr>
          <w:p w14:paraId="513E61F4">
            <w:pPr>
              <w:pStyle w:val="4"/>
              <w:jc w:val="left"/>
            </w:pPr>
            <w:r>
              <w:rPr>
                <w:rFonts w:ascii="仿宋_GB2312" w:hAnsi="仿宋_GB2312" w:eastAsia="仿宋_GB2312" w:cs="仿宋_GB2312"/>
              </w:rPr>
              <w:t>本采购包属于专门面向中小企业采购。</w:t>
            </w:r>
          </w:p>
        </w:tc>
        <w:tc>
          <w:tcPr>
            <w:tcW w:w="4614" w:type="dxa"/>
          </w:tcPr>
          <w:p w14:paraId="0BE6D8C6">
            <w:pPr>
              <w:pStyle w:val="4"/>
              <w:jc w:val="left"/>
            </w:pPr>
            <w:r>
              <w:rPr>
                <w:rFonts w:ascii="仿宋_GB2312" w:hAnsi="仿宋_GB2312" w:eastAsia="仿宋_GB2312" w:cs="仿宋_GB2312"/>
              </w:rPr>
              <w:t>本采购包为专门面向中小企业采购，投标人须提供中小企业声明函。监狱企业、残疾人福利性单位视同小型、微型企业。</w:t>
            </w:r>
          </w:p>
        </w:tc>
      </w:tr>
    </w:tbl>
    <w:p w14:paraId="0A377A12">
      <w:pPr>
        <w:pStyle w:val="4"/>
        <w:jc w:val="left"/>
      </w:pPr>
      <w:r>
        <w:rPr>
          <w:rFonts w:ascii="仿宋_GB2312" w:hAnsi="仿宋_GB2312" w:eastAsia="仿宋_GB2312" w:cs="仿宋_GB2312"/>
        </w:rPr>
        <w:t>采购包2：</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3692"/>
        <w:gridCol w:w="4614"/>
      </w:tblGrid>
      <w:tr w14:paraId="7AAF380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692" w:type="dxa"/>
          </w:tcPr>
          <w:p w14:paraId="78955984">
            <w:pPr>
              <w:pStyle w:val="4"/>
              <w:jc w:val="left"/>
            </w:pPr>
            <w:r>
              <w:rPr>
                <w:rFonts w:ascii="仿宋_GB2312" w:hAnsi="仿宋_GB2312" w:eastAsia="仿宋_GB2312" w:cs="仿宋_GB2312"/>
              </w:rPr>
              <w:t xml:space="preserve"> 资格审查要求概况</w:t>
            </w:r>
          </w:p>
        </w:tc>
        <w:tc>
          <w:tcPr>
            <w:tcW w:w="4614" w:type="dxa"/>
          </w:tcPr>
          <w:p w14:paraId="1C2C1B4C">
            <w:pPr>
              <w:pStyle w:val="4"/>
              <w:jc w:val="left"/>
            </w:pPr>
            <w:r>
              <w:rPr>
                <w:rFonts w:ascii="仿宋_GB2312" w:hAnsi="仿宋_GB2312" w:eastAsia="仿宋_GB2312" w:cs="仿宋_GB2312"/>
              </w:rPr>
              <w:t xml:space="preserve"> 评审点具体描述</w:t>
            </w:r>
          </w:p>
        </w:tc>
      </w:tr>
      <w:tr w14:paraId="11017D9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692" w:type="dxa"/>
          </w:tcPr>
          <w:p w14:paraId="0133CDEB">
            <w:pPr>
              <w:pStyle w:val="4"/>
              <w:jc w:val="left"/>
            </w:pPr>
            <w:r>
              <w:rPr>
                <w:rFonts w:ascii="仿宋_GB2312" w:hAnsi="仿宋_GB2312" w:eastAsia="仿宋_GB2312" w:cs="仿宋_GB2312"/>
              </w:rPr>
              <w:t>资格承诺函</w:t>
            </w:r>
          </w:p>
        </w:tc>
        <w:tc>
          <w:tcPr>
            <w:tcW w:w="4614" w:type="dxa"/>
          </w:tcPr>
          <w:p w14:paraId="3CC468EF">
            <w:pPr>
              <w:pStyle w:val="4"/>
              <w:jc w:val="left"/>
            </w:pPr>
            <w:r>
              <w:rPr>
                <w:rFonts w:ascii="仿宋_GB2312" w:hAnsi="仿宋_GB2312" w:eastAsia="仿宋_GB2312" w:cs="仿宋_GB2312"/>
              </w:rPr>
              <w:t>①本采购包允许供应商采用资格承诺制。采用资格承诺制的供应商，应当根据投标(响应)格式文件要求提供资格承诺函，无需提供《政府采购法实施条例》第十七条第一款规定的一般资格条件证明材料；资格承诺函不符合采购文件要求的，视为未按照采购文件规定提交供应商的资格及资信文件，按资格审查不合格处理。②采购项目有特殊资格要求的，供应商还应按要求提供相应的证明材料。</w:t>
            </w:r>
          </w:p>
        </w:tc>
      </w:tr>
      <w:tr w14:paraId="1C4B3A1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692" w:type="dxa"/>
          </w:tcPr>
          <w:p w14:paraId="0650B0F7">
            <w:pPr>
              <w:pStyle w:val="4"/>
              <w:jc w:val="left"/>
            </w:pPr>
            <w:r>
              <w:rPr>
                <w:rFonts w:ascii="仿宋_GB2312" w:hAnsi="仿宋_GB2312" w:eastAsia="仿宋_GB2312" w:cs="仿宋_GB2312"/>
              </w:rPr>
              <w:t>本采购包属于专门面向中小企业采购。</w:t>
            </w:r>
          </w:p>
        </w:tc>
        <w:tc>
          <w:tcPr>
            <w:tcW w:w="4614" w:type="dxa"/>
          </w:tcPr>
          <w:p w14:paraId="14A526E7">
            <w:pPr>
              <w:pStyle w:val="4"/>
              <w:jc w:val="left"/>
            </w:pPr>
            <w:r>
              <w:rPr>
                <w:rFonts w:ascii="仿宋_GB2312" w:hAnsi="仿宋_GB2312" w:eastAsia="仿宋_GB2312" w:cs="仿宋_GB2312"/>
              </w:rPr>
              <w:t>本采购包为专门面向中小企业采购，投标人须提供中小企业声明函。监狱企业、残疾人福利性单位视同小型、微型企业。</w:t>
            </w:r>
          </w:p>
        </w:tc>
      </w:tr>
    </w:tbl>
    <w:p w14:paraId="48C9876C">
      <w:pPr>
        <w:pStyle w:val="4"/>
        <w:ind w:firstLine="480"/>
        <w:jc w:val="both"/>
      </w:pPr>
      <w:r>
        <w:rPr>
          <w:rFonts w:ascii="仿宋_GB2312" w:hAnsi="仿宋_GB2312" w:eastAsia="仿宋_GB2312" w:cs="仿宋_GB2312"/>
        </w:rPr>
        <w:t>（3）投标保证金。</w:t>
      </w:r>
    </w:p>
    <w:p w14:paraId="6B7C0AD6">
      <w:pPr>
        <w:pStyle w:val="4"/>
        <w:ind w:firstLine="480"/>
        <w:jc w:val="both"/>
      </w:pPr>
      <w:r>
        <w:rPr>
          <w:rFonts w:ascii="仿宋_GB2312" w:hAnsi="仿宋_GB2312" w:eastAsia="仿宋_GB2312" w:cs="仿宋_GB2312"/>
        </w:rPr>
        <w:t>1.4有下列情形之一的，资格审查不合格：</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8306"/>
      </w:tblGrid>
      <w:tr w14:paraId="011F9BA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06" w:type="dxa"/>
          </w:tcPr>
          <w:p w14:paraId="489EC073">
            <w:pPr>
              <w:pStyle w:val="4"/>
              <w:jc w:val="left"/>
            </w:pPr>
            <w:r>
              <w:rPr>
                <w:rFonts w:ascii="仿宋_GB2312" w:hAnsi="仿宋_GB2312" w:eastAsia="仿宋_GB2312" w:cs="仿宋_GB2312"/>
              </w:rPr>
              <w:t xml:space="preserve"> 明细</w:t>
            </w:r>
          </w:p>
        </w:tc>
      </w:tr>
      <w:tr w14:paraId="10C3CB1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06" w:type="dxa"/>
          </w:tcPr>
          <w:p w14:paraId="7452C9B0">
            <w:pPr>
              <w:pStyle w:val="4"/>
              <w:jc w:val="left"/>
            </w:pPr>
            <w:r>
              <w:rPr>
                <w:rFonts w:ascii="仿宋_GB2312" w:hAnsi="仿宋_GB2312" w:eastAsia="仿宋_GB2312" w:cs="仿宋_GB2312"/>
              </w:rPr>
              <w:t>未按照招标文件规定提交投标函</w:t>
            </w:r>
          </w:p>
        </w:tc>
      </w:tr>
      <w:tr w14:paraId="6D47190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06" w:type="dxa"/>
          </w:tcPr>
          <w:p w14:paraId="0E54AF1C">
            <w:pPr>
              <w:pStyle w:val="4"/>
              <w:jc w:val="left"/>
            </w:pPr>
            <w:r>
              <w:rPr>
                <w:rFonts w:ascii="仿宋_GB2312" w:hAnsi="仿宋_GB2312" w:eastAsia="仿宋_GB2312" w:cs="仿宋_GB2312"/>
              </w:rPr>
              <w:t>未按照招标文件规定提交投标人的资格及资信文件</w:t>
            </w:r>
          </w:p>
        </w:tc>
      </w:tr>
      <w:tr w14:paraId="2EA32A6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06" w:type="dxa"/>
          </w:tcPr>
          <w:p w14:paraId="6EE4C5E5">
            <w:pPr>
              <w:pStyle w:val="4"/>
              <w:jc w:val="left"/>
            </w:pPr>
            <w:r>
              <w:rPr>
                <w:rFonts w:ascii="仿宋_GB2312" w:hAnsi="仿宋_GB2312" w:eastAsia="仿宋_GB2312" w:cs="仿宋_GB2312"/>
              </w:rPr>
              <w:t>未按照招标文件规定提交投标保证金</w:t>
            </w:r>
          </w:p>
        </w:tc>
      </w:tr>
    </w:tbl>
    <w:p w14:paraId="63762E60">
      <w:pPr>
        <w:pStyle w:val="4"/>
        <w:ind w:firstLine="480"/>
        <w:jc w:val="left"/>
      </w:pPr>
      <w:r>
        <w:rPr>
          <w:rFonts w:ascii="仿宋_GB2312" w:hAnsi="仿宋_GB2312" w:eastAsia="仿宋_GB2312" w:cs="仿宋_GB2312"/>
        </w:rPr>
        <w:t>采购包1：</w:t>
      </w:r>
    </w:p>
    <w:p w14:paraId="3D30FFBE">
      <w:pPr>
        <w:pStyle w:val="4"/>
        <w:jc w:val="left"/>
      </w:pPr>
      <w:r>
        <w:rPr>
          <w:rFonts w:ascii="仿宋_GB2312" w:hAnsi="仿宋_GB2312" w:eastAsia="仿宋_GB2312" w:cs="仿宋_GB2312"/>
        </w:rPr>
        <w:t>资格审查不合格项：无</w:t>
      </w:r>
    </w:p>
    <w:p w14:paraId="57800FA3">
      <w:pPr>
        <w:pStyle w:val="4"/>
        <w:jc w:val="left"/>
      </w:pPr>
      <w:r>
        <w:rPr>
          <w:rFonts w:ascii="仿宋_GB2312" w:hAnsi="仿宋_GB2312" w:eastAsia="仿宋_GB2312" w:cs="仿宋_GB2312"/>
        </w:rPr>
        <w:t>采购包2：</w:t>
      </w:r>
    </w:p>
    <w:p w14:paraId="5F09C0AC">
      <w:pPr>
        <w:pStyle w:val="4"/>
        <w:jc w:val="left"/>
      </w:pPr>
      <w:r>
        <w:rPr>
          <w:rFonts w:ascii="仿宋_GB2312" w:hAnsi="仿宋_GB2312" w:eastAsia="仿宋_GB2312" w:cs="仿宋_GB2312"/>
        </w:rPr>
        <w:t>资格审查不合格项：无</w:t>
      </w:r>
    </w:p>
    <w:p w14:paraId="325C76FE">
      <w:pPr>
        <w:pStyle w:val="4"/>
        <w:ind w:firstLine="480"/>
        <w:jc w:val="both"/>
      </w:pPr>
      <w:r>
        <w:rPr>
          <w:rFonts w:ascii="仿宋_GB2312" w:hAnsi="仿宋_GB2312" w:eastAsia="仿宋_GB2312" w:cs="仿宋_GB2312"/>
        </w:rPr>
        <w:t>1.5若本项目接受联合体投标且投标人为联合体，联合体中有同类资质的供应商按照联合体分工承担相同工作的，应先按照资质等级较低的供应商确定资质等级，再按照本章第1.2、1.3、1.4条规定进行资格审查。</w:t>
      </w:r>
    </w:p>
    <w:p w14:paraId="37E6C6D2">
      <w:pPr>
        <w:pStyle w:val="4"/>
        <w:ind w:firstLine="480"/>
        <w:jc w:val="both"/>
      </w:pPr>
      <w:r>
        <w:rPr>
          <w:rFonts w:ascii="仿宋_GB2312" w:hAnsi="仿宋_GB2312" w:eastAsia="仿宋_GB2312" w:cs="仿宋_GB2312"/>
        </w:rPr>
        <w:t>2、资格审查情况不得私自外泄，有关信息由 福建省公共资源交易中心 统一对外发布。</w:t>
      </w:r>
    </w:p>
    <w:p w14:paraId="72B18B18">
      <w:pPr>
        <w:pStyle w:val="4"/>
        <w:ind w:firstLine="480"/>
        <w:jc w:val="both"/>
      </w:pPr>
      <w:r>
        <w:rPr>
          <w:rFonts w:ascii="仿宋_GB2312" w:hAnsi="仿宋_GB2312" w:eastAsia="仿宋_GB2312" w:cs="仿宋_GB2312"/>
        </w:rPr>
        <w:t>3、资格审查合格的投标人不足三家的，不进行评标。同时，本次采购活动结束， 福建省公共资源交易中心 将依法组织后续采购活动（包括但不限于：重新招标、采用其他方式采购等）。</w:t>
      </w:r>
    </w:p>
    <w:p w14:paraId="1464E7F6">
      <w:pPr>
        <w:pStyle w:val="4"/>
        <w:jc w:val="both"/>
        <w:outlineLvl w:val="2"/>
      </w:pPr>
      <w:r>
        <w:rPr>
          <w:rFonts w:ascii="仿宋_GB2312" w:hAnsi="仿宋_GB2312" w:eastAsia="仿宋_GB2312" w:cs="仿宋_GB2312"/>
          <w:b/>
          <w:sz w:val="28"/>
        </w:rPr>
        <w:t>二、评标</w:t>
      </w:r>
    </w:p>
    <w:p w14:paraId="5FF43C22">
      <w:pPr>
        <w:pStyle w:val="4"/>
        <w:ind w:firstLine="480"/>
        <w:jc w:val="both"/>
      </w:pPr>
      <w:r>
        <w:rPr>
          <w:rFonts w:ascii="仿宋_GB2312" w:hAnsi="仿宋_GB2312" w:eastAsia="仿宋_GB2312" w:cs="仿宋_GB2312"/>
        </w:rPr>
        <w:t>4、资格审查结束后，由 福建省公共资源交易中心 负责评标委员会的组建及评标工作的组织。</w:t>
      </w:r>
    </w:p>
    <w:p w14:paraId="39805A4D">
      <w:pPr>
        <w:pStyle w:val="4"/>
        <w:ind w:firstLine="480"/>
        <w:jc w:val="both"/>
      </w:pPr>
      <w:r>
        <w:rPr>
          <w:rFonts w:ascii="仿宋_GB2312" w:hAnsi="仿宋_GB2312" w:eastAsia="仿宋_GB2312" w:cs="仿宋_GB2312"/>
        </w:rPr>
        <w:t>5、评标委员会</w:t>
      </w:r>
    </w:p>
    <w:p w14:paraId="359507AE">
      <w:pPr>
        <w:pStyle w:val="4"/>
        <w:ind w:firstLine="480"/>
        <w:jc w:val="both"/>
      </w:pPr>
      <w:r>
        <w:rPr>
          <w:rFonts w:ascii="仿宋_GB2312" w:hAnsi="仿宋_GB2312" w:eastAsia="仿宋_GB2312" w:cs="仿宋_GB2312"/>
        </w:rPr>
        <w:t>由采购人代表和评审专家两部分共7人组成，其中由福建省政府采购评审专家库产生的评审专家5人，由采购人派出的采购人代表2人。</w:t>
      </w:r>
    </w:p>
    <w:p w14:paraId="242449B3">
      <w:pPr>
        <w:pStyle w:val="4"/>
        <w:ind w:firstLine="480"/>
        <w:jc w:val="both"/>
      </w:pPr>
      <w:r>
        <w:rPr>
          <w:rFonts w:ascii="仿宋_GB2312" w:hAnsi="仿宋_GB2312" w:eastAsia="仿宋_GB2312" w:cs="仿宋_GB2312"/>
        </w:rPr>
        <w:t>5.2评标委员会负责具体评标事务，并按照下列原则依法独立履行有关职责：</w:t>
      </w:r>
    </w:p>
    <w:p w14:paraId="0C0616F5">
      <w:pPr>
        <w:pStyle w:val="4"/>
        <w:ind w:firstLine="480"/>
        <w:jc w:val="both"/>
      </w:pPr>
      <w:r>
        <w:rPr>
          <w:rFonts w:ascii="仿宋_GB2312" w:hAnsi="仿宋_GB2312" w:eastAsia="仿宋_GB2312" w:cs="仿宋_GB2312"/>
        </w:rPr>
        <w:t>（1）评标应保护国家利益、社会公共利益和各方当事人合法权益，提高采购效益，保证项目质量。</w:t>
      </w:r>
    </w:p>
    <w:p w14:paraId="6C1FD5D6">
      <w:pPr>
        <w:pStyle w:val="4"/>
        <w:ind w:firstLine="480"/>
        <w:jc w:val="both"/>
      </w:pPr>
      <w:r>
        <w:rPr>
          <w:rFonts w:ascii="仿宋_GB2312" w:hAnsi="仿宋_GB2312" w:eastAsia="仿宋_GB2312" w:cs="仿宋_GB2312"/>
        </w:rPr>
        <w:t>（2）评标应遵循公平、公正、科学、严谨和择优原则。</w:t>
      </w:r>
    </w:p>
    <w:p w14:paraId="08164948">
      <w:pPr>
        <w:pStyle w:val="4"/>
        <w:ind w:firstLine="480"/>
        <w:jc w:val="both"/>
      </w:pPr>
      <w:r>
        <w:rPr>
          <w:rFonts w:ascii="仿宋_GB2312" w:hAnsi="仿宋_GB2312" w:eastAsia="仿宋_GB2312" w:cs="仿宋_GB2312"/>
        </w:rPr>
        <w:t>（3）评标的依据是招标文件和电子投标文件。</w:t>
      </w:r>
    </w:p>
    <w:p w14:paraId="2389C36C">
      <w:pPr>
        <w:pStyle w:val="4"/>
        <w:ind w:firstLine="480"/>
        <w:jc w:val="both"/>
      </w:pPr>
      <w:r>
        <w:rPr>
          <w:rFonts w:ascii="仿宋_GB2312" w:hAnsi="仿宋_GB2312" w:eastAsia="仿宋_GB2312" w:cs="仿宋_GB2312"/>
        </w:rPr>
        <w:t>（4）应按照招标文件规定推荐中标候选人或确定中标人。</w:t>
      </w:r>
    </w:p>
    <w:p w14:paraId="11DBE472">
      <w:pPr>
        <w:pStyle w:val="4"/>
        <w:ind w:firstLine="480"/>
        <w:jc w:val="both"/>
      </w:pPr>
      <w:r>
        <w:rPr>
          <w:rFonts w:ascii="仿宋_GB2312" w:hAnsi="仿宋_GB2312" w:eastAsia="仿宋_GB2312" w:cs="仿宋_GB2312"/>
        </w:rPr>
        <w:t>（5）评标应遵守下列评标纪律：</w:t>
      </w:r>
    </w:p>
    <w:p w14:paraId="0693E2FB">
      <w:pPr>
        <w:pStyle w:val="4"/>
        <w:ind w:firstLine="480"/>
        <w:jc w:val="both"/>
      </w:pPr>
      <w:r>
        <w:rPr>
          <w:rFonts w:ascii="仿宋_GB2312" w:hAnsi="仿宋_GB2312" w:eastAsia="仿宋_GB2312" w:cs="仿宋_GB2312"/>
        </w:rPr>
        <w:t>①评标情况不得私自外泄，有关信息由 福建省公共资源交易中心 统一对外发布。</w:t>
      </w:r>
    </w:p>
    <w:p w14:paraId="231ACAD5">
      <w:pPr>
        <w:pStyle w:val="4"/>
        <w:ind w:firstLine="480"/>
        <w:jc w:val="both"/>
      </w:pPr>
      <w:r>
        <w:rPr>
          <w:rFonts w:ascii="仿宋_GB2312" w:hAnsi="仿宋_GB2312" w:eastAsia="仿宋_GB2312" w:cs="仿宋_GB2312"/>
        </w:rPr>
        <w:t>②对 福建省公共资源交易中心 或投标人提供的要求保密的资料，不得摘记翻印和外传。</w:t>
      </w:r>
    </w:p>
    <w:p w14:paraId="39279C6B">
      <w:pPr>
        <w:pStyle w:val="4"/>
        <w:ind w:firstLine="480"/>
        <w:jc w:val="both"/>
      </w:pPr>
      <w:r>
        <w:rPr>
          <w:rFonts w:ascii="仿宋_GB2312" w:hAnsi="仿宋_GB2312" w:eastAsia="仿宋_GB2312" w:cs="仿宋_GB2312"/>
        </w:rPr>
        <w:t>③不得收受投标人或有关人员的任何礼物，不得串联鼓动其他人袒护某投标人。若与投标人存在利害关系，则应主动声明并回避。</w:t>
      </w:r>
    </w:p>
    <w:p w14:paraId="7DF5B01F">
      <w:pPr>
        <w:pStyle w:val="4"/>
        <w:ind w:firstLine="480"/>
        <w:jc w:val="both"/>
      </w:pPr>
      <w:r>
        <w:rPr>
          <w:rFonts w:ascii="仿宋_GB2312" w:hAnsi="仿宋_GB2312" w:eastAsia="仿宋_GB2312" w:cs="仿宋_GB2312"/>
        </w:rPr>
        <w:t>④全体评委应按照招标文件规定进行评标，一切认定事项应查有实据且不得弄虚作假。</w:t>
      </w:r>
    </w:p>
    <w:p w14:paraId="07B7458A">
      <w:pPr>
        <w:pStyle w:val="4"/>
        <w:ind w:firstLine="480"/>
        <w:jc w:val="both"/>
      </w:pPr>
      <w:r>
        <w:rPr>
          <w:rFonts w:ascii="仿宋_GB2312" w:hAnsi="仿宋_GB2312" w:eastAsia="仿宋_GB2312" w:cs="仿宋_GB2312"/>
        </w:rPr>
        <w:t>⑤评标中应充分发扬民主，推荐中标候选人或确定中标人后要服从评标报告。</w:t>
      </w:r>
    </w:p>
    <w:p w14:paraId="5ECF984F">
      <w:pPr>
        <w:pStyle w:val="4"/>
        <w:ind w:firstLine="480"/>
        <w:jc w:val="both"/>
      </w:pPr>
      <w:r>
        <w:rPr>
          <w:rFonts w:ascii="仿宋_GB2312" w:hAnsi="仿宋_GB2312" w:eastAsia="仿宋_GB2312" w:cs="仿宋_GB2312"/>
        </w:rPr>
        <w:t>※对违反评标纪律的评委，将取消其评委资格，对评标工作造成严重损失者将予以通报批评乃至追究法律责任。</w:t>
      </w:r>
    </w:p>
    <w:p w14:paraId="319857AD">
      <w:pPr>
        <w:pStyle w:val="4"/>
        <w:ind w:firstLine="480"/>
        <w:jc w:val="both"/>
      </w:pPr>
      <w:r>
        <w:rPr>
          <w:rFonts w:ascii="仿宋_GB2312" w:hAnsi="仿宋_GB2312" w:eastAsia="仿宋_GB2312" w:cs="仿宋_GB2312"/>
        </w:rPr>
        <w:t>6、评标程序</w:t>
      </w:r>
    </w:p>
    <w:p w14:paraId="421CA120">
      <w:pPr>
        <w:pStyle w:val="4"/>
        <w:ind w:firstLine="480"/>
        <w:jc w:val="both"/>
      </w:pPr>
      <w:r>
        <w:rPr>
          <w:rFonts w:ascii="仿宋_GB2312" w:hAnsi="仿宋_GB2312" w:eastAsia="仿宋_GB2312" w:cs="仿宋_GB2312"/>
        </w:rPr>
        <w:t>6.1评标前的准备工作</w:t>
      </w:r>
    </w:p>
    <w:p w14:paraId="1E8BEA0B">
      <w:pPr>
        <w:pStyle w:val="4"/>
        <w:ind w:firstLine="480"/>
        <w:jc w:val="both"/>
      </w:pPr>
      <w:r>
        <w:rPr>
          <w:rFonts w:ascii="仿宋_GB2312" w:hAnsi="仿宋_GB2312" w:eastAsia="仿宋_GB2312" w:cs="仿宋_GB2312"/>
        </w:rPr>
        <w:t>（1）全体评委应认真审阅招标文件，了解评委应履行或遵守的职责、义务和评标纪律。</w:t>
      </w:r>
    </w:p>
    <w:p w14:paraId="1DA021B1">
      <w:pPr>
        <w:pStyle w:val="4"/>
        <w:ind w:firstLine="480"/>
        <w:jc w:val="both"/>
      </w:pPr>
      <w:r>
        <w:rPr>
          <w:rFonts w:ascii="仿宋_GB2312" w:hAnsi="仿宋_GB2312" w:eastAsia="仿宋_GB2312" w:cs="仿宋_GB2312"/>
        </w:rPr>
        <w:t>（2）参加评标委员会的采购人代表可对本项目的背景和采购需求进行介绍，介绍材料应以书面形式提交（随采购文件一并存档），介绍内容不得含有歧视性、倾向性意见，不得超出招标文件所述范围。</w:t>
      </w:r>
    </w:p>
    <w:p w14:paraId="23B8ECE8">
      <w:pPr>
        <w:pStyle w:val="4"/>
        <w:ind w:firstLine="480"/>
        <w:jc w:val="both"/>
      </w:pPr>
      <w:r>
        <w:rPr>
          <w:rFonts w:ascii="仿宋_GB2312" w:hAnsi="仿宋_GB2312" w:eastAsia="仿宋_GB2312" w:cs="仿宋_GB2312"/>
        </w:rPr>
        <w:t>6.2符合性审查</w:t>
      </w:r>
    </w:p>
    <w:p w14:paraId="6FBA3D7A">
      <w:pPr>
        <w:pStyle w:val="4"/>
        <w:ind w:firstLine="480"/>
        <w:jc w:val="both"/>
      </w:pPr>
      <w:r>
        <w:rPr>
          <w:rFonts w:ascii="仿宋_GB2312" w:hAnsi="仿宋_GB2312" w:eastAsia="仿宋_GB2312" w:cs="仿宋_GB2312"/>
        </w:rPr>
        <w:t>（1）评标委员会依据招标文件的实质性要求，对通过资格审查的电子投标文件进行符合性审查，以确定其是否满足招标文件的实质性要求。</w:t>
      </w:r>
    </w:p>
    <w:p w14:paraId="07D36D6E">
      <w:pPr>
        <w:pStyle w:val="4"/>
        <w:ind w:firstLine="480"/>
        <w:jc w:val="both"/>
      </w:pPr>
      <w:r>
        <w:rPr>
          <w:rFonts w:ascii="仿宋_GB2312" w:hAnsi="仿宋_GB2312" w:eastAsia="仿宋_GB2312" w:cs="仿宋_GB2312"/>
        </w:rPr>
        <w:t>（2）满足招标文件的实质性要求指电子投标文件对招标文件实质性要求的响应不存在重大偏差或保留。</w:t>
      </w:r>
    </w:p>
    <w:p w14:paraId="0A1E2A82">
      <w:pPr>
        <w:pStyle w:val="4"/>
        <w:ind w:firstLine="480"/>
        <w:jc w:val="both"/>
      </w:pPr>
      <w:r>
        <w:rPr>
          <w:rFonts w:ascii="仿宋_GB2312" w:hAnsi="仿宋_GB2312" w:eastAsia="仿宋_GB2312" w:cs="仿宋_GB2312"/>
        </w:rPr>
        <w:t>（3）重大偏差或保留指影响到招标文件规定的合同范围、合同履行及影响关键质量和性能，或限制了采购人的权利，或反对、减少投标人的义务，而纠正这些重大偏差或保留将影响到其他提交实质性响应投标的投标人的公平竞争地位。</w:t>
      </w:r>
    </w:p>
    <w:p w14:paraId="3E8D0C47">
      <w:pPr>
        <w:pStyle w:val="4"/>
        <w:ind w:firstLine="480"/>
        <w:jc w:val="both"/>
      </w:pPr>
      <w:r>
        <w:rPr>
          <w:rFonts w:ascii="仿宋_GB2312" w:hAnsi="仿宋_GB2312" w:eastAsia="仿宋_GB2312" w:cs="仿宋_GB2312"/>
        </w:rPr>
        <w:t>（4）评标委员会审查判断电子投标文件是否满足招标文件的实质性要求仅基于电子投标文件本身而不寻求其他的外部证据。未满足招标文件实质性要求的电子投标文件将被评标委员会否决（即符合性审查不合格），被否决的电子投标文件不能通过补充、修改（澄清、说明或补正）等方式重新成为满足招标文件实质性要求的电子投标文件。</w:t>
      </w:r>
    </w:p>
    <w:p w14:paraId="58468E33">
      <w:pPr>
        <w:pStyle w:val="4"/>
        <w:ind w:firstLine="480"/>
        <w:jc w:val="both"/>
      </w:pPr>
      <w:r>
        <w:rPr>
          <w:rFonts w:ascii="仿宋_GB2312" w:hAnsi="仿宋_GB2312" w:eastAsia="仿宋_GB2312" w:cs="仿宋_GB2312"/>
        </w:rPr>
        <w:t>（5）评标委员会对所有投标人都执行相同的程序和标准。</w:t>
      </w:r>
    </w:p>
    <w:p w14:paraId="1B697864">
      <w:pPr>
        <w:pStyle w:val="4"/>
        <w:ind w:firstLine="480"/>
        <w:jc w:val="both"/>
      </w:pPr>
      <w:r>
        <w:rPr>
          <w:rFonts w:ascii="仿宋_GB2312" w:hAnsi="仿宋_GB2312" w:eastAsia="仿宋_GB2312" w:cs="仿宋_GB2312"/>
        </w:rPr>
        <w:t>（6）有下列情形之一的，符合性审查不合格：</w:t>
      </w:r>
    </w:p>
    <w:p w14:paraId="6E59B534">
      <w:pPr>
        <w:pStyle w:val="4"/>
        <w:ind w:firstLine="480"/>
        <w:jc w:val="both"/>
      </w:pPr>
      <w:r>
        <w:rPr>
          <w:rFonts w:ascii="仿宋_GB2312" w:hAnsi="仿宋_GB2312" w:eastAsia="仿宋_GB2312" w:cs="仿宋_GB2312"/>
        </w:rPr>
        <w:t>①项目一般情形：</w:t>
      </w:r>
    </w:p>
    <w:p w14:paraId="0385F09E">
      <w:pPr>
        <w:pStyle w:val="4"/>
        <w:jc w:val="left"/>
      </w:pPr>
      <w:r>
        <w:rPr>
          <w:rFonts w:ascii="仿宋_GB2312" w:hAnsi="仿宋_GB2312" w:eastAsia="仿宋_GB2312" w:cs="仿宋_GB2312"/>
        </w:rPr>
        <w:t>采购包1：</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038"/>
        <w:gridCol w:w="3115"/>
        <w:gridCol w:w="4153"/>
      </w:tblGrid>
      <w:tr w14:paraId="4E52C19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38" w:type="dxa"/>
          </w:tcPr>
          <w:p w14:paraId="3CEF9E70">
            <w:pPr>
              <w:pStyle w:val="4"/>
              <w:jc w:val="left"/>
            </w:pPr>
            <w:r>
              <w:rPr>
                <w:rFonts w:ascii="仿宋_GB2312" w:hAnsi="仿宋_GB2312" w:eastAsia="仿宋_GB2312" w:cs="仿宋_GB2312"/>
              </w:rPr>
              <w:t xml:space="preserve"> 序号</w:t>
            </w:r>
          </w:p>
        </w:tc>
        <w:tc>
          <w:tcPr>
            <w:tcW w:w="3115" w:type="dxa"/>
          </w:tcPr>
          <w:p w14:paraId="17380618">
            <w:pPr>
              <w:pStyle w:val="4"/>
              <w:jc w:val="left"/>
            </w:pPr>
            <w:r>
              <w:rPr>
                <w:rFonts w:ascii="仿宋_GB2312" w:hAnsi="仿宋_GB2312" w:eastAsia="仿宋_GB2312" w:cs="仿宋_GB2312"/>
              </w:rPr>
              <w:t xml:space="preserve"> 符合审查要求概况</w:t>
            </w:r>
          </w:p>
        </w:tc>
        <w:tc>
          <w:tcPr>
            <w:tcW w:w="4153" w:type="dxa"/>
          </w:tcPr>
          <w:p w14:paraId="4121AA97">
            <w:pPr>
              <w:pStyle w:val="4"/>
              <w:jc w:val="left"/>
            </w:pPr>
            <w:r>
              <w:rPr>
                <w:rFonts w:ascii="仿宋_GB2312" w:hAnsi="仿宋_GB2312" w:eastAsia="仿宋_GB2312" w:cs="仿宋_GB2312"/>
              </w:rPr>
              <w:t xml:space="preserve"> 评审点具体描述</w:t>
            </w:r>
          </w:p>
        </w:tc>
      </w:tr>
      <w:tr w14:paraId="4506743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38" w:type="dxa"/>
          </w:tcPr>
          <w:p w14:paraId="74DBDA76">
            <w:pPr>
              <w:pStyle w:val="4"/>
              <w:jc w:val="left"/>
            </w:pPr>
            <w:r>
              <w:rPr>
                <w:rFonts w:ascii="仿宋_GB2312" w:hAnsi="仿宋_GB2312" w:eastAsia="仿宋_GB2312" w:cs="仿宋_GB2312"/>
              </w:rPr>
              <w:t>1</w:t>
            </w:r>
          </w:p>
        </w:tc>
        <w:tc>
          <w:tcPr>
            <w:tcW w:w="3115" w:type="dxa"/>
          </w:tcPr>
          <w:p w14:paraId="0579EC04">
            <w:pPr>
              <w:pStyle w:val="4"/>
              <w:jc w:val="left"/>
            </w:pPr>
            <w:r>
              <w:rPr>
                <w:rFonts w:ascii="仿宋_GB2312" w:hAnsi="仿宋_GB2312" w:eastAsia="仿宋_GB2312" w:cs="仿宋_GB2312"/>
              </w:rPr>
              <w:t>情形1</w:t>
            </w:r>
          </w:p>
        </w:tc>
        <w:tc>
          <w:tcPr>
            <w:tcW w:w="4153" w:type="dxa"/>
          </w:tcPr>
          <w:p w14:paraId="00C036B2">
            <w:pPr>
              <w:pStyle w:val="4"/>
              <w:jc w:val="left"/>
            </w:pPr>
            <w:r>
              <w:rPr>
                <w:rFonts w:ascii="仿宋_GB2312" w:hAnsi="仿宋_GB2312" w:eastAsia="仿宋_GB2312" w:cs="仿宋_GB2312"/>
              </w:rPr>
              <w:t>违反招标文件中载明“投标无效”条款的规定；</w:t>
            </w:r>
          </w:p>
        </w:tc>
      </w:tr>
      <w:tr w14:paraId="1F09198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38" w:type="dxa"/>
          </w:tcPr>
          <w:p w14:paraId="796C7F36">
            <w:pPr>
              <w:pStyle w:val="4"/>
              <w:jc w:val="left"/>
            </w:pPr>
            <w:r>
              <w:rPr>
                <w:rFonts w:ascii="仿宋_GB2312" w:hAnsi="仿宋_GB2312" w:eastAsia="仿宋_GB2312" w:cs="仿宋_GB2312"/>
              </w:rPr>
              <w:t>2</w:t>
            </w:r>
          </w:p>
        </w:tc>
        <w:tc>
          <w:tcPr>
            <w:tcW w:w="3115" w:type="dxa"/>
          </w:tcPr>
          <w:p w14:paraId="489BA310">
            <w:pPr>
              <w:pStyle w:val="4"/>
              <w:jc w:val="left"/>
            </w:pPr>
            <w:r>
              <w:rPr>
                <w:rFonts w:ascii="仿宋_GB2312" w:hAnsi="仿宋_GB2312" w:eastAsia="仿宋_GB2312" w:cs="仿宋_GB2312"/>
              </w:rPr>
              <w:t>情形2</w:t>
            </w:r>
          </w:p>
        </w:tc>
        <w:tc>
          <w:tcPr>
            <w:tcW w:w="4153" w:type="dxa"/>
          </w:tcPr>
          <w:p w14:paraId="3E485D15">
            <w:pPr>
              <w:pStyle w:val="4"/>
              <w:jc w:val="left"/>
            </w:pPr>
            <w:r>
              <w:rPr>
                <w:rFonts w:ascii="仿宋_GB2312" w:hAnsi="仿宋_GB2312" w:eastAsia="仿宋_GB2312" w:cs="仿宋_GB2312"/>
              </w:rPr>
              <w:t>属于招标文件第三章第10.12条规定的投标无效情形；</w:t>
            </w:r>
          </w:p>
        </w:tc>
      </w:tr>
      <w:tr w14:paraId="63E40DE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38" w:type="dxa"/>
          </w:tcPr>
          <w:p w14:paraId="786F873A">
            <w:pPr>
              <w:pStyle w:val="4"/>
              <w:jc w:val="left"/>
            </w:pPr>
            <w:r>
              <w:rPr>
                <w:rFonts w:ascii="仿宋_GB2312" w:hAnsi="仿宋_GB2312" w:eastAsia="仿宋_GB2312" w:cs="仿宋_GB2312"/>
              </w:rPr>
              <w:t>3</w:t>
            </w:r>
          </w:p>
        </w:tc>
        <w:tc>
          <w:tcPr>
            <w:tcW w:w="3115" w:type="dxa"/>
          </w:tcPr>
          <w:p w14:paraId="63541B69">
            <w:pPr>
              <w:pStyle w:val="4"/>
              <w:jc w:val="left"/>
            </w:pPr>
            <w:r>
              <w:rPr>
                <w:rFonts w:ascii="仿宋_GB2312" w:hAnsi="仿宋_GB2312" w:eastAsia="仿宋_GB2312" w:cs="仿宋_GB2312"/>
              </w:rPr>
              <w:t>情形3</w:t>
            </w:r>
          </w:p>
        </w:tc>
        <w:tc>
          <w:tcPr>
            <w:tcW w:w="4153" w:type="dxa"/>
          </w:tcPr>
          <w:p w14:paraId="1DB4BA51">
            <w:pPr>
              <w:pStyle w:val="4"/>
              <w:jc w:val="left"/>
            </w:pPr>
            <w:r>
              <w:rPr>
                <w:rFonts w:ascii="仿宋_GB2312" w:hAnsi="仿宋_GB2312" w:eastAsia="仿宋_GB2312" w:cs="仿宋_GB2312"/>
              </w:rPr>
              <w:t>投标文件对招标文件实质性要求的响应存在重大偏离或保留。</w:t>
            </w:r>
          </w:p>
        </w:tc>
      </w:tr>
    </w:tbl>
    <w:p w14:paraId="3692A6E1">
      <w:pPr>
        <w:pStyle w:val="4"/>
        <w:jc w:val="left"/>
      </w:pPr>
      <w:r>
        <w:rPr>
          <w:rFonts w:ascii="仿宋_GB2312" w:hAnsi="仿宋_GB2312" w:eastAsia="仿宋_GB2312" w:cs="仿宋_GB2312"/>
        </w:rPr>
        <w:t>采购包2：</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038"/>
        <w:gridCol w:w="3115"/>
        <w:gridCol w:w="4153"/>
      </w:tblGrid>
      <w:tr w14:paraId="0F81DF3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38" w:type="dxa"/>
          </w:tcPr>
          <w:p w14:paraId="186AD379">
            <w:pPr>
              <w:pStyle w:val="4"/>
              <w:jc w:val="left"/>
            </w:pPr>
            <w:r>
              <w:rPr>
                <w:rFonts w:ascii="仿宋_GB2312" w:hAnsi="仿宋_GB2312" w:eastAsia="仿宋_GB2312" w:cs="仿宋_GB2312"/>
              </w:rPr>
              <w:t xml:space="preserve"> 序号</w:t>
            </w:r>
          </w:p>
        </w:tc>
        <w:tc>
          <w:tcPr>
            <w:tcW w:w="3115" w:type="dxa"/>
          </w:tcPr>
          <w:p w14:paraId="27B51F31">
            <w:pPr>
              <w:pStyle w:val="4"/>
              <w:jc w:val="left"/>
            </w:pPr>
            <w:r>
              <w:rPr>
                <w:rFonts w:ascii="仿宋_GB2312" w:hAnsi="仿宋_GB2312" w:eastAsia="仿宋_GB2312" w:cs="仿宋_GB2312"/>
              </w:rPr>
              <w:t xml:space="preserve"> 符合审查要求概况</w:t>
            </w:r>
          </w:p>
        </w:tc>
        <w:tc>
          <w:tcPr>
            <w:tcW w:w="4153" w:type="dxa"/>
          </w:tcPr>
          <w:p w14:paraId="681EABCA">
            <w:pPr>
              <w:pStyle w:val="4"/>
              <w:jc w:val="left"/>
            </w:pPr>
            <w:r>
              <w:rPr>
                <w:rFonts w:ascii="仿宋_GB2312" w:hAnsi="仿宋_GB2312" w:eastAsia="仿宋_GB2312" w:cs="仿宋_GB2312"/>
              </w:rPr>
              <w:t xml:space="preserve"> 评审点具体描述</w:t>
            </w:r>
          </w:p>
        </w:tc>
      </w:tr>
      <w:tr w14:paraId="535474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38" w:type="dxa"/>
          </w:tcPr>
          <w:p w14:paraId="40FE9CFB">
            <w:pPr>
              <w:pStyle w:val="4"/>
              <w:jc w:val="left"/>
            </w:pPr>
            <w:r>
              <w:rPr>
                <w:rFonts w:ascii="仿宋_GB2312" w:hAnsi="仿宋_GB2312" w:eastAsia="仿宋_GB2312" w:cs="仿宋_GB2312"/>
              </w:rPr>
              <w:t>1</w:t>
            </w:r>
          </w:p>
        </w:tc>
        <w:tc>
          <w:tcPr>
            <w:tcW w:w="3115" w:type="dxa"/>
          </w:tcPr>
          <w:p w14:paraId="078F280D">
            <w:pPr>
              <w:pStyle w:val="4"/>
              <w:jc w:val="left"/>
            </w:pPr>
            <w:r>
              <w:rPr>
                <w:rFonts w:ascii="仿宋_GB2312" w:hAnsi="仿宋_GB2312" w:eastAsia="仿宋_GB2312" w:cs="仿宋_GB2312"/>
              </w:rPr>
              <w:t>情形1</w:t>
            </w:r>
          </w:p>
        </w:tc>
        <w:tc>
          <w:tcPr>
            <w:tcW w:w="4153" w:type="dxa"/>
          </w:tcPr>
          <w:p w14:paraId="441B24DF">
            <w:pPr>
              <w:pStyle w:val="4"/>
              <w:jc w:val="left"/>
            </w:pPr>
            <w:r>
              <w:rPr>
                <w:rFonts w:ascii="仿宋_GB2312" w:hAnsi="仿宋_GB2312" w:eastAsia="仿宋_GB2312" w:cs="仿宋_GB2312"/>
              </w:rPr>
              <w:t>违反招标文件中载明“投标无效”条款的规定；</w:t>
            </w:r>
          </w:p>
        </w:tc>
      </w:tr>
      <w:tr w14:paraId="1C4A7AC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38" w:type="dxa"/>
          </w:tcPr>
          <w:p w14:paraId="792D9184">
            <w:pPr>
              <w:pStyle w:val="4"/>
              <w:jc w:val="left"/>
            </w:pPr>
            <w:r>
              <w:rPr>
                <w:rFonts w:ascii="仿宋_GB2312" w:hAnsi="仿宋_GB2312" w:eastAsia="仿宋_GB2312" w:cs="仿宋_GB2312"/>
              </w:rPr>
              <w:t>2</w:t>
            </w:r>
          </w:p>
        </w:tc>
        <w:tc>
          <w:tcPr>
            <w:tcW w:w="3115" w:type="dxa"/>
          </w:tcPr>
          <w:p w14:paraId="155436E1">
            <w:pPr>
              <w:pStyle w:val="4"/>
              <w:jc w:val="left"/>
            </w:pPr>
            <w:r>
              <w:rPr>
                <w:rFonts w:ascii="仿宋_GB2312" w:hAnsi="仿宋_GB2312" w:eastAsia="仿宋_GB2312" w:cs="仿宋_GB2312"/>
              </w:rPr>
              <w:t>情形2</w:t>
            </w:r>
          </w:p>
        </w:tc>
        <w:tc>
          <w:tcPr>
            <w:tcW w:w="4153" w:type="dxa"/>
          </w:tcPr>
          <w:p w14:paraId="033FFDBF">
            <w:pPr>
              <w:pStyle w:val="4"/>
              <w:jc w:val="left"/>
            </w:pPr>
            <w:r>
              <w:rPr>
                <w:rFonts w:ascii="仿宋_GB2312" w:hAnsi="仿宋_GB2312" w:eastAsia="仿宋_GB2312" w:cs="仿宋_GB2312"/>
              </w:rPr>
              <w:t>属于招标文件第三章第10.12条规定的投标无效情形；</w:t>
            </w:r>
          </w:p>
        </w:tc>
      </w:tr>
      <w:tr w14:paraId="6FCF5E0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38" w:type="dxa"/>
          </w:tcPr>
          <w:p w14:paraId="28DF1EC1">
            <w:pPr>
              <w:pStyle w:val="4"/>
              <w:jc w:val="left"/>
            </w:pPr>
            <w:r>
              <w:rPr>
                <w:rFonts w:ascii="仿宋_GB2312" w:hAnsi="仿宋_GB2312" w:eastAsia="仿宋_GB2312" w:cs="仿宋_GB2312"/>
              </w:rPr>
              <w:t>3</w:t>
            </w:r>
          </w:p>
        </w:tc>
        <w:tc>
          <w:tcPr>
            <w:tcW w:w="3115" w:type="dxa"/>
          </w:tcPr>
          <w:p w14:paraId="4A1DCCF1">
            <w:pPr>
              <w:pStyle w:val="4"/>
              <w:jc w:val="left"/>
            </w:pPr>
            <w:r>
              <w:rPr>
                <w:rFonts w:ascii="仿宋_GB2312" w:hAnsi="仿宋_GB2312" w:eastAsia="仿宋_GB2312" w:cs="仿宋_GB2312"/>
              </w:rPr>
              <w:t>情形3</w:t>
            </w:r>
          </w:p>
        </w:tc>
        <w:tc>
          <w:tcPr>
            <w:tcW w:w="4153" w:type="dxa"/>
          </w:tcPr>
          <w:p w14:paraId="62E9E737">
            <w:pPr>
              <w:pStyle w:val="4"/>
              <w:jc w:val="left"/>
            </w:pPr>
            <w:r>
              <w:rPr>
                <w:rFonts w:ascii="仿宋_GB2312" w:hAnsi="仿宋_GB2312" w:eastAsia="仿宋_GB2312" w:cs="仿宋_GB2312"/>
              </w:rPr>
              <w:t>投标文件对招标文件实质性要求的响应存在重大偏离或保留。</w:t>
            </w:r>
          </w:p>
        </w:tc>
      </w:tr>
    </w:tbl>
    <w:p w14:paraId="249DB9EC">
      <w:pPr>
        <w:pStyle w:val="4"/>
        <w:ind w:firstLine="480"/>
        <w:jc w:val="both"/>
      </w:pPr>
      <w:r>
        <w:rPr>
          <w:rFonts w:ascii="仿宋_GB2312" w:hAnsi="仿宋_GB2312" w:eastAsia="仿宋_GB2312" w:cs="仿宋_GB2312"/>
        </w:rPr>
        <w:t>②本项目规定的其他情形：</w:t>
      </w:r>
    </w:p>
    <w:p w14:paraId="622170DD">
      <w:pPr>
        <w:pStyle w:val="4"/>
        <w:jc w:val="left"/>
      </w:pPr>
      <w:r>
        <w:rPr>
          <w:rFonts w:ascii="仿宋_GB2312" w:hAnsi="仿宋_GB2312" w:eastAsia="仿宋_GB2312" w:cs="仿宋_GB2312"/>
        </w:rPr>
        <w:t>采购包1：</w:t>
      </w:r>
    </w:p>
    <w:p w14:paraId="0E521631">
      <w:pPr>
        <w:pStyle w:val="4"/>
        <w:jc w:val="left"/>
      </w:pPr>
      <w:r>
        <w:rPr>
          <w:rFonts w:ascii="仿宋_GB2312" w:hAnsi="仿宋_GB2312" w:eastAsia="仿宋_GB2312" w:cs="仿宋_GB2312"/>
        </w:rPr>
        <w:t>技术符合性</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3322"/>
        <w:gridCol w:w="831"/>
        <w:gridCol w:w="4153"/>
      </w:tblGrid>
      <w:tr w14:paraId="37699D7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322" w:type="dxa"/>
          </w:tcPr>
          <w:p w14:paraId="41FAA3DD">
            <w:pPr>
              <w:pStyle w:val="4"/>
              <w:jc w:val="left"/>
            </w:pPr>
            <w:r>
              <w:rPr>
                <w:rFonts w:ascii="仿宋_GB2312" w:hAnsi="仿宋_GB2312" w:eastAsia="仿宋_GB2312" w:cs="仿宋_GB2312"/>
              </w:rPr>
              <w:t xml:space="preserve"> 情形</w:t>
            </w:r>
          </w:p>
        </w:tc>
        <w:tc>
          <w:tcPr>
            <w:tcW w:w="831" w:type="dxa"/>
          </w:tcPr>
          <w:p w14:paraId="21635338">
            <w:pPr>
              <w:pStyle w:val="4"/>
              <w:jc w:val="left"/>
            </w:pPr>
            <w:r>
              <w:rPr>
                <w:rFonts w:ascii="仿宋_GB2312" w:hAnsi="仿宋_GB2312" w:eastAsia="仿宋_GB2312" w:cs="仿宋_GB2312"/>
              </w:rPr>
              <w:t xml:space="preserve"> 是否客观项</w:t>
            </w:r>
          </w:p>
        </w:tc>
        <w:tc>
          <w:tcPr>
            <w:tcW w:w="4153" w:type="dxa"/>
          </w:tcPr>
          <w:p w14:paraId="5545AF28">
            <w:pPr>
              <w:pStyle w:val="4"/>
              <w:jc w:val="left"/>
            </w:pPr>
            <w:r>
              <w:rPr>
                <w:rFonts w:ascii="仿宋_GB2312" w:hAnsi="仿宋_GB2312" w:eastAsia="仿宋_GB2312" w:cs="仿宋_GB2312"/>
              </w:rPr>
              <w:t xml:space="preserve"> 明细</w:t>
            </w:r>
          </w:p>
        </w:tc>
      </w:tr>
      <w:tr w14:paraId="2D805B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322" w:type="dxa"/>
          </w:tcPr>
          <w:p w14:paraId="7BA163F3">
            <w:pPr>
              <w:pStyle w:val="4"/>
              <w:jc w:val="left"/>
            </w:pPr>
            <w:r>
              <w:rPr>
                <w:rFonts w:ascii="仿宋_GB2312" w:hAnsi="仿宋_GB2312" w:eastAsia="仿宋_GB2312" w:cs="仿宋_GB2312"/>
              </w:rPr>
              <w:t>技术要求</w:t>
            </w:r>
          </w:p>
        </w:tc>
        <w:tc>
          <w:tcPr>
            <w:tcW w:w="831" w:type="dxa"/>
          </w:tcPr>
          <w:p w14:paraId="4B9A3591">
            <w:pPr>
              <w:pStyle w:val="4"/>
              <w:jc w:val="left"/>
            </w:pPr>
            <w:r>
              <w:rPr>
                <w:rFonts w:ascii="仿宋_GB2312" w:hAnsi="仿宋_GB2312" w:eastAsia="仿宋_GB2312" w:cs="仿宋_GB2312"/>
              </w:rPr>
              <w:t>是</w:t>
            </w:r>
          </w:p>
        </w:tc>
        <w:tc>
          <w:tcPr>
            <w:tcW w:w="4153" w:type="dxa"/>
          </w:tcPr>
          <w:p w14:paraId="359A4DC7">
            <w:pPr>
              <w:pStyle w:val="4"/>
              <w:jc w:val="left"/>
            </w:pPr>
            <w:r>
              <w:rPr>
                <w:rFonts w:ascii="仿宋_GB2312" w:hAnsi="仿宋_GB2312" w:eastAsia="仿宋_GB2312" w:cs="仿宋_GB2312"/>
              </w:rPr>
              <w:t>详见本文件招标内容及要求中“二、技术和服务要求”，其全部条款内容均为“以‘★’标示的内容”，即“均为不允许负偏离的实质性要求”。</w:t>
            </w:r>
          </w:p>
        </w:tc>
      </w:tr>
    </w:tbl>
    <w:p w14:paraId="4D70915A">
      <w:pPr>
        <w:pStyle w:val="4"/>
        <w:jc w:val="left"/>
      </w:pPr>
      <w:r>
        <w:rPr>
          <w:rFonts w:ascii="仿宋_GB2312" w:hAnsi="仿宋_GB2312" w:eastAsia="仿宋_GB2312" w:cs="仿宋_GB2312"/>
        </w:rPr>
        <w:t>商务符合性</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3322"/>
        <w:gridCol w:w="831"/>
        <w:gridCol w:w="4153"/>
      </w:tblGrid>
      <w:tr w14:paraId="6BAD95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322" w:type="dxa"/>
          </w:tcPr>
          <w:p w14:paraId="08665DFD">
            <w:pPr>
              <w:pStyle w:val="4"/>
              <w:jc w:val="left"/>
            </w:pPr>
            <w:r>
              <w:rPr>
                <w:rFonts w:ascii="仿宋_GB2312" w:hAnsi="仿宋_GB2312" w:eastAsia="仿宋_GB2312" w:cs="仿宋_GB2312"/>
              </w:rPr>
              <w:t xml:space="preserve"> 情形</w:t>
            </w:r>
          </w:p>
        </w:tc>
        <w:tc>
          <w:tcPr>
            <w:tcW w:w="831" w:type="dxa"/>
          </w:tcPr>
          <w:p w14:paraId="1AC34F37">
            <w:pPr>
              <w:pStyle w:val="4"/>
              <w:jc w:val="left"/>
            </w:pPr>
            <w:r>
              <w:rPr>
                <w:rFonts w:ascii="仿宋_GB2312" w:hAnsi="仿宋_GB2312" w:eastAsia="仿宋_GB2312" w:cs="仿宋_GB2312"/>
              </w:rPr>
              <w:t xml:space="preserve"> 是否客观项</w:t>
            </w:r>
          </w:p>
        </w:tc>
        <w:tc>
          <w:tcPr>
            <w:tcW w:w="4153" w:type="dxa"/>
          </w:tcPr>
          <w:p w14:paraId="5F31C201">
            <w:pPr>
              <w:pStyle w:val="4"/>
              <w:jc w:val="left"/>
            </w:pPr>
            <w:r>
              <w:rPr>
                <w:rFonts w:ascii="仿宋_GB2312" w:hAnsi="仿宋_GB2312" w:eastAsia="仿宋_GB2312" w:cs="仿宋_GB2312"/>
              </w:rPr>
              <w:t xml:space="preserve"> 明细</w:t>
            </w:r>
          </w:p>
        </w:tc>
      </w:tr>
      <w:tr w14:paraId="6A8D3BD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322" w:type="dxa"/>
          </w:tcPr>
          <w:p w14:paraId="5C5A3C21">
            <w:pPr>
              <w:pStyle w:val="4"/>
              <w:jc w:val="left"/>
            </w:pPr>
            <w:r>
              <w:rPr>
                <w:rFonts w:ascii="仿宋_GB2312" w:hAnsi="仿宋_GB2312" w:eastAsia="仿宋_GB2312" w:cs="仿宋_GB2312"/>
              </w:rPr>
              <w:t>商务要求</w:t>
            </w:r>
          </w:p>
        </w:tc>
        <w:tc>
          <w:tcPr>
            <w:tcW w:w="831" w:type="dxa"/>
          </w:tcPr>
          <w:p w14:paraId="747D5347">
            <w:pPr>
              <w:pStyle w:val="4"/>
              <w:jc w:val="left"/>
            </w:pPr>
            <w:r>
              <w:rPr>
                <w:rFonts w:ascii="仿宋_GB2312" w:hAnsi="仿宋_GB2312" w:eastAsia="仿宋_GB2312" w:cs="仿宋_GB2312"/>
              </w:rPr>
              <w:t>是</w:t>
            </w:r>
          </w:p>
        </w:tc>
        <w:tc>
          <w:tcPr>
            <w:tcW w:w="4153" w:type="dxa"/>
          </w:tcPr>
          <w:p w14:paraId="692C1AF4">
            <w:pPr>
              <w:pStyle w:val="4"/>
              <w:jc w:val="left"/>
            </w:pPr>
            <w:r>
              <w:rPr>
                <w:rFonts w:ascii="仿宋_GB2312" w:hAnsi="仿宋_GB2312" w:eastAsia="仿宋_GB2312" w:cs="仿宋_GB2312"/>
              </w:rPr>
              <w:t>详见本文件招标内容及要求中“三、商务条件”，其全部条款内容均为“以‘★’标示的内容”，即“均为不允许负偏离的实质性要求”。</w:t>
            </w:r>
          </w:p>
        </w:tc>
      </w:tr>
    </w:tbl>
    <w:p w14:paraId="65CE21FD">
      <w:pPr>
        <w:pStyle w:val="4"/>
        <w:jc w:val="left"/>
      </w:pPr>
      <w:r>
        <w:rPr>
          <w:rFonts w:ascii="仿宋_GB2312" w:hAnsi="仿宋_GB2312" w:eastAsia="仿宋_GB2312" w:cs="仿宋_GB2312"/>
        </w:rPr>
        <w:t>价格符合性：无</w:t>
      </w:r>
    </w:p>
    <w:p w14:paraId="6CF2192F">
      <w:pPr>
        <w:pStyle w:val="4"/>
        <w:jc w:val="left"/>
      </w:pPr>
      <w:r>
        <w:rPr>
          <w:rFonts w:ascii="仿宋_GB2312" w:hAnsi="仿宋_GB2312" w:eastAsia="仿宋_GB2312" w:cs="仿宋_GB2312"/>
        </w:rPr>
        <w:t>采购包2：</w:t>
      </w:r>
    </w:p>
    <w:p w14:paraId="16A57741">
      <w:pPr>
        <w:pStyle w:val="4"/>
        <w:jc w:val="left"/>
      </w:pPr>
      <w:r>
        <w:rPr>
          <w:rFonts w:ascii="仿宋_GB2312" w:hAnsi="仿宋_GB2312" w:eastAsia="仿宋_GB2312" w:cs="仿宋_GB2312"/>
        </w:rPr>
        <w:t>技术符合性</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3322"/>
        <w:gridCol w:w="831"/>
        <w:gridCol w:w="4153"/>
      </w:tblGrid>
      <w:tr w14:paraId="5192552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322" w:type="dxa"/>
          </w:tcPr>
          <w:p w14:paraId="1B5CECDD">
            <w:pPr>
              <w:pStyle w:val="4"/>
              <w:jc w:val="left"/>
            </w:pPr>
            <w:r>
              <w:rPr>
                <w:rFonts w:ascii="仿宋_GB2312" w:hAnsi="仿宋_GB2312" w:eastAsia="仿宋_GB2312" w:cs="仿宋_GB2312"/>
              </w:rPr>
              <w:t xml:space="preserve"> 情形</w:t>
            </w:r>
          </w:p>
        </w:tc>
        <w:tc>
          <w:tcPr>
            <w:tcW w:w="831" w:type="dxa"/>
          </w:tcPr>
          <w:p w14:paraId="1F5C9D59">
            <w:pPr>
              <w:pStyle w:val="4"/>
              <w:jc w:val="left"/>
            </w:pPr>
            <w:r>
              <w:rPr>
                <w:rFonts w:ascii="仿宋_GB2312" w:hAnsi="仿宋_GB2312" w:eastAsia="仿宋_GB2312" w:cs="仿宋_GB2312"/>
              </w:rPr>
              <w:t xml:space="preserve"> 是否客观项</w:t>
            </w:r>
          </w:p>
        </w:tc>
        <w:tc>
          <w:tcPr>
            <w:tcW w:w="4153" w:type="dxa"/>
          </w:tcPr>
          <w:p w14:paraId="1DEB8E5E">
            <w:pPr>
              <w:pStyle w:val="4"/>
              <w:jc w:val="left"/>
            </w:pPr>
            <w:r>
              <w:rPr>
                <w:rFonts w:ascii="仿宋_GB2312" w:hAnsi="仿宋_GB2312" w:eastAsia="仿宋_GB2312" w:cs="仿宋_GB2312"/>
              </w:rPr>
              <w:t xml:space="preserve"> 明细</w:t>
            </w:r>
          </w:p>
        </w:tc>
      </w:tr>
      <w:tr w14:paraId="2F63825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322" w:type="dxa"/>
          </w:tcPr>
          <w:p w14:paraId="1BAFD897">
            <w:pPr>
              <w:pStyle w:val="4"/>
              <w:jc w:val="left"/>
            </w:pPr>
            <w:r>
              <w:rPr>
                <w:rFonts w:ascii="仿宋_GB2312" w:hAnsi="仿宋_GB2312" w:eastAsia="仿宋_GB2312" w:cs="仿宋_GB2312"/>
              </w:rPr>
              <w:t>技术符合性</w:t>
            </w:r>
          </w:p>
        </w:tc>
        <w:tc>
          <w:tcPr>
            <w:tcW w:w="831" w:type="dxa"/>
          </w:tcPr>
          <w:p w14:paraId="422E306F">
            <w:pPr>
              <w:pStyle w:val="4"/>
              <w:jc w:val="left"/>
            </w:pPr>
            <w:r>
              <w:rPr>
                <w:rFonts w:ascii="仿宋_GB2312" w:hAnsi="仿宋_GB2312" w:eastAsia="仿宋_GB2312" w:cs="仿宋_GB2312"/>
              </w:rPr>
              <w:t>是</w:t>
            </w:r>
          </w:p>
        </w:tc>
        <w:tc>
          <w:tcPr>
            <w:tcW w:w="4153" w:type="dxa"/>
          </w:tcPr>
          <w:p w14:paraId="35636D54">
            <w:pPr>
              <w:pStyle w:val="4"/>
              <w:jc w:val="left"/>
            </w:pPr>
            <w:r>
              <w:rPr>
                <w:rFonts w:ascii="仿宋_GB2312" w:hAnsi="仿宋_GB2312" w:eastAsia="仿宋_GB2312" w:cs="仿宋_GB2312"/>
              </w:rPr>
              <w:t>详见本文件招标内容及要求中“二、技术和服务要求”，其全部条款内容均为“以‘★’标示的内容”，即“均为不允许负偏离的实质性要求”。</w:t>
            </w:r>
          </w:p>
        </w:tc>
      </w:tr>
    </w:tbl>
    <w:p w14:paraId="41219C12">
      <w:pPr>
        <w:pStyle w:val="4"/>
        <w:jc w:val="left"/>
      </w:pPr>
      <w:r>
        <w:rPr>
          <w:rFonts w:ascii="仿宋_GB2312" w:hAnsi="仿宋_GB2312" w:eastAsia="仿宋_GB2312" w:cs="仿宋_GB2312"/>
        </w:rPr>
        <w:t>商务符合性</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3322"/>
        <w:gridCol w:w="831"/>
        <w:gridCol w:w="4153"/>
      </w:tblGrid>
      <w:tr w14:paraId="7E7B35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322" w:type="dxa"/>
          </w:tcPr>
          <w:p w14:paraId="61CC5D27">
            <w:pPr>
              <w:pStyle w:val="4"/>
              <w:jc w:val="left"/>
            </w:pPr>
            <w:r>
              <w:rPr>
                <w:rFonts w:ascii="仿宋_GB2312" w:hAnsi="仿宋_GB2312" w:eastAsia="仿宋_GB2312" w:cs="仿宋_GB2312"/>
              </w:rPr>
              <w:t xml:space="preserve"> 情形</w:t>
            </w:r>
          </w:p>
        </w:tc>
        <w:tc>
          <w:tcPr>
            <w:tcW w:w="831" w:type="dxa"/>
          </w:tcPr>
          <w:p w14:paraId="5AA28043">
            <w:pPr>
              <w:pStyle w:val="4"/>
              <w:jc w:val="left"/>
            </w:pPr>
            <w:r>
              <w:rPr>
                <w:rFonts w:ascii="仿宋_GB2312" w:hAnsi="仿宋_GB2312" w:eastAsia="仿宋_GB2312" w:cs="仿宋_GB2312"/>
              </w:rPr>
              <w:t xml:space="preserve"> 是否客观项</w:t>
            </w:r>
          </w:p>
        </w:tc>
        <w:tc>
          <w:tcPr>
            <w:tcW w:w="4153" w:type="dxa"/>
          </w:tcPr>
          <w:p w14:paraId="4AA5E5DC">
            <w:pPr>
              <w:pStyle w:val="4"/>
              <w:jc w:val="left"/>
            </w:pPr>
            <w:r>
              <w:rPr>
                <w:rFonts w:ascii="仿宋_GB2312" w:hAnsi="仿宋_GB2312" w:eastAsia="仿宋_GB2312" w:cs="仿宋_GB2312"/>
              </w:rPr>
              <w:t xml:space="preserve"> 明细</w:t>
            </w:r>
          </w:p>
        </w:tc>
      </w:tr>
      <w:tr w14:paraId="5BF8C33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3322" w:type="dxa"/>
          </w:tcPr>
          <w:p w14:paraId="6A431BEA">
            <w:pPr>
              <w:pStyle w:val="4"/>
              <w:jc w:val="left"/>
            </w:pPr>
            <w:r>
              <w:rPr>
                <w:rFonts w:ascii="仿宋_GB2312" w:hAnsi="仿宋_GB2312" w:eastAsia="仿宋_GB2312" w:cs="仿宋_GB2312"/>
              </w:rPr>
              <w:t>商务符合性</w:t>
            </w:r>
          </w:p>
        </w:tc>
        <w:tc>
          <w:tcPr>
            <w:tcW w:w="831" w:type="dxa"/>
          </w:tcPr>
          <w:p w14:paraId="679C2CF7">
            <w:pPr>
              <w:pStyle w:val="4"/>
              <w:jc w:val="left"/>
            </w:pPr>
            <w:r>
              <w:rPr>
                <w:rFonts w:ascii="仿宋_GB2312" w:hAnsi="仿宋_GB2312" w:eastAsia="仿宋_GB2312" w:cs="仿宋_GB2312"/>
              </w:rPr>
              <w:t>是</w:t>
            </w:r>
          </w:p>
        </w:tc>
        <w:tc>
          <w:tcPr>
            <w:tcW w:w="4153" w:type="dxa"/>
          </w:tcPr>
          <w:p w14:paraId="6508ED54">
            <w:pPr>
              <w:pStyle w:val="4"/>
              <w:jc w:val="left"/>
            </w:pPr>
            <w:r>
              <w:rPr>
                <w:rFonts w:ascii="仿宋_GB2312" w:hAnsi="仿宋_GB2312" w:eastAsia="仿宋_GB2312" w:cs="仿宋_GB2312"/>
              </w:rPr>
              <w:t>详见本文件招标内容及要求中“三、商务条件”，其全部条款内容均为“以‘★’标示的内容”，即“均为不允许负偏离的实质性要求”。</w:t>
            </w:r>
          </w:p>
        </w:tc>
      </w:tr>
    </w:tbl>
    <w:p w14:paraId="4F157F18">
      <w:pPr>
        <w:pStyle w:val="4"/>
        <w:jc w:val="left"/>
      </w:pPr>
      <w:r>
        <w:rPr>
          <w:rFonts w:ascii="仿宋_GB2312" w:hAnsi="仿宋_GB2312" w:eastAsia="仿宋_GB2312" w:cs="仿宋_GB2312"/>
        </w:rPr>
        <w:t>价格符合性：无</w:t>
      </w:r>
    </w:p>
    <w:p w14:paraId="2E890F02">
      <w:pPr>
        <w:pStyle w:val="4"/>
        <w:ind w:firstLine="480"/>
        <w:jc w:val="both"/>
      </w:pPr>
      <w:r>
        <w:rPr>
          <w:rFonts w:ascii="仿宋_GB2312" w:hAnsi="仿宋_GB2312" w:eastAsia="仿宋_GB2312" w:cs="仿宋_GB2312"/>
        </w:rPr>
        <w:t>6.3澄清有关问题</w:t>
      </w:r>
    </w:p>
    <w:p w14:paraId="502DA6A5">
      <w:pPr>
        <w:pStyle w:val="4"/>
        <w:ind w:firstLine="480"/>
        <w:jc w:val="both"/>
      </w:pPr>
      <w:r>
        <w:rPr>
          <w:rFonts w:ascii="仿宋_GB2312" w:hAnsi="仿宋_GB2312" w:eastAsia="仿宋_GB2312" w:cs="仿宋_GB2312"/>
        </w:rPr>
        <w:t>（1）对通过符合性审查的电子投标文件中含义不明确、同类问题表述不一致或有明显文字和计算错误的内容，评标委员会将以书面形式要求投标人作出必要的澄清、说明或补正。</w:t>
      </w:r>
    </w:p>
    <w:p w14:paraId="49AC75D6">
      <w:pPr>
        <w:pStyle w:val="4"/>
        <w:ind w:firstLine="480"/>
        <w:jc w:val="both"/>
      </w:pPr>
      <w:r>
        <w:rPr>
          <w:rFonts w:ascii="仿宋_GB2312" w:hAnsi="仿宋_GB2312" w:eastAsia="仿宋_GB2312" w:cs="仿宋_GB2312"/>
        </w:rPr>
        <w:t>（2）投标人的澄清、说明或补正应由投标人代表在评标委员会规定的时间内（一般在半个小时左右，具体要求将根据实际情况在澄清通知中约定）以书面形式向评标委员会提交，前述澄清、说明或补正不得超出电子投标文件的范围或改变电子投标文件的实质性内容。若投标人未按照前述规定向评标委员会提交书面澄清、说明或补正，则评标委员会将按照不利于投标人的内容进行认定。</w:t>
      </w:r>
    </w:p>
    <w:p w14:paraId="179A349C">
      <w:pPr>
        <w:pStyle w:val="4"/>
        <w:ind w:firstLine="480"/>
        <w:jc w:val="both"/>
      </w:pPr>
      <w:r>
        <w:rPr>
          <w:rFonts w:ascii="仿宋_GB2312" w:hAnsi="仿宋_GB2312" w:eastAsia="仿宋_GB2312" w:cs="仿宋_GB2312"/>
        </w:rPr>
        <w:t>（3）电子投标文件报价出现前后不一致的，除招标文件另有规定外，按照下列规定修正：</w:t>
      </w:r>
    </w:p>
    <w:p w14:paraId="11ED2E3C">
      <w:pPr>
        <w:pStyle w:val="4"/>
        <w:ind w:firstLine="480"/>
        <w:jc w:val="both"/>
      </w:pPr>
      <w:r>
        <w:rPr>
          <w:rFonts w:ascii="仿宋_GB2312" w:hAnsi="仿宋_GB2312" w:eastAsia="仿宋_GB2312" w:cs="仿宋_GB2312"/>
        </w:rPr>
        <w:t>①开标（报价）一览表内容与电子投标文件中相应内容不一致的，以开标（报价）一览表为准；</w:t>
      </w:r>
    </w:p>
    <w:p w14:paraId="610B5258">
      <w:pPr>
        <w:pStyle w:val="4"/>
        <w:ind w:firstLine="480"/>
        <w:jc w:val="both"/>
      </w:pPr>
      <w:r>
        <w:rPr>
          <w:rFonts w:ascii="仿宋_GB2312" w:hAnsi="仿宋_GB2312" w:eastAsia="仿宋_GB2312" w:cs="仿宋_GB2312"/>
        </w:rPr>
        <w:t>②大写金额和小写金额不一致的，以大写金额为准；</w:t>
      </w:r>
    </w:p>
    <w:p w14:paraId="6A4D3F9C">
      <w:pPr>
        <w:pStyle w:val="4"/>
        <w:ind w:firstLine="480"/>
        <w:jc w:val="both"/>
      </w:pPr>
      <w:r>
        <w:rPr>
          <w:rFonts w:ascii="仿宋_GB2312" w:hAnsi="仿宋_GB2312" w:eastAsia="仿宋_GB2312" w:cs="仿宋_GB2312"/>
        </w:rPr>
        <w:t>③单价金额小数点或百分比有明显错位的，以开标（报价）一览表的总价为准，并修改单价；</w:t>
      </w:r>
    </w:p>
    <w:p w14:paraId="0B2F7EF5">
      <w:pPr>
        <w:pStyle w:val="4"/>
        <w:ind w:firstLine="480"/>
        <w:jc w:val="both"/>
      </w:pPr>
      <w:r>
        <w:rPr>
          <w:rFonts w:ascii="仿宋_GB2312" w:hAnsi="仿宋_GB2312" w:eastAsia="仿宋_GB2312" w:cs="仿宋_GB2312"/>
        </w:rPr>
        <w:t>④总价金额与按照单价汇总金额不一致的，以单价金额计算结果为准。</w:t>
      </w:r>
    </w:p>
    <w:p w14:paraId="46473D87">
      <w:pPr>
        <w:pStyle w:val="4"/>
        <w:ind w:firstLine="480"/>
        <w:jc w:val="both"/>
      </w:pPr>
      <w:r>
        <w:rPr>
          <w:rFonts w:ascii="仿宋_GB2312" w:hAnsi="仿宋_GB2312" w:eastAsia="仿宋_GB2312" w:cs="仿宋_GB2312"/>
        </w:rPr>
        <w:t>※同时出现两种以上不一致的，按照前款规定的顺序修正。修正后的报价应按照本章第6.3条第（1）、（2）款规定经投标人确认后产生约束力，投标人不确认的，其投标无效。</w:t>
      </w:r>
    </w:p>
    <w:p w14:paraId="448FDABD">
      <w:pPr>
        <w:pStyle w:val="4"/>
        <w:ind w:firstLine="480"/>
        <w:jc w:val="both"/>
      </w:pPr>
      <w:r>
        <w:rPr>
          <w:rFonts w:ascii="仿宋_GB2312" w:hAnsi="仿宋_GB2312" w:eastAsia="仿宋_GB2312" w:cs="仿宋_GB2312"/>
        </w:rPr>
        <w:t>（4）关于细微偏差</w:t>
      </w:r>
    </w:p>
    <w:p w14:paraId="0C8FEF38">
      <w:pPr>
        <w:pStyle w:val="4"/>
        <w:ind w:firstLine="480"/>
        <w:jc w:val="both"/>
      </w:pPr>
      <w:r>
        <w:rPr>
          <w:rFonts w:ascii="仿宋_GB2312" w:hAnsi="仿宋_GB2312" w:eastAsia="仿宋_GB2312" w:cs="仿宋_GB2312"/>
        </w:rPr>
        <w:t>①细微偏差指电子投标文件实质性响应招标文件要求，但在个别地方存在漏项或提供了不完整的技术信息和数据等情况，并且补正这些遗漏或不完整不会对其他投标人造成不公平的结果。细微偏差不影响电子投标文件的有效性。</w:t>
      </w:r>
    </w:p>
    <w:p w14:paraId="7DA9332A">
      <w:pPr>
        <w:pStyle w:val="4"/>
        <w:ind w:firstLine="480"/>
        <w:jc w:val="both"/>
      </w:pPr>
      <w:r>
        <w:rPr>
          <w:rFonts w:ascii="仿宋_GB2312" w:hAnsi="仿宋_GB2312" w:eastAsia="仿宋_GB2312" w:cs="仿宋_GB2312"/>
        </w:rPr>
        <w:t>②评标委员会将以书面形式要求存在细微偏差的投标人在评标委员会规定的时间内予以补正。若无法补正，则评标委员会将按照不利于投标人的内容进行认定。</w:t>
      </w:r>
    </w:p>
    <w:p w14:paraId="6A0CF33A">
      <w:pPr>
        <w:pStyle w:val="4"/>
        <w:ind w:firstLine="480"/>
        <w:jc w:val="both"/>
      </w:pPr>
      <w:r>
        <w:rPr>
          <w:rFonts w:ascii="仿宋_GB2312" w:hAnsi="仿宋_GB2312" w:eastAsia="仿宋_GB2312" w:cs="仿宋_GB2312"/>
        </w:rPr>
        <w:t>（5）关于投标描述（即电子投标文件中描述的内容）</w:t>
      </w:r>
    </w:p>
    <w:p w14:paraId="20DD7985">
      <w:pPr>
        <w:pStyle w:val="4"/>
        <w:ind w:firstLine="480"/>
        <w:jc w:val="both"/>
      </w:pPr>
      <w:r>
        <w:rPr>
          <w:rFonts w:ascii="仿宋_GB2312" w:hAnsi="仿宋_GB2312" w:eastAsia="仿宋_GB2312" w:cs="仿宋_GB2312"/>
        </w:rPr>
        <w:t>①投标描述前后不一致且不涉及证明材料的：按照本章第6.3条第（1）、（2）款规定执行。</w:t>
      </w:r>
    </w:p>
    <w:p w14:paraId="7D1B2430">
      <w:pPr>
        <w:pStyle w:val="4"/>
        <w:ind w:firstLine="480"/>
        <w:jc w:val="both"/>
      </w:pPr>
      <w:r>
        <w:rPr>
          <w:rFonts w:ascii="仿宋_GB2312" w:hAnsi="仿宋_GB2312" w:eastAsia="仿宋_GB2312" w:cs="仿宋_GB2312"/>
        </w:rPr>
        <w:t>②投标描述与证明材料不一致或多份证明材料之间不一致的：</w:t>
      </w:r>
    </w:p>
    <w:p w14:paraId="06ECBE52">
      <w:pPr>
        <w:pStyle w:val="4"/>
        <w:ind w:firstLine="480"/>
        <w:jc w:val="both"/>
      </w:pPr>
      <w:r>
        <w:rPr>
          <w:rFonts w:ascii="仿宋_GB2312" w:hAnsi="仿宋_GB2312" w:eastAsia="仿宋_GB2312" w:cs="仿宋_GB2312"/>
        </w:rPr>
        <w:t>a.评标委员会将要求投标人进行书面澄清，并按照不利于投标人的内容进行评标。</w:t>
      </w:r>
    </w:p>
    <w:p w14:paraId="2C1D27A5">
      <w:pPr>
        <w:pStyle w:val="4"/>
        <w:ind w:firstLine="480"/>
        <w:jc w:val="both"/>
      </w:pPr>
      <w:r>
        <w:rPr>
          <w:rFonts w:ascii="仿宋_GB2312" w:hAnsi="仿宋_GB2312" w:eastAsia="仿宋_GB2312" w:cs="仿宋_GB2312"/>
        </w:rPr>
        <w:t>b.投标人按照要求进行澄清的，采购人以澄清内容为准进行验收；投标人未按照要求进行澄清的，采购人以投标描述或证明材料中有利于采购人的内容进行验收。投标人应对证明材料的真实性、有效性承担责任。</w:t>
      </w:r>
    </w:p>
    <w:p w14:paraId="420102BA">
      <w:pPr>
        <w:pStyle w:val="4"/>
        <w:ind w:firstLine="480"/>
        <w:jc w:val="both"/>
      </w:pPr>
      <w:r>
        <w:rPr>
          <w:rFonts w:ascii="仿宋_GB2312" w:hAnsi="仿宋_GB2312" w:eastAsia="仿宋_GB2312" w:cs="仿宋_GB2312"/>
        </w:rPr>
        <w:t>③若中标人的投标描述存在前后不一致、与证明材料不一致或多份证明材料之间不一致情形之一但在评标中未能发现，则采购人将以投标描述或证明材料中有利于采购人的内容进行验收，中标人应自行承担由此产生的风险及费用。</w:t>
      </w:r>
    </w:p>
    <w:p w14:paraId="57593100">
      <w:pPr>
        <w:pStyle w:val="4"/>
        <w:ind w:firstLine="480"/>
        <w:jc w:val="both"/>
      </w:pPr>
      <w:r>
        <w:rPr>
          <w:rFonts w:ascii="仿宋_GB2312" w:hAnsi="仿宋_GB2312" w:eastAsia="仿宋_GB2312" w:cs="仿宋_GB2312"/>
        </w:rPr>
        <w:t>6.4比较与评价</w:t>
      </w:r>
    </w:p>
    <w:p w14:paraId="46D89CED">
      <w:pPr>
        <w:pStyle w:val="4"/>
        <w:ind w:firstLine="480"/>
        <w:jc w:val="both"/>
      </w:pPr>
      <w:r>
        <w:rPr>
          <w:rFonts w:ascii="仿宋_GB2312" w:hAnsi="仿宋_GB2312" w:eastAsia="仿宋_GB2312" w:cs="仿宋_GB2312"/>
        </w:rPr>
        <w:t>（1）按照本章第7条载明的评标方法和标准，对符合性审查合格的电子投标文件进行比较与评价。</w:t>
      </w:r>
    </w:p>
    <w:p w14:paraId="0B2AA803">
      <w:pPr>
        <w:pStyle w:val="4"/>
        <w:ind w:firstLine="480"/>
        <w:jc w:val="both"/>
      </w:pPr>
      <w:r>
        <w:rPr>
          <w:rFonts w:ascii="仿宋_GB2312" w:hAnsi="仿宋_GB2312" w:eastAsia="仿宋_GB2312" w:cs="仿宋_GB2312"/>
        </w:rPr>
        <w:t>（2）关于相同品牌产品（政府采购服务类项目不适用本条款规定）</w:t>
      </w:r>
    </w:p>
    <w:p w14:paraId="325D9F4F">
      <w:pPr>
        <w:pStyle w:val="4"/>
        <w:ind w:firstLine="480"/>
        <w:jc w:val="both"/>
      </w:pPr>
      <w:r>
        <w:rPr>
          <w:rFonts w:ascii="仿宋_GB2312" w:hAnsi="仿宋_GB2312" w:eastAsia="仿宋_GB2312" w:cs="仿宋_GB2312"/>
        </w:rPr>
        <w:t>①采用最低评标价法的，提供相同品牌产品的不同投标人参加同一合同项下投标的，以其中通过资格审查、符合性审查且报价最低的参加评标；报价相同的，由评标委员会按照下列方式确定一个参加评标的投标人：</w:t>
      </w:r>
    </w:p>
    <w:p w14:paraId="1D80D87D">
      <w:pPr>
        <w:pStyle w:val="4"/>
        <w:ind w:firstLine="480"/>
        <w:jc w:val="both"/>
      </w:pPr>
      <w:r>
        <w:rPr>
          <w:rFonts w:ascii="仿宋_GB2312" w:hAnsi="仿宋_GB2312" w:eastAsia="仿宋_GB2312" w:cs="仿宋_GB2312"/>
        </w:rPr>
        <w:t>a.招标文件规定的方式：</w:t>
      </w:r>
    </w:p>
    <w:p w14:paraId="4A6B5717">
      <w:pPr>
        <w:pStyle w:val="4"/>
        <w:ind w:firstLine="480"/>
        <w:jc w:val="both"/>
      </w:pPr>
      <w:r>
        <w:rPr>
          <w:rFonts w:ascii="仿宋_GB2312" w:hAnsi="仿宋_GB2312" w:eastAsia="仿宋_GB2312" w:cs="仿宋_GB2312"/>
        </w:rPr>
        <w:t>无</w:t>
      </w:r>
    </w:p>
    <w:p w14:paraId="7FC376AF">
      <w:pPr>
        <w:pStyle w:val="4"/>
        <w:ind w:firstLine="480"/>
        <w:jc w:val="both"/>
      </w:pPr>
      <w:r>
        <w:rPr>
          <w:rFonts w:ascii="仿宋_GB2312" w:hAnsi="仿宋_GB2312" w:eastAsia="仿宋_GB2312" w:cs="仿宋_GB2312"/>
        </w:rPr>
        <w:t>b.招标文件未规定的，采取随机抽取方式确定，其他投标无效。</w:t>
      </w:r>
    </w:p>
    <w:p w14:paraId="6908A094">
      <w:pPr>
        <w:pStyle w:val="4"/>
        <w:ind w:firstLine="480"/>
        <w:jc w:val="both"/>
      </w:pPr>
      <w:r>
        <w:rPr>
          <w:rFonts w:ascii="仿宋_GB2312" w:hAnsi="仿宋_GB2312" w:eastAsia="仿宋_GB2312" w:cs="仿宋_GB2312"/>
        </w:rPr>
        <w:t>②采用综合评分法的，提供相同品牌产品且通过资格审查、符合性审查的不同投标人参加同一合同项下投标的，按一家投标人计算，评审后得分最高的同品牌投标人作为中标候选人推荐；评审得分相同的，由评标委员会按照下列方式确定一个投标人作为中标候选人推荐：</w:t>
      </w:r>
    </w:p>
    <w:p w14:paraId="185F22B8">
      <w:pPr>
        <w:pStyle w:val="4"/>
        <w:ind w:firstLine="480"/>
        <w:jc w:val="both"/>
      </w:pPr>
      <w:r>
        <w:rPr>
          <w:rFonts w:ascii="仿宋_GB2312" w:hAnsi="仿宋_GB2312" w:eastAsia="仿宋_GB2312" w:cs="仿宋_GB2312"/>
        </w:rPr>
        <w:t>a.招标文件规定的方式：</w:t>
      </w:r>
    </w:p>
    <w:p w14:paraId="1F98DC11">
      <w:pPr>
        <w:pStyle w:val="4"/>
        <w:ind w:firstLine="480"/>
        <w:jc w:val="both"/>
      </w:pPr>
      <w:r>
        <w:rPr>
          <w:rFonts w:ascii="仿宋_GB2312" w:hAnsi="仿宋_GB2312" w:eastAsia="仿宋_GB2312" w:cs="仿宋_GB2312"/>
        </w:rPr>
        <w:t>无</w:t>
      </w:r>
    </w:p>
    <w:p w14:paraId="6498E0BB">
      <w:pPr>
        <w:pStyle w:val="4"/>
        <w:ind w:firstLine="480"/>
        <w:jc w:val="both"/>
      </w:pPr>
      <w:r>
        <w:rPr>
          <w:rFonts w:ascii="仿宋_GB2312" w:hAnsi="仿宋_GB2312" w:eastAsia="仿宋_GB2312" w:cs="仿宋_GB2312"/>
        </w:rPr>
        <w:t>b.招标文件未规定的，采取随机抽取方式确定，其他同品牌投标人不作为中标候选人。</w:t>
      </w:r>
    </w:p>
    <w:p w14:paraId="515460AE">
      <w:pPr>
        <w:pStyle w:val="4"/>
        <w:ind w:firstLine="480"/>
        <w:jc w:val="both"/>
      </w:pPr>
      <w:r>
        <w:rPr>
          <w:rFonts w:ascii="仿宋_GB2312" w:hAnsi="仿宋_GB2312" w:eastAsia="仿宋_GB2312" w:cs="仿宋_GB2312"/>
        </w:rPr>
        <w:t>③非单一产品采购项目，多家投标人提供的核心产品品牌相同的，按照本章第6.4条第（2）款第①、②规定处理。</w:t>
      </w:r>
    </w:p>
    <w:p w14:paraId="3483CB5F">
      <w:pPr>
        <w:pStyle w:val="4"/>
        <w:ind w:firstLine="480"/>
        <w:jc w:val="both"/>
      </w:pPr>
      <w:r>
        <w:rPr>
          <w:rFonts w:ascii="仿宋_GB2312" w:hAnsi="仿宋_GB2312" w:eastAsia="仿宋_GB2312" w:cs="仿宋_GB2312"/>
        </w:rPr>
        <w:t>（3）漏（缺）项</w:t>
      </w:r>
    </w:p>
    <w:p w14:paraId="74DE91E0">
      <w:pPr>
        <w:pStyle w:val="4"/>
        <w:ind w:firstLine="480"/>
        <w:jc w:val="both"/>
      </w:pPr>
      <w:r>
        <w:rPr>
          <w:rFonts w:ascii="仿宋_GB2312" w:hAnsi="仿宋_GB2312" w:eastAsia="仿宋_GB2312" w:cs="仿宋_GB2312"/>
        </w:rPr>
        <w:t>①招标文件中要求列入报价的费用（含配置、功能），漏（缺）项的报价视为已经包括在投标总价中。</w:t>
      </w:r>
    </w:p>
    <w:p w14:paraId="401BA5D7">
      <w:pPr>
        <w:pStyle w:val="4"/>
        <w:ind w:firstLine="480"/>
        <w:jc w:val="both"/>
      </w:pPr>
      <w:r>
        <w:rPr>
          <w:rFonts w:ascii="仿宋_GB2312" w:hAnsi="仿宋_GB2312" w:eastAsia="仿宋_GB2312" w:cs="仿宋_GB2312"/>
        </w:rPr>
        <w:t>②对多报项及赠送项的价格评标时不予核减，全部进入评标价评议。</w:t>
      </w:r>
    </w:p>
    <w:p w14:paraId="128838C9">
      <w:pPr>
        <w:pStyle w:val="4"/>
        <w:ind w:firstLine="480"/>
        <w:jc w:val="both"/>
      </w:pPr>
      <w:r>
        <w:rPr>
          <w:rFonts w:ascii="仿宋_GB2312" w:hAnsi="仿宋_GB2312" w:eastAsia="仿宋_GB2312" w:cs="仿宋_GB2312"/>
        </w:rPr>
        <w:t>6.5推荐中标候选人：详见本章第7.2条规定。</w:t>
      </w:r>
    </w:p>
    <w:p w14:paraId="53581C5C">
      <w:pPr>
        <w:pStyle w:val="4"/>
        <w:ind w:firstLine="480"/>
        <w:jc w:val="both"/>
      </w:pPr>
      <w:r>
        <w:rPr>
          <w:rFonts w:ascii="仿宋_GB2312" w:hAnsi="仿宋_GB2312" w:eastAsia="仿宋_GB2312" w:cs="仿宋_GB2312"/>
        </w:rPr>
        <w:t>6.6编写评标报告</w:t>
      </w:r>
    </w:p>
    <w:p w14:paraId="539C99F5">
      <w:pPr>
        <w:pStyle w:val="4"/>
        <w:ind w:firstLine="480"/>
        <w:jc w:val="both"/>
      </w:pPr>
      <w:r>
        <w:rPr>
          <w:rFonts w:ascii="仿宋_GB2312" w:hAnsi="仿宋_GB2312" w:eastAsia="仿宋_GB2312" w:cs="仿宋_GB2312"/>
        </w:rPr>
        <w:t>（1）评标报告由评标委员会负责编写。</w:t>
      </w:r>
    </w:p>
    <w:p w14:paraId="651924B0">
      <w:pPr>
        <w:pStyle w:val="4"/>
        <w:ind w:firstLine="480"/>
        <w:jc w:val="both"/>
      </w:pPr>
      <w:r>
        <w:rPr>
          <w:rFonts w:ascii="仿宋_GB2312" w:hAnsi="仿宋_GB2312" w:eastAsia="仿宋_GB2312" w:cs="仿宋_GB2312"/>
        </w:rPr>
        <w:t>（2）评标报告应包括下列内容：</w:t>
      </w:r>
    </w:p>
    <w:p w14:paraId="68F65C84">
      <w:pPr>
        <w:pStyle w:val="4"/>
        <w:ind w:firstLine="480"/>
        <w:jc w:val="both"/>
      </w:pPr>
      <w:r>
        <w:rPr>
          <w:rFonts w:ascii="仿宋_GB2312" w:hAnsi="仿宋_GB2312" w:eastAsia="仿宋_GB2312" w:cs="仿宋_GB2312"/>
        </w:rPr>
        <w:t>①招标公告刊登的媒体名称、开标日期和地点；</w:t>
      </w:r>
    </w:p>
    <w:p w14:paraId="64F392CD">
      <w:pPr>
        <w:pStyle w:val="4"/>
        <w:ind w:firstLine="480"/>
        <w:jc w:val="both"/>
      </w:pPr>
      <w:r>
        <w:rPr>
          <w:rFonts w:ascii="仿宋_GB2312" w:hAnsi="仿宋_GB2312" w:eastAsia="仿宋_GB2312" w:cs="仿宋_GB2312"/>
        </w:rPr>
        <w:t>②投标人名单和评标委员会成员名单；</w:t>
      </w:r>
    </w:p>
    <w:p w14:paraId="4C8F4047">
      <w:pPr>
        <w:pStyle w:val="4"/>
        <w:ind w:firstLine="480"/>
        <w:jc w:val="both"/>
      </w:pPr>
      <w:r>
        <w:rPr>
          <w:rFonts w:ascii="仿宋_GB2312" w:hAnsi="仿宋_GB2312" w:eastAsia="仿宋_GB2312" w:cs="仿宋_GB2312"/>
        </w:rPr>
        <w:t>③评标方法和标准；</w:t>
      </w:r>
    </w:p>
    <w:p w14:paraId="0FE69B18">
      <w:pPr>
        <w:pStyle w:val="4"/>
        <w:ind w:firstLine="480"/>
        <w:jc w:val="both"/>
      </w:pPr>
      <w:r>
        <w:rPr>
          <w:rFonts w:ascii="仿宋_GB2312" w:hAnsi="仿宋_GB2312" w:eastAsia="仿宋_GB2312" w:cs="仿宋_GB2312"/>
        </w:rPr>
        <w:t>④开标记录和评标情况及说明，包括无效投标人名单及原因；</w:t>
      </w:r>
    </w:p>
    <w:p w14:paraId="35D8B221">
      <w:pPr>
        <w:pStyle w:val="4"/>
        <w:ind w:firstLine="480"/>
        <w:jc w:val="both"/>
      </w:pPr>
      <w:r>
        <w:rPr>
          <w:rFonts w:ascii="仿宋_GB2312" w:hAnsi="仿宋_GB2312" w:eastAsia="仿宋_GB2312" w:cs="仿宋_GB2312"/>
        </w:rPr>
        <w:t>⑤评标结果，包括中标候选人名单或确定的中标人；</w:t>
      </w:r>
    </w:p>
    <w:p w14:paraId="414E0238">
      <w:pPr>
        <w:pStyle w:val="4"/>
        <w:ind w:firstLine="480"/>
        <w:jc w:val="both"/>
      </w:pPr>
      <w:r>
        <w:rPr>
          <w:rFonts w:ascii="仿宋_GB2312" w:hAnsi="仿宋_GB2312" w:eastAsia="仿宋_GB2312" w:cs="仿宋_GB2312"/>
        </w:rPr>
        <w:t>⑥其他需要说明的情况，包括但不限于：评标过程中投标人的澄清、说明或补正，评委更换等。</w:t>
      </w:r>
    </w:p>
    <w:p w14:paraId="153CAB09">
      <w:pPr>
        <w:pStyle w:val="4"/>
        <w:ind w:firstLine="480"/>
        <w:jc w:val="both"/>
      </w:pPr>
      <w:r>
        <w:rPr>
          <w:rFonts w:ascii="仿宋_GB2312" w:hAnsi="仿宋_GB2312" w:eastAsia="仿宋_GB2312" w:cs="仿宋_GB2312"/>
        </w:rPr>
        <w:t>6.7评标委员会认为投标人的报价明显低于其他通过符合性审查投标人的报价，有可能影响产品质量或不能诚信履约的，应要求其在评标现场合理的时间内提供书面说明，必要时还应要求其一并提交有关证明材料；投标人不能证明其报价合理性的，评标委员会应将其作为投标无效处理。</w:t>
      </w:r>
    </w:p>
    <w:p w14:paraId="2A692FAB">
      <w:pPr>
        <w:pStyle w:val="4"/>
        <w:ind w:firstLine="480"/>
        <w:jc w:val="both"/>
      </w:pPr>
      <w:r>
        <w:rPr>
          <w:rFonts w:ascii="仿宋_GB2312" w:hAnsi="仿宋_GB2312" w:eastAsia="仿宋_GB2312" w:cs="仿宋_GB2312"/>
        </w:rPr>
        <w:t>6.8评委对需要共同认定的事项存在争议的，应按照少数服从多数的原则进行认定。持不同意见的评委应在评标报告上签署不同意见及理由，否则视为同意评标报告。</w:t>
      </w:r>
    </w:p>
    <w:p w14:paraId="605AB315">
      <w:pPr>
        <w:pStyle w:val="4"/>
        <w:ind w:firstLine="480"/>
        <w:jc w:val="both"/>
      </w:pPr>
      <w:r>
        <w:rPr>
          <w:rFonts w:ascii="仿宋_GB2312" w:hAnsi="仿宋_GB2312" w:eastAsia="仿宋_GB2312" w:cs="仿宋_GB2312"/>
        </w:rPr>
        <w:t>6.9在评标过程中发现投标人有下列情形之一的，评标委员会应认定其投标无效，并书面报告本项目监督管理部门：</w:t>
      </w:r>
    </w:p>
    <w:p w14:paraId="52DA1ADD">
      <w:pPr>
        <w:pStyle w:val="4"/>
        <w:ind w:firstLine="480"/>
        <w:jc w:val="both"/>
      </w:pPr>
      <w:r>
        <w:rPr>
          <w:rFonts w:ascii="仿宋_GB2312" w:hAnsi="仿宋_GB2312" w:eastAsia="仿宋_GB2312" w:cs="仿宋_GB2312"/>
        </w:rPr>
        <w:t>（1）恶意串通（包括但不限于招标文件第三章第9.7条规定情形）；</w:t>
      </w:r>
    </w:p>
    <w:p w14:paraId="30F0BFAD">
      <w:pPr>
        <w:pStyle w:val="4"/>
        <w:ind w:firstLine="480"/>
        <w:jc w:val="both"/>
      </w:pPr>
      <w:r>
        <w:rPr>
          <w:rFonts w:ascii="仿宋_GB2312" w:hAnsi="仿宋_GB2312" w:eastAsia="仿宋_GB2312" w:cs="仿宋_GB2312"/>
        </w:rPr>
        <w:t>（2）妨碍其他投标人的竞争行为；</w:t>
      </w:r>
    </w:p>
    <w:p w14:paraId="10744FF4">
      <w:pPr>
        <w:pStyle w:val="4"/>
        <w:ind w:firstLine="480"/>
        <w:jc w:val="both"/>
      </w:pPr>
      <w:r>
        <w:rPr>
          <w:rFonts w:ascii="仿宋_GB2312" w:hAnsi="仿宋_GB2312" w:eastAsia="仿宋_GB2312" w:cs="仿宋_GB2312"/>
        </w:rPr>
        <w:t>（3）损害采购人或其他投标人的合法权益。</w:t>
      </w:r>
    </w:p>
    <w:p w14:paraId="1922AB6A">
      <w:pPr>
        <w:pStyle w:val="4"/>
        <w:ind w:firstLine="480"/>
        <w:jc w:val="both"/>
      </w:pPr>
      <w:r>
        <w:rPr>
          <w:rFonts w:ascii="仿宋_GB2312" w:hAnsi="仿宋_GB2312" w:eastAsia="仿宋_GB2312" w:cs="仿宋_GB2312"/>
        </w:rPr>
        <w:t>6.10评标过程中，有下列情形之一的，应予废标：</w:t>
      </w:r>
    </w:p>
    <w:p w14:paraId="5FF28F79">
      <w:pPr>
        <w:pStyle w:val="4"/>
        <w:ind w:firstLine="480"/>
        <w:jc w:val="both"/>
      </w:pPr>
      <w:r>
        <w:rPr>
          <w:rFonts w:ascii="仿宋_GB2312" w:hAnsi="仿宋_GB2312" w:eastAsia="仿宋_GB2312" w:cs="仿宋_GB2312"/>
        </w:rPr>
        <w:t>（1）符合性审查合格的投标人不足三家的；</w:t>
      </w:r>
    </w:p>
    <w:p w14:paraId="6AF361BC">
      <w:pPr>
        <w:pStyle w:val="4"/>
        <w:ind w:firstLine="480"/>
        <w:jc w:val="both"/>
      </w:pPr>
      <w:r>
        <w:rPr>
          <w:rFonts w:ascii="仿宋_GB2312" w:hAnsi="仿宋_GB2312" w:eastAsia="仿宋_GB2312" w:cs="仿宋_GB2312"/>
        </w:rPr>
        <w:t>（2）有关法律、法规和规章规定废标的情形。</w:t>
      </w:r>
    </w:p>
    <w:p w14:paraId="608C2CDD">
      <w:pPr>
        <w:pStyle w:val="4"/>
        <w:ind w:firstLine="480"/>
        <w:jc w:val="both"/>
      </w:pPr>
      <w:r>
        <w:rPr>
          <w:rFonts w:ascii="仿宋_GB2312" w:hAnsi="仿宋_GB2312" w:eastAsia="仿宋_GB2312" w:cs="仿宋_GB2312"/>
        </w:rPr>
        <w:t>※若废标，则本次采购活动结束， 福建省公共资源交易中心 将依法组织后续采购活动（包括但不限于：重新招标、采用其他方式采购等）。</w:t>
      </w:r>
    </w:p>
    <w:p w14:paraId="52CCE806">
      <w:pPr>
        <w:pStyle w:val="4"/>
        <w:ind w:firstLine="480"/>
        <w:jc w:val="both"/>
      </w:pPr>
      <w:r>
        <w:rPr>
          <w:rFonts w:ascii="仿宋_GB2312" w:hAnsi="仿宋_GB2312" w:eastAsia="仿宋_GB2312" w:cs="仿宋_GB2312"/>
        </w:rPr>
        <w:t>7、评标方法和标准</w:t>
      </w:r>
    </w:p>
    <w:p w14:paraId="6BE4532A">
      <w:pPr>
        <w:pStyle w:val="4"/>
        <w:ind w:firstLine="480"/>
        <w:jc w:val="both"/>
      </w:pPr>
      <w:r>
        <w:rPr>
          <w:rFonts w:ascii="仿宋_GB2312" w:hAnsi="仿宋_GB2312" w:eastAsia="仿宋_GB2312" w:cs="仿宋_GB2312"/>
        </w:rPr>
        <w:t>7.1评标方法：</w:t>
      </w:r>
    </w:p>
    <w:p w14:paraId="6BE37336">
      <w:pPr>
        <w:pStyle w:val="4"/>
        <w:ind w:firstLine="480"/>
        <w:jc w:val="both"/>
      </w:pPr>
      <w:r>
        <w:rPr>
          <w:rFonts w:ascii="仿宋_GB2312" w:hAnsi="仿宋_GB2312" w:eastAsia="仿宋_GB2312" w:cs="仿宋_GB2312"/>
        </w:rPr>
        <w:t>采购包1：最低评标价法</w:t>
      </w:r>
    </w:p>
    <w:p w14:paraId="11637B70">
      <w:pPr>
        <w:pStyle w:val="4"/>
        <w:jc w:val="both"/>
      </w:pPr>
      <w:r>
        <w:rPr>
          <w:rFonts w:ascii="仿宋_GB2312" w:hAnsi="仿宋_GB2312" w:eastAsia="仿宋_GB2312" w:cs="仿宋_GB2312"/>
        </w:rPr>
        <w:t>采购包2：最低评标价法</w:t>
      </w:r>
    </w:p>
    <w:p w14:paraId="261F0AF8">
      <w:pPr>
        <w:pStyle w:val="4"/>
        <w:ind w:firstLine="480"/>
        <w:jc w:val="both"/>
      </w:pPr>
      <w:r>
        <w:rPr>
          <w:rFonts w:ascii="仿宋_GB2312" w:hAnsi="仿宋_GB2312" w:eastAsia="仿宋_GB2312" w:cs="仿宋_GB2312"/>
        </w:rPr>
        <w:t>7.2评标标准</w:t>
      </w:r>
    </w:p>
    <w:p w14:paraId="68C4E88D">
      <w:pPr>
        <w:pStyle w:val="4"/>
        <w:ind w:firstLine="480"/>
        <w:jc w:val="both"/>
      </w:pPr>
      <w:r>
        <w:rPr>
          <w:rFonts w:ascii="仿宋_GB2312" w:hAnsi="仿宋_GB2312" w:eastAsia="仿宋_GB2312" w:cs="仿宋_GB2312"/>
        </w:rPr>
        <w:t>采购包1：最低评标价法</w:t>
      </w:r>
    </w:p>
    <w:p w14:paraId="0F3EFBC7">
      <w:pPr>
        <w:pStyle w:val="4"/>
        <w:jc w:val="both"/>
      </w:pPr>
      <w:r>
        <w:rPr>
          <w:rFonts w:ascii="仿宋_GB2312" w:hAnsi="仿宋_GB2312" w:eastAsia="仿宋_GB2312" w:cs="仿宋_GB2312"/>
        </w:rPr>
        <w:t>异常低价审查</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53"/>
        <w:gridCol w:w="4153"/>
      </w:tblGrid>
      <w:tr w14:paraId="5FC91A4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636EC818">
            <w:pPr>
              <w:pStyle w:val="4"/>
              <w:jc w:val="both"/>
            </w:pPr>
            <w:r>
              <w:rPr>
                <w:rFonts w:ascii="仿宋_GB2312" w:hAnsi="仿宋_GB2312" w:eastAsia="仿宋_GB2312" w:cs="仿宋_GB2312"/>
              </w:rPr>
              <w:t>项目</w:t>
            </w:r>
          </w:p>
        </w:tc>
        <w:tc>
          <w:tcPr>
            <w:tcW w:w="4153" w:type="dxa"/>
          </w:tcPr>
          <w:p w14:paraId="626015B6">
            <w:pPr>
              <w:pStyle w:val="4"/>
              <w:jc w:val="both"/>
            </w:pPr>
            <w:r>
              <w:rPr>
                <w:rFonts w:ascii="仿宋_GB2312" w:hAnsi="仿宋_GB2312" w:eastAsia="仿宋_GB2312" w:cs="仿宋_GB2312"/>
              </w:rPr>
              <w:t>描述</w:t>
            </w:r>
          </w:p>
        </w:tc>
      </w:tr>
      <w:tr w14:paraId="437DC2B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49E80A0A">
            <w:pPr>
              <w:pStyle w:val="4"/>
              <w:jc w:val="left"/>
            </w:pPr>
            <w:r>
              <w:rPr>
                <w:rFonts w:ascii="仿宋_GB2312" w:hAnsi="仿宋_GB2312" w:eastAsia="仿宋_GB2312" w:cs="仿宋_GB2312"/>
              </w:rPr>
              <w:t>异常低价审查</w:t>
            </w:r>
          </w:p>
        </w:tc>
        <w:tc>
          <w:tcPr>
            <w:tcW w:w="4153" w:type="dxa"/>
          </w:tcPr>
          <w:p w14:paraId="02488A62">
            <w:pPr>
              <w:pStyle w:val="4"/>
              <w:jc w:val="left"/>
            </w:pPr>
            <w:r>
              <w:rPr>
                <w:rFonts w:ascii="仿宋_GB2312" w:hAnsi="仿宋_GB2312" w:eastAsia="仿宋_GB2312" w:cs="仿宋_GB2312"/>
              </w:rPr>
              <w:t>根据《财政部关于推动解决政府采购异常低价问题的通知》（财库〔2026〕2号），结合本项目（采购包）实际情况，政府采购评审中出现下列情形之一的，评审委员会应当启动异常低价投标（响应）审查程序： （1）鼓山校区宿舍家具采购响应报价低于全部通过符合性审查供应商响应报价平均值65%的，即鼓山校区宿舍家具采购响应报价&lt;全部通过符合性审查供应商响应报价平均值×65%。 （2）鼓山校区宿舍家具采购响应报价低于通过符合性审查次低报价供应商响应报价65%的，即鼓山校区宿舍家具采购响应报价&lt;通过符合性审查次低报价供应商响应报价×65%。 （3）鼓山校区宿舍家具采购响应报价低于最高限价60%的，即鼓山校区宿舍家具采购响应报价&lt;最高限价×60%。 （4）评审委员会基于专业判断，认为供应商报价过低，有可能影响产品质量或者不能诚信履约的其他情形。 评审委员会启动异常低价投标（响应）审查后，应当要求相关供应商在评审现场合理的时间内提供书面说明及必要的证明材料，对投标（响应）价格作出解释。注：属于第3项情形时，供应商须在提交投标（响应）文件时一并提交报价合理性说明材料，否则按无效投标（响应）处理。</w:t>
            </w:r>
          </w:p>
        </w:tc>
      </w:tr>
    </w:tbl>
    <w:p w14:paraId="5045C5B3">
      <w:pPr>
        <w:pStyle w:val="4"/>
        <w:jc w:val="both"/>
      </w:pPr>
      <w:r>
        <w:rPr>
          <w:rFonts w:ascii="仿宋_GB2312" w:hAnsi="仿宋_GB2312" w:eastAsia="仿宋_GB2312" w:cs="仿宋_GB2312"/>
        </w:rPr>
        <w:t>评审委员会启动异常低价投标（响应）审查后，属于前述第1项至第4项情形的，应当要求相关供应商在评审现场合理的时间内对投标（响应）价格作出解释，提供项目具体成本测算等与报价合理性相关的书面说明及必要的证明材料，包括但不限于原材料成本、人工成本、制造费用等，给予相关供应商的合理时间一般不少于30分钟。其中，属于第3项情形，供应商已随投标（响应）文件一并提交相关书面说明及必要的证明材料的，在评审现场可不再重复提交。</w:t>
      </w:r>
    </w:p>
    <w:p w14:paraId="2B968E61">
      <w:pPr>
        <w:pStyle w:val="4"/>
        <w:jc w:val="both"/>
      </w:pPr>
      <w:r>
        <w:rPr>
          <w:rFonts w:ascii="仿宋_GB2312" w:hAnsi="仿宋_GB2312" w:eastAsia="仿宋_GB2312" w:cs="仿宋_GB2312"/>
        </w:rPr>
        <w:t>评审委员会依据专业经验，参考同类项目中标（成交）价格、类似产品市场价格水平、行业人工费用标准、国家有关部门指导行业协会发布的行业平均成本等情况，对报价合理性进行判断。投标（响应）供应商不能提供书面说明、证明材料，或者提供的书面说明、证明材料不能证明其报价合理性的，评审委员会应当将其作为无效投标（响应）处理。</w:t>
      </w:r>
    </w:p>
    <w:p w14:paraId="049FFE44">
      <w:pPr>
        <w:pStyle w:val="4"/>
        <w:jc w:val="both"/>
      </w:pPr>
      <w:r>
        <w:rPr>
          <w:rFonts w:ascii="仿宋_GB2312" w:hAnsi="仿宋_GB2312" w:eastAsia="仿宋_GB2312" w:cs="仿宋_GB2312"/>
        </w:rPr>
        <w:t>采购人、采购代理机构应当为评审委员会在评审现场及时获取同类项目中标（成交）价格、类似产品市场价格水平、行业人工费用标准、国家有关部门指导行业协会发布的行业平均成本等相关信息资料提供便利。评审委员会借助互联网等渠道查询相关信息的，应当严格遵守评审工作纪律，不得实施影响评审公正的行为。</w:t>
      </w:r>
    </w:p>
    <w:p w14:paraId="405852A4">
      <w:pPr>
        <w:pStyle w:val="4"/>
        <w:jc w:val="both"/>
      </w:pPr>
      <w:r>
        <w:rPr>
          <w:rFonts w:ascii="仿宋_GB2312" w:hAnsi="仿宋_GB2312" w:eastAsia="仿宋_GB2312" w:cs="仿宋_GB2312"/>
        </w:rPr>
        <w:t>异常低价投标（响应）审查的启动原因、审查意见和审查结果应当在评审报告中记录，并随供应商提供的相关书面说明及证明材料，以及评审委员会有关互联网浏览、查询历史一并归档。</w:t>
      </w:r>
    </w:p>
    <w:p w14:paraId="07F4AC7D">
      <w:pPr>
        <w:pStyle w:val="4"/>
        <w:jc w:val="both"/>
      </w:pPr>
      <w:r>
        <w:rPr>
          <w:rFonts w:ascii="仿宋_GB2312" w:hAnsi="仿宋_GB2312" w:eastAsia="仿宋_GB2312" w:cs="仿宋_GB2312"/>
        </w:rPr>
        <w:t>投标文件满足招标文件全部实质性要求，且投标报价最低的投标人为中标候选人。</w:t>
      </w:r>
    </w:p>
    <w:p w14:paraId="5CAB2828">
      <w:pPr>
        <w:pStyle w:val="4"/>
        <w:jc w:val="both"/>
      </w:pPr>
      <w:r>
        <w:rPr>
          <w:rFonts w:ascii="仿宋_GB2312" w:hAnsi="仿宋_GB2312" w:eastAsia="仿宋_GB2312" w:cs="仿宋_GB2312"/>
        </w:rPr>
        <w:t>价格扣除的规则如下：</w:t>
      </w:r>
    </w:p>
    <w:p w14:paraId="56BD875C">
      <w:pPr>
        <w:pStyle w:val="4"/>
        <w:jc w:val="both"/>
      </w:pPr>
      <w:r>
        <w:rPr>
          <w:rFonts w:ascii="仿宋_GB2312" w:hAnsi="仿宋_GB2312" w:eastAsia="仿宋_GB2312" w:cs="仿宋_GB2312"/>
        </w:rPr>
        <w:t>小型、微型企业产品</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661"/>
        <w:gridCol w:w="1661"/>
        <w:gridCol w:w="831"/>
        <w:gridCol w:w="4153"/>
      </w:tblGrid>
      <w:tr w14:paraId="3BF8E0F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661" w:type="dxa"/>
          </w:tcPr>
          <w:p w14:paraId="1B05165D">
            <w:pPr>
              <w:pStyle w:val="4"/>
              <w:jc w:val="both"/>
            </w:pPr>
            <w:r>
              <w:rPr>
                <w:rFonts w:ascii="仿宋_GB2312" w:hAnsi="仿宋_GB2312" w:eastAsia="仿宋_GB2312" w:cs="仿宋_GB2312"/>
              </w:rPr>
              <w:t>项目</w:t>
            </w:r>
          </w:p>
        </w:tc>
        <w:tc>
          <w:tcPr>
            <w:tcW w:w="1661" w:type="dxa"/>
          </w:tcPr>
          <w:p w14:paraId="18DD0D19">
            <w:pPr>
              <w:pStyle w:val="4"/>
              <w:jc w:val="both"/>
            </w:pPr>
            <w:r>
              <w:rPr>
                <w:rFonts w:ascii="仿宋_GB2312" w:hAnsi="仿宋_GB2312" w:eastAsia="仿宋_GB2312" w:cs="仿宋_GB2312"/>
              </w:rPr>
              <w:t>适用对象</w:t>
            </w:r>
          </w:p>
        </w:tc>
        <w:tc>
          <w:tcPr>
            <w:tcW w:w="831" w:type="dxa"/>
          </w:tcPr>
          <w:p w14:paraId="0A99ED93">
            <w:pPr>
              <w:pStyle w:val="4"/>
              <w:jc w:val="both"/>
            </w:pPr>
            <w:r>
              <w:rPr>
                <w:rFonts w:ascii="仿宋_GB2312" w:hAnsi="仿宋_GB2312" w:eastAsia="仿宋_GB2312" w:cs="仿宋_GB2312"/>
              </w:rPr>
              <w:t>比例</w:t>
            </w:r>
          </w:p>
        </w:tc>
        <w:tc>
          <w:tcPr>
            <w:tcW w:w="4153" w:type="dxa"/>
          </w:tcPr>
          <w:p w14:paraId="6CE6A248">
            <w:pPr>
              <w:pStyle w:val="4"/>
              <w:jc w:val="both"/>
            </w:pPr>
            <w:r>
              <w:rPr>
                <w:rFonts w:ascii="仿宋_GB2312" w:hAnsi="仿宋_GB2312" w:eastAsia="仿宋_GB2312" w:cs="仿宋_GB2312"/>
              </w:rPr>
              <w:t>描述</w:t>
            </w:r>
          </w:p>
        </w:tc>
      </w:tr>
      <w:tr w14:paraId="10CF82D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06" w:type="dxa"/>
            <w:gridSpan w:val="4"/>
          </w:tcPr>
          <w:p w14:paraId="70B739A7">
            <w:pPr>
              <w:pStyle w:val="4"/>
              <w:jc w:val="center"/>
            </w:pPr>
            <w:r>
              <w:rPr>
                <w:rFonts w:ascii="仿宋_GB2312" w:hAnsi="仿宋_GB2312" w:eastAsia="仿宋_GB2312" w:cs="仿宋_GB2312"/>
              </w:rPr>
              <w:t>无</w:t>
            </w:r>
          </w:p>
        </w:tc>
      </w:tr>
    </w:tbl>
    <w:p w14:paraId="2E02016E">
      <w:pPr>
        <w:pStyle w:val="4"/>
        <w:jc w:val="both"/>
      </w:pPr>
      <w:r>
        <w:rPr>
          <w:rFonts w:ascii="仿宋_GB2312" w:hAnsi="仿宋_GB2312" w:eastAsia="仿宋_GB2312" w:cs="仿宋_GB2312"/>
        </w:rPr>
        <w:t>优先类节能产品、环境标志产品的价格扣除规则如下</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2076"/>
        <w:gridCol w:w="1038"/>
        <w:gridCol w:w="5191"/>
      </w:tblGrid>
      <w:tr w14:paraId="0AA6029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15FF08D9">
            <w:pPr>
              <w:pStyle w:val="4"/>
              <w:jc w:val="both"/>
            </w:pPr>
            <w:r>
              <w:rPr>
                <w:rFonts w:ascii="仿宋_GB2312" w:hAnsi="仿宋_GB2312" w:eastAsia="仿宋_GB2312" w:cs="仿宋_GB2312"/>
              </w:rPr>
              <w:t>项目</w:t>
            </w:r>
          </w:p>
        </w:tc>
        <w:tc>
          <w:tcPr>
            <w:tcW w:w="1038" w:type="dxa"/>
          </w:tcPr>
          <w:p w14:paraId="1CC6D453">
            <w:pPr>
              <w:pStyle w:val="4"/>
              <w:jc w:val="both"/>
            </w:pPr>
            <w:r>
              <w:rPr>
                <w:rFonts w:ascii="仿宋_GB2312" w:hAnsi="仿宋_GB2312" w:eastAsia="仿宋_GB2312" w:cs="仿宋_GB2312"/>
              </w:rPr>
              <w:t>比例</w:t>
            </w:r>
          </w:p>
        </w:tc>
        <w:tc>
          <w:tcPr>
            <w:tcW w:w="5191" w:type="dxa"/>
          </w:tcPr>
          <w:p w14:paraId="641214E8">
            <w:pPr>
              <w:pStyle w:val="4"/>
              <w:jc w:val="both"/>
            </w:pPr>
            <w:r>
              <w:rPr>
                <w:rFonts w:ascii="仿宋_GB2312" w:hAnsi="仿宋_GB2312" w:eastAsia="仿宋_GB2312" w:cs="仿宋_GB2312"/>
              </w:rPr>
              <w:t>方法</w:t>
            </w:r>
          </w:p>
        </w:tc>
      </w:tr>
      <w:tr w14:paraId="6E3CBE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6F1BCC8E">
            <w:pPr>
              <w:pStyle w:val="4"/>
              <w:jc w:val="both"/>
            </w:pPr>
            <w:r>
              <w:rPr>
                <w:rFonts w:ascii="仿宋_GB2312" w:hAnsi="仿宋_GB2312" w:eastAsia="仿宋_GB2312" w:cs="仿宋_GB2312"/>
              </w:rPr>
              <w:t>节能、环境标志产品</w:t>
            </w:r>
          </w:p>
        </w:tc>
        <w:tc>
          <w:tcPr>
            <w:tcW w:w="1038" w:type="dxa"/>
          </w:tcPr>
          <w:p w14:paraId="3A796632">
            <w:pPr>
              <w:pStyle w:val="4"/>
              <w:jc w:val="right"/>
            </w:pPr>
            <w:r>
              <w:rPr>
                <w:rFonts w:ascii="仿宋_GB2312" w:hAnsi="仿宋_GB2312" w:eastAsia="仿宋_GB2312" w:cs="仿宋_GB2312"/>
              </w:rPr>
              <w:t>10.00%</w:t>
            </w:r>
          </w:p>
        </w:tc>
        <w:tc>
          <w:tcPr>
            <w:tcW w:w="5191" w:type="dxa"/>
          </w:tcPr>
          <w:p w14:paraId="579A3591">
            <w:pPr>
              <w:pStyle w:val="4"/>
              <w:jc w:val="both"/>
            </w:pPr>
            <w:r>
              <w:rPr>
                <w:rFonts w:ascii="仿宋_GB2312" w:hAnsi="仿宋_GB2312" w:eastAsia="仿宋_GB2312" w:cs="仿宋_GB2312"/>
              </w:rPr>
              <w:t>1、同一采购包内，对节能产品、环境标志产品政府采购品目清单范围内，实施优先采购的产品，给予产品价格报价10%的扣除，用扣除后的价格参加评审。采购标的同时包含其它非优先采购产品的，应当在采购文件中要求供应商对优先采购产品和非优先采购产品进行分项报价，非优先采购产品的报价不得享受给予节能产品、环境标志产品的价格扣除优惠。2、同一优先采购产品中各认证证书不重复计算价格扣除。强制类节能产品不进行价格扣除。</w:t>
            </w:r>
          </w:p>
        </w:tc>
      </w:tr>
    </w:tbl>
    <w:p w14:paraId="6BA5C6A4">
      <w:pPr>
        <w:pStyle w:val="4"/>
        <w:jc w:val="both"/>
      </w:pPr>
      <w:r>
        <w:rPr>
          <w:rFonts w:ascii="仿宋_GB2312" w:hAnsi="仿宋_GB2312" w:eastAsia="仿宋_GB2312" w:cs="仿宋_GB2312"/>
        </w:rPr>
        <w:t>其他：无</w:t>
      </w:r>
    </w:p>
    <w:p w14:paraId="3BC8E323">
      <w:pPr>
        <w:pStyle w:val="4"/>
        <w:jc w:val="both"/>
      </w:pPr>
      <w:r>
        <w:rPr>
          <w:rFonts w:ascii="仿宋_GB2312" w:hAnsi="仿宋_GB2312" w:eastAsia="仿宋_GB2312" w:cs="仿宋_GB2312"/>
        </w:rPr>
        <w:t>※除本章第6.3条第（3）款规定情形和落实政府采购政策需进行的价格扣除情形外，不能对投标人的投标报价进行任何调整。</w:t>
      </w:r>
    </w:p>
    <w:p w14:paraId="24582193">
      <w:pPr>
        <w:pStyle w:val="4"/>
        <w:jc w:val="both"/>
      </w:pPr>
      <w:r>
        <w:rPr>
          <w:rFonts w:ascii="仿宋_GB2312" w:hAnsi="仿宋_GB2312" w:eastAsia="仿宋_GB2312" w:cs="仿宋_GB2312"/>
        </w:rPr>
        <w:t>（3）中标候选人排列规则顺序如下：</w:t>
      </w:r>
    </w:p>
    <w:p w14:paraId="7CB2AAFF">
      <w:pPr>
        <w:pStyle w:val="4"/>
        <w:jc w:val="both"/>
      </w:pPr>
      <w:r>
        <w:rPr>
          <w:rFonts w:ascii="仿宋_GB2312" w:hAnsi="仿宋_GB2312" w:eastAsia="仿宋_GB2312" w:cs="仿宋_GB2312"/>
        </w:rPr>
        <w:t>a.按照评标价（即价格扣除后的投标报价）由低到高顺序排列。</w:t>
      </w:r>
    </w:p>
    <w:p w14:paraId="7F3B3171">
      <w:pPr>
        <w:pStyle w:val="4"/>
        <w:jc w:val="both"/>
      </w:pPr>
      <w:r>
        <w:rPr>
          <w:rFonts w:ascii="仿宋_GB2312" w:hAnsi="仿宋_GB2312" w:eastAsia="仿宋_GB2312" w:cs="仿宋_GB2312"/>
        </w:rPr>
        <w:t>b.评标价相同的并列。</w:t>
      </w:r>
    </w:p>
    <w:p w14:paraId="6CC46367">
      <w:pPr>
        <w:pStyle w:val="4"/>
        <w:jc w:val="both"/>
      </w:pPr>
      <w:r>
        <w:rPr>
          <w:rFonts w:ascii="仿宋_GB2312" w:hAnsi="仿宋_GB2312" w:eastAsia="仿宋_GB2312" w:cs="仿宋_GB2312"/>
        </w:rPr>
        <w:t>采购包2：最低评标价法</w:t>
      </w:r>
    </w:p>
    <w:p w14:paraId="400204EE">
      <w:pPr>
        <w:pStyle w:val="4"/>
        <w:jc w:val="both"/>
      </w:pPr>
      <w:r>
        <w:rPr>
          <w:rFonts w:ascii="仿宋_GB2312" w:hAnsi="仿宋_GB2312" w:eastAsia="仿宋_GB2312" w:cs="仿宋_GB2312"/>
        </w:rPr>
        <w:t>异常低价审查</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53"/>
        <w:gridCol w:w="4153"/>
      </w:tblGrid>
      <w:tr w14:paraId="4F85D31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34007C99">
            <w:pPr>
              <w:pStyle w:val="4"/>
              <w:jc w:val="both"/>
            </w:pPr>
            <w:r>
              <w:rPr>
                <w:rFonts w:ascii="仿宋_GB2312" w:hAnsi="仿宋_GB2312" w:eastAsia="仿宋_GB2312" w:cs="仿宋_GB2312"/>
              </w:rPr>
              <w:t>项目</w:t>
            </w:r>
          </w:p>
        </w:tc>
        <w:tc>
          <w:tcPr>
            <w:tcW w:w="4153" w:type="dxa"/>
          </w:tcPr>
          <w:p w14:paraId="58C44C14">
            <w:pPr>
              <w:pStyle w:val="4"/>
              <w:jc w:val="both"/>
            </w:pPr>
            <w:r>
              <w:rPr>
                <w:rFonts w:ascii="仿宋_GB2312" w:hAnsi="仿宋_GB2312" w:eastAsia="仿宋_GB2312" w:cs="仿宋_GB2312"/>
              </w:rPr>
              <w:t>描述</w:t>
            </w:r>
          </w:p>
        </w:tc>
      </w:tr>
      <w:tr w14:paraId="53B0E25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35DC2A14">
            <w:pPr>
              <w:pStyle w:val="4"/>
              <w:jc w:val="left"/>
            </w:pPr>
            <w:r>
              <w:rPr>
                <w:rFonts w:ascii="仿宋_GB2312" w:hAnsi="仿宋_GB2312" w:eastAsia="仿宋_GB2312" w:cs="仿宋_GB2312"/>
              </w:rPr>
              <w:t>异常低价审查</w:t>
            </w:r>
          </w:p>
        </w:tc>
        <w:tc>
          <w:tcPr>
            <w:tcW w:w="4153" w:type="dxa"/>
          </w:tcPr>
          <w:p w14:paraId="0E3AAC2A">
            <w:pPr>
              <w:pStyle w:val="4"/>
              <w:jc w:val="left"/>
            </w:pPr>
            <w:r>
              <w:rPr>
                <w:rFonts w:ascii="仿宋_GB2312" w:hAnsi="仿宋_GB2312" w:eastAsia="仿宋_GB2312" w:cs="仿宋_GB2312"/>
              </w:rPr>
              <w:t>根据《财政部关于推动解决政府采购异常低价问题的通知》（财库〔2026〕2号），结合本项目（采购包）实际情况，政府采购评审中出现下列情形之一的，评审委员会应当启动异常低价投标（响应）审查程序： （1）旗山校区宿舍家具采购响应报价低于全部通过符合性审查供应商响应报价平均值65%的，即旗山校区宿舍家具采购响应报价&lt;全部通过符合性审查供应商响应报价平均值×65%。 （2）旗山校区宿舍家具采购响应报价低于通过符合性审查次低报价供应商响应报价65%的，即旗山校区宿舍家具采购响应报价&lt;通过符合性审查次低报价供应商响应报价×65%。 （3）旗山校区宿舍家具采购响应报价低于最高限价60%的，即旗山校区宿舍家具采购响应报价&lt;最高限价×60%。 （4）评审委员会基于专业判断，认为供应商报价过低，有可能影响产品质量或者不能诚信履约的其他情形。 评审委员会启动异常低价投标（响应）审查后，应当要求相关供应商在评审现场合理的时间内提供书面说明及必要的证明材料，对投标（响应）价格作出解释。注：属于第3项情形时，供应商须在提交投标（响应）文件时一并提交报价合理性说明材料，否则按无效投标（响应）处理。</w:t>
            </w:r>
          </w:p>
        </w:tc>
      </w:tr>
    </w:tbl>
    <w:p w14:paraId="15F77E4C">
      <w:pPr>
        <w:pStyle w:val="4"/>
        <w:jc w:val="both"/>
      </w:pPr>
      <w:r>
        <w:rPr>
          <w:rFonts w:ascii="仿宋_GB2312" w:hAnsi="仿宋_GB2312" w:eastAsia="仿宋_GB2312" w:cs="仿宋_GB2312"/>
        </w:rPr>
        <w:t>评审委员会启动异常低价投标（响应）审查后，属于前述第1项至第4项情形的，应当要求相关供应商在评审现场合理的时间内对投标（响应）价格作出解释，提供项目具体成本测算等与报价合理性相关的书面说明及必要的证明材料，包括但不限于原材料成本、人工成本、制造费用等，给予相关供应商的合理时间一般不少于30分钟。其中，属于第3项情形，供应商已随投标（响应）文件一并提交相关书面说明及必要的证明材料的，在评审现场可不再重复提交。</w:t>
      </w:r>
    </w:p>
    <w:p w14:paraId="4DDA249B">
      <w:pPr>
        <w:pStyle w:val="4"/>
        <w:jc w:val="both"/>
      </w:pPr>
      <w:r>
        <w:rPr>
          <w:rFonts w:ascii="仿宋_GB2312" w:hAnsi="仿宋_GB2312" w:eastAsia="仿宋_GB2312" w:cs="仿宋_GB2312"/>
        </w:rPr>
        <w:t>评审委员会依据专业经验，参考同类项目中标（成交）价格、类似产品市场价格水平、行业人工费用标准、国家有关部门指导行业协会发布的行业平均成本等情况，对报价合理性进行判断。投标（响应）供应商不能提供书面说明、证明材料，或者提供的书面说明、证明材料不能证明其报价合理性的，评审委员会应当将其作为无效投标（响应）处理。</w:t>
      </w:r>
    </w:p>
    <w:p w14:paraId="386E6096">
      <w:pPr>
        <w:pStyle w:val="4"/>
        <w:jc w:val="both"/>
      </w:pPr>
      <w:r>
        <w:rPr>
          <w:rFonts w:ascii="仿宋_GB2312" w:hAnsi="仿宋_GB2312" w:eastAsia="仿宋_GB2312" w:cs="仿宋_GB2312"/>
        </w:rPr>
        <w:t>采购人、采购代理机构应当为评审委员会在评审现场及时获取同类项目中标（成交）价格、类似产品市场价格水平、行业人工费用标准、国家有关部门指导行业协会发布的行业平均成本等相关信息资料提供便利。评审委员会借助互联网等渠道查询相关信息的，应当严格遵守评审工作纪律，不得实施影响评审公正的行为。</w:t>
      </w:r>
    </w:p>
    <w:p w14:paraId="09451470">
      <w:pPr>
        <w:pStyle w:val="4"/>
        <w:jc w:val="both"/>
      </w:pPr>
      <w:r>
        <w:rPr>
          <w:rFonts w:ascii="仿宋_GB2312" w:hAnsi="仿宋_GB2312" w:eastAsia="仿宋_GB2312" w:cs="仿宋_GB2312"/>
        </w:rPr>
        <w:t>异常低价投标（响应）审查的启动原因、审查意见和审查结果应当在评审报告中记录，并随供应商提供的相关书面说明及证明材料，以及评审委员会有关互联网浏览、查询历史一并归档。</w:t>
      </w:r>
    </w:p>
    <w:p w14:paraId="3B8D0E44">
      <w:pPr>
        <w:pStyle w:val="4"/>
        <w:jc w:val="both"/>
      </w:pPr>
      <w:r>
        <w:rPr>
          <w:rFonts w:ascii="仿宋_GB2312" w:hAnsi="仿宋_GB2312" w:eastAsia="仿宋_GB2312" w:cs="仿宋_GB2312"/>
        </w:rPr>
        <w:t>投标文件满足招标文件全部实质性要求，且投标报价最低的投标人为中标候选人。</w:t>
      </w:r>
    </w:p>
    <w:p w14:paraId="637899F0">
      <w:pPr>
        <w:pStyle w:val="4"/>
        <w:jc w:val="both"/>
      </w:pPr>
      <w:r>
        <w:rPr>
          <w:rFonts w:ascii="仿宋_GB2312" w:hAnsi="仿宋_GB2312" w:eastAsia="仿宋_GB2312" w:cs="仿宋_GB2312"/>
        </w:rPr>
        <w:t>价格扣除的规则如下：</w:t>
      </w:r>
    </w:p>
    <w:p w14:paraId="2F15DDD7">
      <w:pPr>
        <w:pStyle w:val="4"/>
        <w:jc w:val="both"/>
      </w:pPr>
      <w:r>
        <w:rPr>
          <w:rFonts w:ascii="仿宋_GB2312" w:hAnsi="仿宋_GB2312" w:eastAsia="仿宋_GB2312" w:cs="仿宋_GB2312"/>
        </w:rPr>
        <w:t>小型、微型企业产品</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661"/>
        <w:gridCol w:w="1661"/>
        <w:gridCol w:w="831"/>
        <w:gridCol w:w="4153"/>
      </w:tblGrid>
      <w:tr w14:paraId="02B797D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661" w:type="dxa"/>
          </w:tcPr>
          <w:p w14:paraId="7EDEDA31">
            <w:pPr>
              <w:pStyle w:val="4"/>
              <w:jc w:val="both"/>
            </w:pPr>
            <w:r>
              <w:rPr>
                <w:rFonts w:ascii="仿宋_GB2312" w:hAnsi="仿宋_GB2312" w:eastAsia="仿宋_GB2312" w:cs="仿宋_GB2312"/>
              </w:rPr>
              <w:t>项目</w:t>
            </w:r>
          </w:p>
        </w:tc>
        <w:tc>
          <w:tcPr>
            <w:tcW w:w="1661" w:type="dxa"/>
          </w:tcPr>
          <w:p w14:paraId="36CA0AEA">
            <w:pPr>
              <w:pStyle w:val="4"/>
              <w:jc w:val="both"/>
            </w:pPr>
            <w:r>
              <w:rPr>
                <w:rFonts w:ascii="仿宋_GB2312" w:hAnsi="仿宋_GB2312" w:eastAsia="仿宋_GB2312" w:cs="仿宋_GB2312"/>
              </w:rPr>
              <w:t>适用对象</w:t>
            </w:r>
          </w:p>
        </w:tc>
        <w:tc>
          <w:tcPr>
            <w:tcW w:w="831" w:type="dxa"/>
          </w:tcPr>
          <w:p w14:paraId="0691A6E7">
            <w:pPr>
              <w:pStyle w:val="4"/>
              <w:jc w:val="both"/>
            </w:pPr>
            <w:r>
              <w:rPr>
                <w:rFonts w:ascii="仿宋_GB2312" w:hAnsi="仿宋_GB2312" w:eastAsia="仿宋_GB2312" w:cs="仿宋_GB2312"/>
              </w:rPr>
              <w:t>比例</w:t>
            </w:r>
          </w:p>
        </w:tc>
        <w:tc>
          <w:tcPr>
            <w:tcW w:w="4153" w:type="dxa"/>
          </w:tcPr>
          <w:p w14:paraId="18CCAB34">
            <w:pPr>
              <w:pStyle w:val="4"/>
              <w:jc w:val="both"/>
            </w:pPr>
            <w:r>
              <w:rPr>
                <w:rFonts w:ascii="仿宋_GB2312" w:hAnsi="仿宋_GB2312" w:eastAsia="仿宋_GB2312" w:cs="仿宋_GB2312"/>
              </w:rPr>
              <w:t>描述</w:t>
            </w:r>
          </w:p>
        </w:tc>
      </w:tr>
      <w:tr w14:paraId="244482C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06" w:type="dxa"/>
            <w:gridSpan w:val="4"/>
          </w:tcPr>
          <w:p w14:paraId="5BAA8E73">
            <w:pPr>
              <w:pStyle w:val="4"/>
              <w:jc w:val="center"/>
            </w:pPr>
            <w:r>
              <w:rPr>
                <w:rFonts w:ascii="仿宋_GB2312" w:hAnsi="仿宋_GB2312" w:eastAsia="仿宋_GB2312" w:cs="仿宋_GB2312"/>
              </w:rPr>
              <w:t>无</w:t>
            </w:r>
          </w:p>
        </w:tc>
      </w:tr>
    </w:tbl>
    <w:p w14:paraId="284FD698">
      <w:pPr>
        <w:pStyle w:val="4"/>
        <w:jc w:val="both"/>
      </w:pPr>
      <w:r>
        <w:rPr>
          <w:rFonts w:ascii="仿宋_GB2312" w:hAnsi="仿宋_GB2312" w:eastAsia="仿宋_GB2312" w:cs="仿宋_GB2312"/>
        </w:rPr>
        <w:t>优先类节能产品、环境标志产品的价格扣除规则如下</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2076"/>
        <w:gridCol w:w="1038"/>
        <w:gridCol w:w="5191"/>
      </w:tblGrid>
      <w:tr w14:paraId="5B4BD4A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36CC7330">
            <w:pPr>
              <w:pStyle w:val="4"/>
              <w:jc w:val="both"/>
            </w:pPr>
            <w:r>
              <w:rPr>
                <w:rFonts w:ascii="仿宋_GB2312" w:hAnsi="仿宋_GB2312" w:eastAsia="仿宋_GB2312" w:cs="仿宋_GB2312"/>
              </w:rPr>
              <w:t>项目</w:t>
            </w:r>
          </w:p>
        </w:tc>
        <w:tc>
          <w:tcPr>
            <w:tcW w:w="1038" w:type="dxa"/>
          </w:tcPr>
          <w:p w14:paraId="28ED5894">
            <w:pPr>
              <w:pStyle w:val="4"/>
              <w:jc w:val="both"/>
            </w:pPr>
            <w:r>
              <w:rPr>
                <w:rFonts w:ascii="仿宋_GB2312" w:hAnsi="仿宋_GB2312" w:eastAsia="仿宋_GB2312" w:cs="仿宋_GB2312"/>
              </w:rPr>
              <w:t>比例</w:t>
            </w:r>
          </w:p>
        </w:tc>
        <w:tc>
          <w:tcPr>
            <w:tcW w:w="5191" w:type="dxa"/>
          </w:tcPr>
          <w:p w14:paraId="410A2241">
            <w:pPr>
              <w:pStyle w:val="4"/>
              <w:jc w:val="both"/>
            </w:pPr>
            <w:r>
              <w:rPr>
                <w:rFonts w:ascii="仿宋_GB2312" w:hAnsi="仿宋_GB2312" w:eastAsia="仿宋_GB2312" w:cs="仿宋_GB2312"/>
              </w:rPr>
              <w:t>方法</w:t>
            </w:r>
          </w:p>
        </w:tc>
      </w:tr>
      <w:tr w14:paraId="54DD9EB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7EBE013B">
            <w:pPr>
              <w:pStyle w:val="4"/>
              <w:jc w:val="both"/>
            </w:pPr>
            <w:r>
              <w:rPr>
                <w:rFonts w:ascii="仿宋_GB2312" w:hAnsi="仿宋_GB2312" w:eastAsia="仿宋_GB2312" w:cs="仿宋_GB2312"/>
              </w:rPr>
              <w:t>节能、环境标志产品</w:t>
            </w:r>
          </w:p>
        </w:tc>
        <w:tc>
          <w:tcPr>
            <w:tcW w:w="1038" w:type="dxa"/>
          </w:tcPr>
          <w:p w14:paraId="05C79D33">
            <w:pPr>
              <w:pStyle w:val="4"/>
              <w:jc w:val="right"/>
            </w:pPr>
            <w:r>
              <w:rPr>
                <w:rFonts w:ascii="仿宋_GB2312" w:hAnsi="仿宋_GB2312" w:eastAsia="仿宋_GB2312" w:cs="仿宋_GB2312"/>
              </w:rPr>
              <w:t>10.00%</w:t>
            </w:r>
          </w:p>
        </w:tc>
        <w:tc>
          <w:tcPr>
            <w:tcW w:w="5191" w:type="dxa"/>
          </w:tcPr>
          <w:p w14:paraId="5B155CD4">
            <w:pPr>
              <w:pStyle w:val="4"/>
              <w:jc w:val="both"/>
            </w:pPr>
            <w:r>
              <w:rPr>
                <w:rFonts w:ascii="仿宋_GB2312" w:hAnsi="仿宋_GB2312" w:eastAsia="仿宋_GB2312" w:cs="仿宋_GB2312"/>
              </w:rPr>
              <w:t>1、同一采购包内，对节能产品、环境标志产品政府采购品目清单范围内，实施优先采购的产品，给予产品价格报价10%的扣除，用扣除后的价格参加评审。采购标的同时包含其它非优先采购产品的，应当在采购文件中要求供应商对优先采购产品和非优先采购产品进行分项报价，非优先采购产品的报价不得享受给予节能产品、环境标志产品的价格扣除优惠。2、同一优先采购产品中各认证证书不重复计算价格扣除。强制类节能产品不进行价格扣除。</w:t>
            </w:r>
          </w:p>
        </w:tc>
      </w:tr>
    </w:tbl>
    <w:p w14:paraId="44C11DFA">
      <w:pPr>
        <w:pStyle w:val="4"/>
        <w:jc w:val="both"/>
      </w:pPr>
      <w:r>
        <w:rPr>
          <w:rFonts w:ascii="仿宋_GB2312" w:hAnsi="仿宋_GB2312" w:eastAsia="仿宋_GB2312" w:cs="仿宋_GB2312"/>
        </w:rPr>
        <w:t>其他：无</w:t>
      </w:r>
    </w:p>
    <w:p w14:paraId="0E8A47CE">
      <w:pPr>
        <w:pStyle w:val="4"/>
        <w:jc w:val="both"/>
      </w:pPr>
      <w:r>
        <w:rPr>
          <w:rFonts w:ascii="仿宋_GB2312" w:hAnsi="仿宋_GB2312" w:eastAsia="仿宋_GB2312" w:cs="仿宋_GB2312"/>
        </w:rPr>
        <w:t>※除本章第6.3条第（3）款规定情形和落实政府采购政策需进行的价格扣除情形外，不能对投标人的投标报价进行任何调整。</w:t>
      </w:r>
    </w:p>
    <w:p w14:paraId="4C1B9653">
      <w:pPr>
        <w:pStyle w:val="4"/>
        <w:jc w:val="both"/>
      </w:pPr>
      <w:r>
        <w:rPr>
          <w:rFonts w:ascii="仿宋_GB2312" w:hAnsi="仿宋_GB2312" w:eastAsia="仿宋_GB2312" w:cs="仿宋_GB2312"/>
        </w:rPr>
        <w:t>（3）中标候选人排列规则顺序如下：</w:t>
      </w:r>
    </w:p>
    <w:p w14:paraId="04902F7F">
      <w:pPr>
        <w:pStyle w:val="4"/>
        <w:jc w:val="both"/>
      </w:pPr>
      <w:r>
        <w:rPr>
          <w:rFonts w:ascii="仿宋_GB2312" w:hAnsi="仿宋_GB2312" w:eastAsia="仿宋_GB2312" w:cs="仿宋_GB2312"/>
        </w:rPr>
        <w:t>a.按照评标价（即价格扣除后的投标报价）由低到高顺序排列。</w:t>
      </w:r>
    </w:p>
    <w:p w14:paraId="6FC57C82">
      <w:pPr>
        <w:pStyle w:val="4"/>
        <w:jc w:val="both"/>
      </w:pPr>
      <w:r>
        <w:rPr>
          <w:rFonts w:ascii="仿宋_GB2312" w:hAnsi="仿宋_GB2312" w:eastAsia="仿宋_GB2312" w:cs="仿宋_GB2312"/>
        </w:rPr>
        <w:t>b.评标价相同的并列。</w:t>
      </w:r>
    </w:p>
    <w:p w14:paraId="03078995">
      <w:pPr>
        <w:pStyle w:val="4"/>
        <w:ind w:firstLine="480"/>
        <w:jc w:val="both"/>
      </w:pPr>
      <w:r>
        <w:rPr>
          <w:rFonts w:ascii="仿宋_GB2312" w:hAnsi="仿宋_GB2312" w:eastAsia="仿宋_GB2312" w:cs="仿宋_GB2312"/>
        </w:rPr>
        <w:t>8、其他规定</w:t>
      </w:r>
    </w:p>
    <w:p w14:paraId="081A2C34">
      <w:pPr>
        <w:pStyle w:val="4"/>
        <w:ind w:firstLine="480"/>
        <w:jc w:val="both"/>
      </w:pPr>
      <w:r>
        <w:rPr>
          <w:rFonts w:ascii="仿宋_GB2312" w:hAnsi="仿宋_GB2312" w:eastAsia="仿宋_GB2312" w:cs="仿宋_GB2312"/>
        </w:rPr>
        <w:t>8.1评标应全程保密且不得透露给任一投标人或与评标工作无关的人员。</w:t>
      </w:r>
    </w:p>
    <w:p w14:paraId="005D12F8">
      <w:pPr>
        <w:pStyle w:val="4"/>
        <w:ind w:firstLine="480"/>
        <w:jc w:val="both"/>
      </w:pPr>
      <w:r>
        <w:rPr>
          <w:rFonts w:ascii="仿宋_GB2312" w:hAnsi="仿宋_GB2312" w:eastAsia="仿宋_GB2312" w:cs="仿宋_GB2312"/>
        </w:rPr>
        <w:t>8.2评标将进行全程实时录音录像，录音录像资料随采购文件一并存档。</w:t>
      </w:r>
    </w:p>
    <w:p w14:paraId="0C1B1EC9">
      <w:pPr>
        <w:pStyle w:val="4"/>
        <w:ind w:firstLine="480"/>
        <w:jc w:val="both"/>
      </w:pPr>
      <w:r>
        <w:rPr>
          <w:rFonts w:ascii="仿宋_GB2312" w:hAnsi="仿宋_GB2312" w:eastAsia="仿宋_GB2312" w:cs="仿宋_GB2312"/>
        </w:rPr>
        <w:t>8.3若投标人有任何试图干扰具体评标事务，影响评标委员会独立履行职责的行为，其投标无效且不予退还投标保证金或通过投标保函进行索赔。情节严重的，由财政部门列入不良行为记录。</w:t>
      </w:r>
    </w:p>
    <w:p w14:paraId="28CB5140">
      <w:pPr>
        <w:pStyle w:val="4"/>
        <w:ind w:firstLine="480"/>
        <w:jc w:val="both"/>
      </w:pPr>
      <w:r>
        <w:rPr>
          <w:rFonts w:ascii="仿宋_GB2312" w:hAnsi="仿宋_GB2312" w:eastAsia="仿宋_GB2312" w:cs="仿宋_GB2312"/>
        </w:rPr>
        <w:t>8.4其他：</w:t>
      </w:r>
    </w:p>
    <w:p w14:paraId="6565D60D">
      <w:pPr>
        <w:pStyle w:val="4"/>
        <w:ind w:firstLine="480"/>
        <w:jc w:val="both"/>
      </w:pPr>
      <w:r>
        <w:rPr>
          <w:rFonts w:ascii="仿宋_GB2312" w:hAnsi="仿宋_GB2312" w:eastAsia="仿宋_GB2312" w:cs="仿宋_GB2312"/>
        </w:rPr>
        <w:t>本章中所规定“非单一产品采购项目，多家投标人提供的核心产品品牌相同的，按照本章第6.4条第（2）款第①、②规定处理”，其中6.4条第（2）款第①规定所指”报价”为未经政策性价格扣除的原始报价。本文件中其他表述与本项规定有冲突的以本项规定为准。</w:t>
      </w:r>
    </w:p>
    <w:p w14:paraId="3D292DE9">
      <w:pPr>
        <w:pStyle w:val="4"/>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647C962E">
      <w:pPr>
        <w:pStyle w:val="4"/>
        <w:jc w:val="center"/>
        <w:outlineLvl w:val="1"/>
      </w:pPr>
      <w:r>
        <w:rPr>
          <w:rFonts w:ascii="仿宋_GB2312" w:hAnsi="仿宋_GB2312" w:eastAsia="仿宋_GB2312" w:cs="仿宋_GB2312"/>
          <w:b/>
          <w:sz w:val="36"/>
        </w:rPr>
        <w:t>第五章 招标内容及要求</w:t>
      </w:r>
    </w:p>
    <w:p w14:paraId="34FD0765">
      <w:pPr>
        <w:pStyle w:val="4"/>
        <w:jc w:val="both"/>
        <w:outlineLvl w:val="2"/>
      </w:pPr>
      <w:r>
        <w:rPr>
          <w:rFonts w:ascii="仿宋_GB2312" w:hAnsi="仿宋_GB2312" w:eastAsia="仿宋_GB2312" w:cs="仿宋_GB2312"/>
          <w:b/>
          <w:sz w:val="28"/>
        </w:rPr>
        <w:t>一、项目概况（采购标的）</w:t>
      </w:r>
    </w:p>
    <w:p w14:paraId="3520508F">
      <w:pPr>
        <w:pStyle w:val="4"/>
        <w:ind w:firstLine="480"/>
        <w:jc w:val="both"/>
      </w:pPr>
      <w:r>
        <w:rPr>
          <w:rFonts w:ascii="仿宋_GB2312" w:hAnsi="仿宋_GB2312" w:eastAsia="仿宋_GB2312" w:cs="仿宋_GB2312"/>
          <w:sz w:val="28"/>
        </w:rPr>
        <w:t>1.本项目为2026年福建理工大学学生宿舍家具采购项目，本次招标所有货物必须为全新货物。</w:t>
      </w:r>
    </w:p>
    <w:p w14:paraId="14E87E3F">
      <w:pPr>
        <w:pStyle w:val="4"/>
        <w:ind w:firstLine="480"/>
        <w:jc w:val="both"/>
      </w:pPr>
      <w:r>
        <w:rPr>
          <w:rFonts w:ascii="仿宋_GB2312" w:hAnsi="仿宋_GB2312" w:eastAsia="仿宋_GB2312" w:cs="仿宋_GB2312"/>
          <w:sz w:val="28"/>
        </w:rPr>
        <w:t>2.所属行业：工业。</w:t>
      </w:r>
    </w:p>
    <w:p w14:paraId="36B9652F">
      <w:pPr>
        <w:pStyle w:val="4"/>
        <w:ind w:firstLine="480"/>
        <w:jc w:val="both"/>
      </w:pPr>
      <w:r>
        <w:rPr>
          <w:rFonts w:ascii="仿宋_GB2312" w:hAnsi="仿宋_GB2312" w:eastAsia="仿宋_GB2312" w:cs="仿宋_GB2312"/>
          <w:sz w:val="28"/>
        </w:rPr>
        <w:t>3.采购包1“序号1：四人二连床架”以“◆”标示为本项目采购包1的核心产品；采购包2“序号1：二人二连床架”以“◆”标示为本项目采购包2的核心产品。</w:t>
      </w:r>
    </w:p>
    <w:p w14:paraId="4273D13A">
      <w:pPr>
        <w:pStyle w:val="4"/>
        <w:ind w:firstLine="480"/>
        <w:jc w:val="both"/>
      </w:pPr>
      <w:r>
        <w:rPr>
          <w:rFonts w:ascii="仿宋_GB2312" w:hAnsi="仿宋_GB2312" w:eastAsia="仿宋_GB2312" w:cs="仿宋_GB2312"/>
          <w:sz w:val="28"/>
        </w:rPr>
        <w:t>4.采购清单：</w:t>
      </w:r>
    </w:p>
    <w:p w14:paraId="1AB84529">
      <w:pPr>
        <w:pStyle w:val="4"/>
        <w:ind w:firstLine="480"/>
        <w:jc w:val="both"/>
      </w:pPr>
      <w:r>
        <w:rPr>
          <w:rFonts w:ascii="仿宋_GB2312" w:hAnsi="仿宋_GB2312" w:eastAsia="仿宋_GB2312" w:cs="仿宋_GB2312"/>
          <w:sz w:val="28"/>
        </w:rPr>
        <w:t>采购包1：</w:t>
      </w:r>
    </w:p>
    <w:tbl>
      <w:tblPr>
        <w:tblStyle w:val="2"/>
        <w:tblW w:w="0" w:type="auto"/>
        <w:tblInd w:w="0" w:type="dxa"/>
        <w:tblBorders>
          <w:top w:val="none" w:color="000000" w:sz="4" w:space="0"/>
          <w:left w:val="none" w:color="000000" w:sz="4" w:space="0"/>
          <w:bottom w:val="none" w:color="000000" w:sz="4" w:space="0"/>
          <w:right w:val="none" w:color="000000" w:sz="4" w:space="0"/>
          <w:insideH w:val="none" w:color="auto" w:sz="0" w:space="0"/>
          <w:insideV w:val="none" w:color="auto" w:sz="0" w:space="0"/>
        </w:tblBorders>
        <w:tblLayout w:type="autofit"/>
        <w:tblCellMar>
          <w:top w:w="0" w:type="dxa"/>
          <w:left w:w="108" w:type="dxa"/>
          <w:bottom w:w="0" w:type="dxa"/>
          <w:right w:w="108" w:type="dxa"/>
        </w:tblCellMar>
      </w:tblPr>
      <w:tblGrid>
        <w:gridCol w:w="1010"/>
        <w:gridCol w:w="1506"/>
        <w:gridCol w:w="4825"/>
        <w:gridCol w:w="1155"/>
      </w:tblGrid>
      <w:tr w14:paraId="1B261CA1">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789"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57A2B24E">
            <w:pPr>
              <w:pStyle w:val="4"/>
              <w:ind w:firstLine="380"/>
              <w:jc w:val="center"/>
            </w:pPr>
            <w:r>
              <w:rPr>
                <w:rFonts w:ascii="仿宋_GB2312" w:hAnsi="仿宋_GB2312" w:eastAsia="仿宋_GB2312" w:cs="仿宋_GB2312"/>
                <w:b/>
                <w:sz w:val="28"/>
              </w:rPr>
              <w:t>序号</w:t>
            </w:r>
          </w:p>
        </w:tc>
        <w:tc>
          <w:tcPr>
            <w:tcW w:w="1506" w:type="dxa"/>
            <w:tcBorders>
              <w:top w:val="single" w:color="000000" w:sz="4" w:space="0"/>
              <w:left w:val="nil"/>
              <w:bottom w:val="single" w:color="000000" w:sz="4" w:space="0"/>
              <w:right w:val="single" w:color="000000" w:sz="4" w:space="0"/>
            </w:tcBorders>
            <w:tcMar>
              <w:top w:w="0" w:type="dxa"/>
              <w:left w:w="105" w:type="dxa"/>
              <w:bottom w:w="0" w:type="dxa"/>
              <w:right w:w="105" w:type="dxa"/>
            </w:tcMar>
            <w:vAlign w:val="top"/>
          </w:tcPr>
          <w:p w14:paraId="6BC8F002">
            <w:pPr>
              <w:pStyle w:val="4"/>
              <w:ind w:firstLine="380"/>
              <w:jc w:val="center"/>
            </w:pPr>
            <w:r>
              <w:rPr>
                <w:rFonts w:ascii="仿宋_GB2312" w:hAnsi="仿宋_GB2312" w:eastAsia="仿宋_GB2312" w:cs="仿宋_GB2312"/>
                <w:b/>
                <w:sz w:val="28"/>
              </w:rPr>
              <w:t>产品名称</w:t>
            </w:r>
          </w:p>
        </w:tc>
        <w:tc>
          <w:tcPr>
            <w:tcW w:w="4825" w:type="dxa"/>
            <w:tcBorders>
              <w:top w:val="single" w:color="000000" w:sz="4" w:space="0"/>
              <w:left w:val="nil"/>
              <w:bottom w:val="single" w:color="000000" w:sz="4" w:space="0"/>
              <w:right w:val="single" w:color="000000" w:sz="4" w:space="0"/>
            </w:tcBorders>
            <w:tcMar>
              <w:top w:w="0" w:type="dxa"/>
              <w:left w:w="105" w:type="dxa"/>
              <w:bottom w:w="0" w:type="dxa"/>
              <w:right w:w="105" w:type="dxa"/>
            </w:tcMar>
            <w:vAlign w:val="top"/>
          </w:tcPr>
          <w:p w14:paraId="76F1AA37">
            <w:pPr>
              <w:pStyle w:val="4"/>
              <w:ind w:firstLine="380"/>
              <w:jc w:val="center"/>
            </w:pPr>
            <w:r>
              <w:rPr>
                <w:rFonts w:ascii="仿宋_GB2312" w:hAnsi="仿宋_GB2312" w:eastAsia="仿宋_GB2312" w:cs="仿宋_GB2312"/>
                <w:b/>
                <w:sz w:val="28"/>
              </w:rPr>
              <w:t>规格(mm)</w:t>
            </w:r>
          </w:p>
        </w:tc>
        <w:tc>
          <w:tcPr>
            <w:tcW w:w="1155" w:type="dxa"/>
            <w:tcBorders>
              <w:top w:val="single" w:color="000000" w:sz="4" w:space="0"/>
              <w:left w:val="nil"/>
              <w:bottom w:val="single" w:color="000000" w:sz="4" w:space="0"/>
              <w:right w:val="single" w:color="000000" w:sz="4" w:space="0"/>
            </w:tcBorders>
            <w:tcMar>
              <w:top w:w="0" w:type="dxa"/>
              <w:left w:w="105" w:type="dxa"/>
              <w:bottom w:w="0" w:type="dxa"/>
              <w:right w:w="105" w:type="dxa"/>
            </w:tcMar>
            <w:vAlign w:val="top"/>
          </w:tcPr>
          <w:p w14:paraId="5C0AD963">
            <w:pPr>
              <w:pStyle w:val="4"/>
              <w:ind w:firstLine="380"/>
              <w:jc w:val="center"/>
            </w:pPr>
            <w:r>
              <w:rPr>
                <w:rFonts w:ascii="仿宋_GB2312" w:hAnsi="仿宋_GB2312" w:eastAsia="仿宋_GB2312" w:cs="仿宋_GB2312"/>
                <w:b/>
                <w:sz w:val="28"/>
              </w:rPr>
              <w:t>数量</w:t>
            </w:r>
          </w:p>
        </w:tc>
      </w:tr>
      <w:tr w14:paraId="04CCBDA6">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78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016725A">
            <w:pPr>
              <w:pStyle w:val="4"/>
              <w:ind w:firstLine="380"/>
              <w:jc w:val="center"/>
            </w:pPr>
            <w:r>
              <w:rPr>
                <w:rFonts w:ascii="仿宋_GB2312" w:hAnsi="仿宋_GB2312" w:eastAsia="仿宋_GB2312" w:cs="仿宋_GB2312"/>
                <w:sz w:val="28"/>
              </w:rPr>
              <w:t>◆1</w:t>
            </w:r>
          </w:p>
        </w:tc>
        <w:tc>
          <w:tcPr>
            <w:tcW w:w="1506" w:type="dxa"/>
            <w:tcBorders>
              <w:top w:val="nil"/>
              <w:left w:val="nil"/>
              <w:bottom w:val="single" w:color="000000" w:sz="4" w:space="0"/>
              <w:right w:val="single" w:color="000000" w:sz="4" w:space="0"/>
            </w:tcBorders>
            <w:tcMar>
              <w:top w:w="0" w:type="dxa"/>
              <w:left w:w="105" w:type="dxa"/>
              <w:bottom w:w="0" w:type="dxa"/>
              <w:right w:w="105" w:type="dxa"/>
            </w:tcMar>
            <w:vAlign w:val="top"/>
          </w:tcPr>
          <w:p w14:paraId="39D24A2A">
            <w:pPr>
              <w:pStyle w:val="4"/>
              <w:ind w:firstLine="380"/>
              <w:jc w:val="center"/>
            </w:pPr>
            <w:r>
              <w:rPr>
                <w:rFonts w:ascii="仿宋_GB2312" w:hAnsi="仿宋_GB2312" w:eastAsia="仿宋_GB2312" w:cs="仿宋_GB2312"/>
                <w:sz w:val="28"/>
              </w:rPr>
              <w:t>四人二连床架</w:t>
            </w:r>
          </w:p>
        </w:tc>
        <w:tc>
          <w:tcPr>
            <w:tcW w:w="4825" w:type="dxa"/>
            <w:tcBorders>
              <w:top w:val="nil"/>
              <w:left w:val="nil"/>
              <w:bottom w:val="single" w:color="000000" w:sz="4" w:space="0"/>
              <w:right w:val="single" w:color="000000" w:sz="4" w:space="0"/>
            </w:tcBorders>
            <w:tcMar>
              <w:top w:w="0" w:type="dxa"/>
              <w:left w:w="105" w:type="dxa"/>
              <w:bottom w:w="0" w:type="dxa"/>
              <w:right w:w="105" w:type="dxa"/>
            </w:tcMar>
            <w:vAlign w:val="top"/>
          </w:tcPr>
          <w:p w14:paraId="293EA7BC">
            <w:pPr>
              <w:pStyle w:val="4"/>
              <w:ind w:firstLine="380"/>
              <w:jc w:val="center"/>
            </w:pPr>
            <w:r>
              <w:rPr>
                <w:rFonts w:ascii="仿宋_GB2312" w:hAnsi="仿宋_GB2312" w:eastAsia="仿宋_GB2312" w:cs="仿宋_GB2312"/>
                <w:sz w:val="28"/>
              </w:rPr>
              <w:t>W3930（±2%）mm*D900（±2%）mm*H1850（±2%）mm/2650（±2%）mm（具体以实际房间需求尺寸为准，且满足采购人要求）</w:t>
            </w:r>
          </w:p>
        </w:tc>
        <w:tc>
          <w:tcPr>
            <w:tcW w:w="1155" w:type="dxa"/>
            <w:tcBorders>
              <w:top w:val="nil"/>
              <w:left w:val="nil"/>
              <w:bottom w:val="single" w:color="000000" w:sz="4" w:space="0"/>
              <w:right w:val="single" w:color="000000" w:sz="4" w:space="0"/>
            </w:tcBorders>
            <w:tcMar>
              <w:top w:w="0" w:type="dxa"/>
              <w:left w:w="105" w:type="dxa"/>
              <w:bottom w:w="0" w:type="dxa"/>
              <w:right w:w="105" w:type="dxa"/>
            </w:tcMar>
            <w:vAlign w:val="top"/>
          </w:tcPr>
          <w:p w14:paraId="11AC5E89">
            <w:pPr>
              <w:pStyle w:val="4"/>
              <w:ind w:firstLine="380"/>
              <w:jc w:val="center"/>
            </w:pPr>
            <w:r>
              <w:rPr>
                <w:rFonts w:ascii="仿宋_GB2312" w:hAnsi="仿宋_GB2312" w:eastAsia="仿宋_GB2312" w:cs="仿宋_GB2312"/>
                <w:sz w:val="28"/>
              </w:rPr>
              <w:t>562组</w:t>
            </w:r>
          </w:p>
        </w:tc>
      </w:tr>
      <w:tr w14:paraId="2306A054">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78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4A366ED">
            <w:pPr>
              <w:pStyle w:val="4"/>
              <w:ind w:firstLine="380"/>
              <w:jc w:val="center"/>
            </w:pPr>
            <w:r>
              <w:rPr>
                <w:rFonts w:ascii="仿宋_GB2312" w:hAnsi="仿宋_GB2312" w:eastAsia="仿宋_GB2312" w:cs="仿宋_GB2312"/>
                <w:sz w:val="28"/>
              </w:rPr>
              <w:t>2</w:t>
            </w:r>
          </w:p>
        </w:tc>
        <w:tc>
          <w:tcPr>
            <w:tcW w:w="1506" w:type="dxa"/>
            <w:tcBorders>
              <w:top w:val="nil"/>
              <w:left w:val="nil"/>
              <w:bottom w:val="single" w:color="000000" w:sz="4" w:space="0"/>
              <w:right w:val="single" w:color="000000" w:sz="4" w:space="0"/>
            </w:tcBorders>
            <w:tcMar>
              <w:top w:w="0" w:type="dxa"/>
              <w:left w:w="105" w:type="dxa"/>
              <w:bottom w:w="0" w:type="dxa"/>
              <w:right w:w="105" w:type="dxa"/>
            </w:tcMar>
            <w:vAlign w:val="top"/>
          </w:tcPr>
          <w:p w14:paraId="54A0CF03">
            <w:pPr>
              <w:pStyle w:val="4"/>
              <w:ind w:firstLine="380"/>
              <w:jc w:val="center"/>
            </w:pPr>
            <w:r>
              <w:rPr>
                <w:rFonts w:ascii="仿宋_GB2312" w:hAnsi="仿宋_GB2312" w:eastAsia="仿宋_GB2312" w:cs="仿宋_GB2312"/>
                <w:sz w:val="28"/>
              </w:rPr>
              <w:t>二人二连床架</w:t>
            </w:r>
          </w:p>
        </w:tc>
        <w:tc>
          <w:tcPr>
            <w:tcW w:w="4825" w:type="dxa"/>
            <w:tcBorders>
              <w:top w:val="nil"/>
              <w:left w:val="nil"/>
              <w:bottom w:val="single" w:color="000000" w:sz="4" w:space="0"/>
              <w:right w:val="single" w:color="000000" w:sz="4" w:space="0"/>
            </w:tcBorders>
            <w:tcMar>
              <w:top w:w="0" w:type="dxa"/>
              <w:left w:w="105" w:type="dxa"/>
              <w:bottom w:w="0" w:type="dxa"/>
              <w:right w:w="105" w:type="dxa"/>
            </w:tcMar>
            <w:vAlign w:val="top"/>
          </w:tcPr>
          <w:p w14:paraId="6B848669">
            <w:pPr>
              <w:pStyle w:val="4"/>
              <w:ind w:firstLine="380"/>
              <w:jc w:val="center"/>
            </w:pPr>
            <w:r>
              <w:rPr>
                <w:rFonts w:ascii="仿宋_GB2312" w:hAnsi="仿宋_GB2312" w:eastAsia="仿宋_GB2312" w:cs="仿宋_GB2312"/>
                <w:sz w:val="28"/>
              </w:rPr>
              <w:t>W3930（±2%）mm*D903（±2%）mm*H2150（±2%）mm/2950（±2%）mm（具体以实际房间需求尺寸为准，且满足采购人要求）</w:t>
            </w:r>
          </w:p>
        </w:tc>
        <w:tc>
          <w:tcPr>
            <w:tcW w:w="1155" w:type="dxa"/>
            <w:tcBorders>
              <w:top w:val="nil"/>
              <w:left w:val="nil"/>
              <w:bottom w:val="single" w:color="000000" w:sz="4" w:space="0"/>
              <w:right w:val="single" w:color="000000" w:sz="4" w:space="0"/>
            </w:tcBorders>
            <w:tcMar>
              <w:top w:w="0" w:type="dxa"/>
              <w:left w:w="105" w:type="dxa"/>
              <w:bottom w:w="0" w:type="dxa"/>
              <w:right w:w="105" w:type="dxa"/>
            </w:tcMar>
            <w:vAlign w:val="top"/>
          </w:tcPr>
          <w:p w14:paraId="03D3C7BB">
            <w:pPr>
              <w:pStyle w:val="4"/>
              <w:ind w:firstLine="380"/>
              <w:jc w:val="center"/>
            </w:pPr>
            <w:r>
              <w:rPr>
                <w:rFonts w:ascii="仿宋_GB2312" w:hAnsi="仿宋_GB2312" w:eastAsia="仿宋_GB2312" w:cs="仿宋_GB2312"/>
                <w:sz w:val="28"/>
              </w:rPr>
              <w:t>346组</w:t>
            </w:r>
          </w:p>
        </w:tc>
      </w:tr>
      <w:tr w14:paraId="75707AA0">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78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5AF57BA">
            <w:pPr>
              <w:pStyle w:val="4"/>
              <w:ind w:firstLine="380"/>
              <w:jc w:val="center"/>
            </w:pPr>
            <w:r>
              <w:rPr>
                <w:rFonts w:ascii="仿宋_GB2312" w:hAnsi="仿宋_GB2312" w:eastAsia="仿宋_GB2312" w:cs="仿宋_GB2312"/>
                <w:sz w:val="28"/>
              </w:rPr>
              <w:t>3</w:t>
            </w:r>
          </w:p>
        </w:tc>
        <w:tc>
          <w:tcPr>
            <w:tcW w:w="1506" w:type="dxa"/>
            <w:tcBorders>
              <w:top w:val="nil"/>
              <w:left w:val="nil"/>
              <w:bottom w:val="single" w:color="000000" w:sz="4" w:space="0"/>
              <w:right w:val="single" w:color="000000" w:sz="4" w:space="0"/>
            </w:tcBorders>
            <w:tcMar>
              <w:top w:w="0" w:type="dxa"/>
              <w:left w:w="105" w:type="dxa"/>
              <w:bottom w:w="0" w:type="dxa"/>
              <w:right w:w="105" w:type="dxa"/>
            </w:tcMar>
            <w:vAlign w:val="top"/>
          </w:tcPr>
          <w:p w14:paraId="64090CAF">
            <w:pPr>
              <w:pStyle w:val="4"/>
              <w:ind w:firstLine="380"/>
              <w:jc w:val="center"/>
            </w:pPr>
            <w:r>
              <w:rPr>
                <w:rFonts w:ascii="仿宋_GB2312" w:hAnsi="仿宋_GB2312" w:eastAsia="仿宋_GB2312" w:cs="仿宋_GB2312"/>
                <w:sz w:val="28"/>
              </w:rPr>
              <w:t>床板</w:t>
            </w:r>
          </w:p>
        </w:tc>
        <w:tc>
          <w:tcPr>
            <w:tcW w:w="4825" w:type="dxa"/>
            <w:tcBorders>
              <w:top w:val="nil"/>
              <w:left w:val="nil"/>
              <w:bottom w:val="single" w:color="000000" w:sz="4" w:space="0"/>
              <w:right w:val="single" w:color="000000" w:sz="4" w:space="0"/>
            </w:tcBorders>
            <w:tcMar>
              <w:top w:w="0" w:type="dxa"/>
              <w:left w:w="105" w:type="dxa"/>
              <w:bottom w:w="0" w:type="dxa"/>
              <w:right w:w="105" w:type="dxa"/>
            </w:tcMar>
            <w:vAlign w:val="top"/>
          </w:tcPr>
          <w:p w14:paraId="1C719142">
            <w:pPr>
              <w:pStyle w:val="4"/>
              <w:ind w:firstLine="380"/>
              <w:jc w:val="center"/>
            </w:pPr>
            <w:r>
              <w:rPr>
                <w:rFonts w:ascii="仿宋_GB2312" w:hAnsi="仿宋_GB2312" w:eastAsia="仿宋_GB2312" w:cs="仿宋_GB2312"/>
                <w:sz w:val="28"/>
              </w:rPr>
              <w:t>W1900（±2%）mm*D830（±2%）mm*厚度≥15mm（长度与床配套，尺寸须根据最终床铺内空尺寸调整）</w:t>
            </w:r>
          </w:p>
        </w:tc>
        <w:tc>
          <w:tcPr>
            <w:tcW w:w="1155" w:type="dxa"/>
            <w:tcBorders>
              <w:top w:val="nil"/>
              <w:left w:val="nil"/>
              <w:bottom w:val="single" w:color="000000" w:sz="4" w:space="0"/>
              <w:right w:val="single" w:color="000000" w:sz="4" w:space="0"/>
            </w:tcBorders>
            <w:tcMar>
              <w:top w:w="0" w:type="dxa"/>
              <w:left w:w="105" w:type="dxa"/>
              <w:bottom w:w="0" w:type="dxa"/>
              <w:right w:w="105" w:type="dxa"/>
            </w:tcMar>
            <w:vAlign w:val="top"/>
          </w:tcPr>
          <w:p w14:paraId="2EC4EAF7">
            <w:pPr>
              <w:pStyle w:val="4"/>
              <w:ind w:firstLine="380"/>
              <w:jc w:val="center"/>
            </w:pPr>
            <w:r>
              <w:rPr>
                <w:rFonts w:ascii="仿宋_GB2312" w:hAnsi="仿宋_GB2312" w:eastAsia="仿宋_GB2312" w:cs="仿宋_GB2312"/>
                <w:sz w:val="28"/>
              </w:rPr>
              <w:t>294张</w:t>
            </w:r>
          </w:p>
        </w:tc>
      </w:tr>
      <w:tr w14:paraId="35B473EC">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78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1896FFD">
            <w:pPr>
              <w:pStyle w:val="4"/>
              <w:ind w:firstLine="380"/>
              <w:jc w:val="center"/>
            </w:pPr>
            <w:r>
              <w:rPr>
                <w:rFonts w:ascii="仿宋_GB2312" w:hAnsi="仿宋_GB2312" w:eastAsia="仿宋_GB2312" w:cs="仿宋_GB2312"/>
                <w:sz w:val="28"/>
              </w:rPr>
              <w:t>4</w:t>
            </w:r>
          </w:p>
        </w:tc>
        <w:tc>
          <w:tcPr>
            <w:tcW w:w="1506" w:type="dxa"/>
            <w:tcBorders>
              <w:top w:val="nil"/>
              <w:left w:val="nil"/>
              <w:bottom w:val="single" w:color="000000" w:sz="4" w:space="0"/>
              <w:right w:val="single" w:color="000000" w:sz="4" w:space="0"/>
            </w:tcBorders>
            <w:tcMar>
              <w:top w:w="0" w:type="dxa"/>
              <w:left w:w="105" w:type="dxa"/>
              <w:bottom w:w="0" w:type="dxa"/>
              <w:right w:w="105" w:type="dxa"/>
            </w:tcMar>
            <w:vAlign w:val="top"/>
          </w:tcPr>
          <w:p w14:paraId="73239705">
            <w:pPr>
              <w:pStyle w:val="4"/>
              <w:ind w:firstLine="380"/>
              <w:jc w:val="center"/>
            </w:pPr>
            <w:r>
              <w:rPr>
                <w:rFonts w:ascii="仿宋_GB2312" w:hAnsi="仿宋_GB2312" w:eastAsia="仿宋_GB2312" w:cs="仿宋_GB2312"/>
                <w:sz w:val="28"/>
              </w:rPr>
              <w:t>书桌柜（四人）</w:t>
            </w:r>
          </w:p>
        </w:tc>
        <w:tc>
          <w:tcPr>
            <w:tcW w:w="4825" w:type="dxa"/>
            <w:tcBorders>
              <w:top w:val="nil"/>
              <w:left w:val="nil"/>
              <w:bottom w:val="single" w:color="000000" w:sz="4" w:space="0"/>
              <w:right w:val="single" w:color="000000" w:sz="4" w:space="0"/>
            </w:tcBorders>
            <w:tcMar>
              <w:top w:w="0" w:type="dxa"/>
              <w:left w:w="105" w:type="dxa"/>
              <w:bottom w:w="0" w:type="dxa"/>
              <w:right w:w="105" w:type="dxa"/>
            </w:tcMar>
            <w:vAlign w:val="top"/>
          </w:tcPr>
          <w:p w14:paraId="5E8700C5">
            <w:pPr>
              <w:pStyle w:val="4"/>
              <w:ind w:firstLine="380"/>
              <w:jc w:val="center"/>
            </w:pPr>
            <w:r>
              <w:rPr>
                <w:rFonts w:ascii="仿宋_GB2312" w:hAnsi="仿宋_GB2312" w:eastAsia="仿宋_GB2312" w:cs="仿宋_GB2312"/>
                <w:sz w:val="28"/>
              </w:rPr>
              <w:t>W2500（±2%）mm*D600（±2%）mm*H2900（±2%）mm</w:t>
            </w:r>
          </w:p>
        </w:tc>
        <w:tc>
          <w:tcPr>
            <w:tcW w:w="1155" w:type="dxa"/>
            <w:tcBorders>
              <w:top w:val="nil"/>
              <w:left w:val="nil"/>
              <w:bottom w:val="single" w:color="000000" w:sz="4" w:space="0"/>
              <w:right w:val="single" w:color="000000" w:sz="4" w:space="0"/>
            </w:tcBorders>
            <w:tcMar>
              <w:top w:w="0" w:type="dxa"/>
              <w:left w:w="105" w:type="dxa"/>
              <w:bottom w:w="0" w:type="dxa"/>
              <w:right w:w="105" w:type="dxa"/>
            </w:tcMar>
            <w:vAlign w:val="top"/>
          </w:tcPr>
          <w:p w14:paraId="1AE15592">
            <w:pPr>
              <w:pStyle w:val="4"/>
              <w:ind w:firstLine="380"/>
              <w:jc w:val="center"/>
            </w:pPr>
            <w:r>
              <w:rPr>
                <w:rFonts w:ascii="仿宋_GB2312" w:hAnsi="仿宋_GB2312" w:eastAsia="仿宋_GB2312" w:cs="仿宋_GB2312"/>
                <w:sz w:val="28"/>
              </w:rPr>
              <w:t>482组</w:t>
            </w:r>
          </w:p>
        </w:tc>
      </w:tr>
      <w:tr w14:paraId="5874D980">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78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D5FACE9">
            <w:pPr>
              <w:pStyle w:val="4"/>
              <w:ind w:firstLine="380"/>
              <w:jc w:val="center"/>
            </w:pPr>
            <w:r>
              <w:rPr>
                <w:rFonts w:ascii="仿宋_GB2312" w:hAnsi="仿宋_GB2312" w:eastAsia="仿宋_GB2312" w:cs="仿宋_GB2312"/>
                <w:sz w:val="28"/>
              </w:rPr>
              <w:t>5</w:t>
            </w:r>
          </w:p>
        </w:tc>
        <w:tc>
          <w:tcPr>
            <w:tcW w:w="1506" w:type="dxa"/>
            <w:tcBorders>
              <w:top w:val="nil"/>
              <w:left w:val="nil"/>
              <w:bottom w:val="single" w:color="000000" w:sz="4" w:space="0"/>
              <w:right w:val="single" w:color="000000" w:sz="4" w:space="0"/>
            </w:tcBorders>
            <w:tcMar>
              <w:top w:w="0" w:type="dxa"/>
              <w:left w:w="105" w:type="dxa"/>
              <w:bottom w:w="0" w:type="dxa"/>
              <w:right w:w="105" w:type="dxa"/>
            </w:tcMar>
            <w:vAlign w:val="top"/>
          </w:tcPr>
          <w:p w14:paraId="2C3ECA7C">
            <w:pPr>
              <w:pStyle w:val="4"/>
              <w:ind w:firstLine="380"/>
              <w:jc w:val="center"/>
            </w:pPr>
            <w:r>
              <w:rPr>
                <w:rFonts w:ascii="仿宋_GB2312" w:hAnsi="仿宋_GB2312" w:eastAsia="仿宋_GB2312" w:cs="仿宋_GB2312"/>
                <w:sz w:val="28"/>
              </w:rPr>
              <w:t>书桌柜（两人）</w:t>
            </w:r>
          </w:p>
        </w:tc>
        <w:tc>
          <w:tcPr>
            <w:tcW w:w="4825" w:type="dxa"/>
            <w:tcBorders>
              <w:top w:val="nil"/>
              <w:left w:val="nil"/>
              <w:bottom w:val="single" w:color="000000" w:sz="4" w:space="0"/>
              <w:right w:val="single" w:color="000000" w:sz="4" w:space="0"/>
            </w:tcBorders>
            <w:tcMar>
              <w:top w:w="0" w:type="dxa"/>
              <w:left w:w="105" w:type="dxa"/>
              <w:bottom w:w="0" w:type="dxa"/>
              <w:right w:w="105" w:type="dxa"/>
            </w:tcMar>
            <w:vAlign w:val="top"/>
          </w:tcPr>
          <w:p w14:paraId="3B8BFD35">
            <w:pPr>
              <w:pStyle w:val="4"/>
              <w:ind w:firstLine="380"/>
              <w:jc w:val="center"/>
            </w:pPr>
            <w:r>
              <w:rPr>
                <w:rFonts w:ascii="仿宋_GB2312" w:hAnsi="仿宋_GB2312" w:eastAsia="仿宋_GB2312" w:cs="仿宋_GB2312"/>
                <w:sz w:val="28"/>
              </w:rPr>
              <w:t>W1250（±2%）mm*D600（±2%）mm*H2900（±2%）mm</w:t>
            </w:r>
          </w:p>
        </w:tc>
        <w:tc>
          <w:tcPr>
            <w:tcW w:w="1155" w:type="dxa"/>
            <w:tcBorders>
              <w:top w:val="nil"/>
              <w:left w:val="nil"/>
              <w:bottom w:val="single" w:color="000000" w:sz="4" w:space="0"/>
              <w:right w:val="single" w:color="000000" w:sz="4" w:space="0"/>
            </w:tcBorders>
            <w:tcMar>
              <w:top w:w="0" w:type="dxa"/>
              <w:left w:w="105" w:type="dxa"/>
              <w:bottom w:w="0" w:type="dxa"/>
              <w:right w:w="105" w:type="dxa"/>
            </w:tcMar>
            <w:vAlign w:val="top"/>
          </w:tcPr>
          <w:p w14:paraId="4EB3035F">
            <w:pPr>
              <w:pStyle w:val="4"/>
              <w:ind w:firstLine="380"/>
              <w:jc w:val="center"/>
            </w:pPr>
            <w:r>
              <w:rPr>
                <w:rFonts w:ascii="仿宋_GB2312" w:hAnsi="仿宋_GB2312" w:eastAsia="仿宋_GB2312" w:cs="仿宋_GB2312"/>
                <w:sz w:val="28"/>
              </w:rPr>
              <w:t>744组</w:t>
            </w:r>
          </w:p>
        </w:tc>
      </w:tr>
      <w:tr w14:paraId="71BB9F6D">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78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56F52DF">
            <w:pPr>
              <w:pStyle w:val="4"/>
              <w:ind w:firstLine="380"/>
              <w:jc w:val="center"/>
            </w:pPr>
            <w:r>
              <w:rPr>
                <w:rFonts w:ascii="仿宋_GB2312" w:hAnsi="仿宋_GB2312" w:eastAsia="仿宋_GB2312" w:cs="仿宋_GB2312"/>
                <w:sz w:val="28"/>
              </w:rPr>
              <w:t>6</w:t>
            </w:r>
          </w:p>
        </w:tc>
        <w:tc>
          <w:tcPr>
            <w:tcW w:w="1506" w:type="dxa"/>
            <w:tcBorders>
              <w:top w:val="nil"/>
              <w:left w:val="nil"/>
              <w:bottom w:val="single" w:color="000000" w:sz="4" w:space="0"/>
              <w:right w:val="single" w:color="000000" w:sz="4" w:space="0"/>
            </w:tcBorders>
            <w:tcMar>
              <w:top w:w="0" w:type="dxa"/>
              <w:left w:w="105" w:type="dxa"/>
              <w:bottom w:w="0" w:type="dxa"/>
              <w:right w:w="105" w:type="dxa"/>
            </w:tcMar>
            <w:vAlign w:val="top"/>
          </w:tcPr>
          <w:p w14:paraId="53A95A2F">
            <w:pPr>
              <w:pStyle w:val="4"/>
              <w:ind w:firstLine="380"/>
              <w:jc w:val="center"/>
            </w:pPr>
            <w:r>
              <w:rPr>
                <w:rFonts w:ascii="仿宋_GB2312" w:hAnsi="仿宋_GB2312" w:eastAsia="仿宋_GB2312" w:cs="仿宋_GB2312"/>
                <w:sz w:val="28"/>
              </w:rPr>
              <w:t>书桌柜（单人）</w:t>
            </w:r>
          </w:p>
        </w:tc>
        <w:tc>
          <w:tcPr>
            <w:tcW w:w="4825" w:type="dxa"/>
            <w:tcBorders>
              <w:top w:val="nil"/>
              <w:left w:val="nil"/>
              <w:bottom w:val="single" w:color="000000" w:sz="4" w:space="0"/>
              <w:right w:val="single" w:color="000000" w:sz="4" w:space="0"/>
            </w:tcBorders>
            <w:tcMar>
              <w:top w:w="0" w:type="dxa"/>
              <w:left w:w="105" w:type="dxa"/>
              <w:bottom w:w="0" w:type="dxa"/>
              <w:right w:w="105" w:type="dxa"/>
            </w:tcMar>
            <w:vAlign w:val="top"/>
          </w:tcPr>
          <w:p w14:paraId="26B32501">
            <w:pPr>
              <w:pStyle w:val="4"/>
              <w:ind w:firstLine="380"/>
              <w:jc w:val="center"/>
            </w:pPr>
            <w:r>
              <w:rPr>
                <w:rFonts w:ascii="仿宋_GB2312" w:hAnsi="仿宋_GB2312" w:eastAsia="仿宋_GB2312" w:cs="仿宋_GB2312"/>
                <w:sz w:val="28"/>
              </w:rPr>
              <w:t>W1920（±2%）mm*D600（±2%）mm*H1690（±2%）mm</w:t>
            </w:r>
          </w:p>
        </w:tc>
        <w:tc>
          <w:tcPr>
            <w:tcW w:w="1155" w:type="dxa"/>
            <w:tcBorders>
              <w:top w:val="nil"/>
              <w:left w:val="nil"/>
              <w:bottom w:val="single" w:color="000000" w:sz="4" w:space="0"/>
              <w:right w:val="single" w:color="000000" w:sz="4" w:space="0"/>
            </w:tcBorders>
            <w:tcMar>
              <w:top w:w="0" w:type="dxa"/>
              <w:left w:w="105" w:type="dxa"/>
              <w:bottom w:w="0" w:type="dxa"/>
              <w:right w:w="105" w:type="dxa"/>
            </w:tcMar>
            <w:vAlign w:val="top"/>
          </w:tcPr>
          <w:p w14:paraId="63BA57B3">
            <w:pPr>
              <w:pStyle w:val="4"/>
              <w:ind w:firstLine="380"/>
              <w:jc w:val="center"/>
            </w:pPr>
            <w:r>
              <w:rPr>
                <w:rFonts w:ascii="仿宋_GB2312" w:hAnsi="仿宋_GB2312" w:eastAsia="仿宋_GB2312" w:cs="仿宋_GB2312"/>
                <w:sz w:val="28"/>
              </w:rPr>
              <w:t>692组</w:t>
            </w:r>
          </w:p>
        </w:tc>
      </w:tr>
      <w:tr w14:paraId="0D034AE5">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78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03A46C6">
            <w:pPr>
              <w:pStyle w:val="4"/>
              <w:ind w:firstLine="380"/>
              <w:jc w:val="center"/>
            </w:pPr>
            <w:r>
              <w:rPr>
                <w:rFonts w:ascii="仿宋_GB2312" w:hAnsi="仿宋_GB2312" w:eastAsia="仿宋_GB2312" w:cs="仿宋_GB2312"/>
                <w:sz w:val="28"/>
              </w:rPr>
              <w:t>7</w:t>
            </w:r>
          </w:p>
        </w:tc>
        <w:tc>
          <w:tcPr>
            <w:tcW w:w="1506" w:type="dxa"/>
            <w:tcBorders>
              <w:top w:val="nil"/>
              <w:left w:val="nil"/>
              <w:bottom w:val="single" w:color="000000" w:sz="4" w:space="0"/>
              <w:right w:val="single" w:color="000000" w:sz="4" w:space="0"/>
            </w:tcBorders>
            <w:tcMar>
              <w:top w:w="0" w:type="dxa"/>
              <w:left w:w="105" w:type="dxa"/>
              <w:bottom w:w="0" w:type="dxa"/>
              <w:right w:w="105" w:type="dxa"/>
            </w:tcMar>
            <w:vAlign w:val="top"/>
          </w:tcPr>
          <w:p w14:paraId="3A3153E8">
            <w:pPr>
              <w:pStyle w:val="4"/>
              <w:ind w:firstLine="380"/>
              <w:jc w:val="center"/>
            </w:pPr>
            <w:r>
              <w:rPr>
                <w:rFonts w:ascii="仿宋_GB2312" w:hAnsi="仿宋_GB2312" w:eastAsia="仿宋_GB2312" w:cs="仿宋_GB2312"/>
                <w:sz w:val="28"/>
              </w:rPr>
              <w:t>橱柜（八人）</w:t>
            </w:r>
          </w:p>
        </w:tc>
        <w:tc>
          <w:tcPr>
            <w:tcW w:w="4825" w:type="dxa"/>
            <w:tcBorders>
              <w:top w:val="nil"/>
              <w:left w:val="nil"/>
              <w:bottom w:val="single" w:color="000000" w:sz="4" w:space="0"/>
              <w:right w:val="single" w:color="000000" w:sz="4" w:space="0"/>
            </w:tcBorders>
            <w:tcMar>
              <w:top w:w="0" w:type="dxa"/>
              <w:left w:w="105" w:type="dxa"/>
              <w:bottom w:w="0" w:type="dxa"/>
              <w:right w:w="105" w:type="dxa"/>
            </w:tcMar>
            <w:vAlign w:val="top"/>
          </w:tcPr>
          <w:p w14:paraId="75623F9F">
            <w:pPr>
              <w:pStyle w:val="4"/>
              <w:ind w:firstLine="380"/>
              <w:jc w:val="center"/>
            </w:pPr>
            <w:r>
              <w:rPr>
                <w:rFonts w:ascii="仿宋_GB2312" w:hAnsi="仿宋_GB2312" w:eastAsia="仿宋_GB2312" w:cs="仿宋_GB2312"/>
                <w:sz w:val="28"/>
              </w:rPr>
              <w:t>W2500（±2%）mm*D600（±2%）mm*H2900（±2%）mm</w:t>
            </w:r>
          </w:p>
        </w:tc>
        <w:tc>
          <w:tcPr>
            <w:tcW w:w="1155" w:type="dxa"/>
            <w:tcBorders>
              <w:top w:val="nil"/>
              <w:left w:val="nil"/>
              <w:bottom w:val="single" w:color="000000" w:sz="4" w:space="0"/>
              <w:right w:val="single" w:color="000000" w:sz="4" w:space="0"/>
            </w:tcBorders>
            <w:tcMar>
              <w:top w:w="0" w:type="dxa"/>
              <w:left w:w="105" w:type="dxa"/>
              <w:bottom w:w="0" w:type="dxa"/>
              <w:right w:w="105" w:type="dxa"/>
            </w:tcMar>
            <w:vAlign w:val="top"/>
          </w:tcPr>
          <w:p w14:paraId="28D0BDB9">
            <w:pPr>
              <w:pStyle w:val="4"/>
              <w:ind w:firstLine="380"/>
              <w:jc w:val="center"/>
            </w:pPr>
            <w:r>
              <w:rPr>
                <w:rFonts w:ascii="仿宋_GB2312" w:hAnsi="仿宋_GB2312" w:eastAsia="仿宋_GB2312" w:cs="仿宋_GB2312"/>
                <w:sz w:val="28"/>
              </w:rPr>
              <w:t>122组</w:t>
            </w:r>
          </w:p>
        </w:tc>
      </w:tr>
      <w:tr w14:paraId="34C42F2D">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78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2E4CBD1">
            <w:pPr>
              <w:pStyle w:val="4"/>
              <w:ind w:firstLine="380"/>
              <w:jc w:val="center"/>
            </w:pPr>
            <w:r>
              <w:rPr>
                <w:rFonts w:ascii="仿宋_GB2312" w:hAnsi="仿宋_GB2312" w:eastAsia="仿宋_GB2312" w:cs="仿宋_GB2312"/>
                <w:sz w:val="28"/>
              </w:rPr>
              <w:t>8</w:t>
            </w:r>
          </w:p>
        </w:tc>
        <w:tc>
          <w:tcPr>
            <w:tcW w:w="1506" w:type="dxa"/>
            <w:tcBorders>
              <w:top w:val="nil"/>
              <w:left w:val="nil"/>
              <w:bottom w:val="single" w:color="000000" w:sz="4" w:space="0"/>
              <w:right w:val="single" w:color="000000" w:sz="4" w:space="0"/>
            </w:tcBorders>
            <w:tcMar>
              <w:top w:w="0" w:type="dxa"/>
              <w:left w:w="105" w:type="dxa"/>
              <w:bottom w:w="0" w:type="dxa"/>
              <w:right w:w="105" w:type="dxa"/>
            </w:tcMar>
            <w:vAlign w:val="top"/>
          </w:tcPr>
          <w:p w14:paraId="469E81F8">
            <w:pPr>
              <w:pStyle w:val="4"/>
              <w:ind w:firstLine="380"/>
              <w:jc w:val="center"/>
            </w:pPr>
            <w:r>
              <w:rPr>
                <w:rFonts w:ascii="仿宋_GB2312" w:hAnsi="仿宋_GB2312" w:eastAsia="仿宋_GB2312" w:cs="仿宋_GB2312"/>
                <w:sz w:val="28"/>
              </w:rPr>
              <w:t>条桌</w:t>
            </w:r>
          </w:p>
        </w:tc>
        <w:tc>
          <w:tcPr>
            <w:tcW w:w="4825" w:type="dxa"/>
            <w:tcBorders>
              <w:top w:val="nil"/>
              <w:left w:val="nil"/>
              <w:bottom w:val="single" w:color="000000" w:sz="4" w:space="0"/>
              <w:right w:val="single" w:color="000000" w:sz="4" w:space="0"/>
            </w:tcBorders>
            <w:tcMar>
              <w:top w:w="0" w:type="dxa"/>
              <w:left w:w="105" w:type="dxa"/>
              <w:bottom w:w="0" w:type="dxa"/>
              <w:right w:w="105" w:type="dxa"/>
            </w:tcMar>
            <w:vAlign w:val="top"/>
          </w:tcPr>
          <w:p w14:paraId="7E7AD6DE">
            <w:pPr>
              <w:pStyle w:val="4"/>
              <w:ind w:firstLine="380"/>
              <w:jc w:val="center"/>
            </w:pPr>
            <w:r>
              <w:rPr>
                <w:rFonts w:ascii="仿宋_GB2312" w:hAnsi="仿宋_GB2312" w:eastAsia="仿宋_GB2312" w:cs="仿宋_GB2312"/>
                <w:sz w:val="28"/>
              </w:rPr>
              <w:t>W1200（±2%）mm*D400（±2%）mm*H750（±2%）mm</w:t>
            </w:r>
          </w:p>
        </w:tc>
        <w:tc>
          <w:tcPr>
            <w:tcW w:w="1155" w:type="dxa"/>
            <w:tcBorders>
              <w:top w:val="nil"/>
              <w:left w:val="nil"/>
              <w:bottom w:val="single" w:color="000000" w:sz="4" w:space="0"/>
              <w:right w:val="single" w:color="000000" w:sz="4" w:space="0"/>
            </w:tcBorders>
            <w:tcMar>
              <w:top w:w="0" w:type="dxa"/>
              <w:left w:w="105" w:type="dxa"/>
              <w:bottom w:w="0" w:type="dxa"/>
              <w:right w:w="105" w:type="dxa"/>
            </w:tcMar>
            <w:vAlign w:val="top"/>
          </w:tcPr>
          <w:p w14:paraId="1E00E7B7">
            <w:pPr>
              <w:pStyle w:val="4"/>
              <w:ind w:firstLine="380"/>
              <w:jc w:val="center"/>
            </w:pPr>
            <w:r>
              <w:rPr>
                <w:rFonts w:ascii="仿宋_GB2312" w:hAnsi="仿宋_GB2312" w:eastAsia="仿宋_GB2312" w:cs="仿宋_GB2312"/>
                <w:sz w:val="28"/>
              </w:rPr>
              <w:t>54张</w:t>
            </w:r>
          </w:p>
        </w:tc>
      </w:tr>
      <w:tr w14:paraId="668C4D10">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78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FB8544E">
            <w:pPr>
              <w:pStyle w:val="4"/>
              <w:ind w:firstLine="380"/>
              <w:jc w:val="center"/>
            </w:pPr>
            <w:r>
              <w:rPr>
                <w:rFonts w:ascii="仿宋_GB2312" w:hAnsi="仿宋_GB2312" w:eastAsia="仿宋_GB2312" w:cs="仿宋_GB2312"/>
                <w:sz w:val="28"/>
              </w:rPr>
              <w:t>9</w:t>
            </w:r>
          </w:p>
        </w:tc>
        <w:tc>
          <w:tcPr>
            <w:tcW w:w="1506" w:type="dxa"/>
            <w:tcBorders>
              <w:top w:val="nil"/>
              <w:left w:val="nil"/>
              <w:bottom w:val="single" w:color="000000" w:sz="4" w:space="0"/>
              <w:right w:val="single" w:color="000000" w:sz="4" w:space="0"/>
            </w:tcBorders>
            <w:tcMar>
              <w:top w:w="0" w:type="dxa"/>
              <w:left w:w="105" w:type="dxa"/>
              <w:bottom w:w="0" w:type="dxa"/>
              <w:right w:w="105" w:type="dxa"/>
            </w:tcMar>
            <w:vAlign w:val="top"/>
          </w:tcPr>
          <w:p w14:paraId="68E8E0C2">
            <w:pPr>
              <w:pStyle w:val="4"/>
              <w:ind w:firstLine="380"/>
              <w:jc w:val="center"/>
            </w:pPr>
            <w:r>
              <w:rPr>
                <w:rFonts w:ascii="仿宋_GB2312" w:hAnsi="仿宋_GB2312" w:eastAsia="仿宋_GB2312" w:cs="仿宋_GB2312"/>
                <w:sz w:val="28"/>
              </w:rPr>
              <w:t>靠背椅</w:t>
            </w:r>
          </w:p>
        </w:tc>
        <w:tc>
          <w:tcPr>
            <w:tcW w:w="4825" w:type="dxa"/>
            <w:tcBorders>
              <w:top w:val="nil"/>
              <w:left w:val="nil"/>
              <w:bottom w:val="single" w:color="000000" w:sz="4" w:space="0"/>
              <w:right w:val="single" w:color="000000" w:sz="4" w:space="0"/>
            </w:tcBorders>
            <w:tcMar>
              <w:top w:w="0" w:type="dxa"/>
              <w:left w:w="105" w:type="dxa"/>
              <w:bottom w:w="0" w:type="dxa"/>
              <w:right w:w="105" w:type="dxa"/>
            </w:tcMar>
            <w:vAlign w:val="top"/>
          </w:tcPr>
          <w:p w14:paraId="6B769E7A">
            <w:pPr>
              <w:pStyle w:val="4"/>
              <w:ind w:firstLine="380"/>
              <w:jc w:val="center"/>
            </w:pPr>
            <w:r>
              <w:rPr>
                <w:rFonts w:ascii="仿宋_GB2312" w:hAnsi="仿宋_GB2312" w:eastAsia="仿宋_GB2312" w:cs="仿宋_GB2312"/>
                <w:sz w:val="28"/>
              </w:rPr>
              <w:t>W396（±2%）mm*D505（±2%）mm*H770（±2%）mm</w:t>
            </w:r>
          </w:p>
        </w:tc>
        <w:tc>
          <w:tcPr>
            <w:tcW w:w="1155" w:type="dxa"/>
            <w:tcBorders>
              <w:top w:val="nil"/>
              <w:left w:val="nil"/>
              <w:bottom w:val="single" w:color="000000" w:sz="4" w:space="0"/>
              <w:right w:val="single" w:color="000000" w:sz="4" w:space="0"/>
            </w:tcBorders>
            <w:tcMar>
              <w:top w:w="0" w:type="dxa"/>
              <w:left w:w="105" w:type="dxa"/>
              <w:bottom w:w="0" w:type="dxa"/>
              <w:right w:w="105" w:type="dxa"/>
            </w:tcMar>
            <w:vAlign w:val="top"/>
          </w:tcPr>
          <w:p w14:paraId="7245EA28">
            <w:pPr>
              <w:pStyle w:val="4"/>
              <w:ind w:firstLine="380"/>
              <w:jc w:val="center"/>
            </w:pPr>
            <w:r>
              <w:rPr>
                <w:rFonts w:ascii="仿宋_GB2312" w:hAnsi="仿宋_GB2312" w:eastAsia="仿宋_GB2312" w:cs="仿宋_GB2312"/>
                <w:sz w:val="28"/>
              </w:rPr>
              <w:t>4108张</w:t>
            </w:r>
          </w:p>
        </w:tc>
      </w:tr>
      <w:tr w14:paraId="0EE48CE2">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78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5B9BB3E">
            <w:pPr>
              <w:pStyle w:val="4"/>
              <w:ind w:firstLine="380"/>
              <w:jc w:val="center"/>
            </w:pPr>
            <w:r>
              <w:rPr>
                <w:rFonts w:ascii="仿宋_GB2312" w:hAnsi="仿宋_GB2312" w:eastAsia="仿宋_GB2312" w:cs="仿宋_GB2312"/>
                <w:sz w:val="28"/>
              </w:rPr>
              <w:t>10</w:t>
            </w:r>
          </w:p>
        </w:tc>
        <w:tc>
          <w:tcPr>
            <w:tcW w:w="1506" w:type="dxa"/>
            <w:tcBorders>
              <w:top w:val="nil"/>
              <w:left w:val="nil"/>
              <w:bottom w:val="single" w:color="000000" w:sz="4" w:space="0"/>
              <w:right w:val="single" w:color="000000" w:sz="4" w:space="0"/>
            </w:tcBorders>
            <w:tcMar>
              <w:top w:w="0" w:type="dxa"/>
              <w:left w:w="105" w:type="dxa"/>
              <w:bottom w:w="0" w:type="dxa"/>
              <w:right w:w="105" w:type="dxa"/>
            </w:tcMar>
            <w:vAlign w:val="top"/>
          </w:tcPr>
          <w:p w14:paraId="30223482">
            <w:pPr>
              <w:pStyle w:val="4"/>
              <w:ind w:firstLine="380"/>
              <w:jc w:val="center"/>
            </w:pPr>
            <w:r>
              <w:rPr>
                <w:rFonts w:ascii="仿宋_GB2312" w:hAnsi="仿宋_GB2312" w:eastAsia="仿宋_GB2312" w:cs="仿宋_GB2312"/>
                <w:sz w:val="28"/>
              </w:rPr>
              <w:t>方凳</w:t>
            </w:r>
          </w:p>
        </w:tc>
        <w:tc>
          <w:tcPr>
            <w:tcW w:w="4825" w:type="dxa"/>
            <w:tcBorders>
              <w:top w:val="nil"/>
              <w:left w:val="nil"/>
              <w:bottom w:val="single" w:color="000000" w:sz="4" w:space="0"/>
              <w:right w:val="single" w:color="000000" w:sz="4" w:space="0"/>
            </w:tcBorders>
            <w:tcMar>
              <w:top w:w="0" w:type="dxa"/>
              <w:left w:w="105" w:type="dxa"/>
              <w:bottom w:w="0" w:type="dxa"/>
              <w:right w:w="105" w:type="dxa"/>
            </w:tcMar>
            <w:vAlign w:val="top"/>
          </w:tcPr>
          <w:p w14:paraId="4FF2B7A6">
            <w:pPr>
              <w:pStyle w:val="4"/>
              <w:ind w:firstLine="380"/>
              <w:jc w:val="center"/>
            </w:pPr>
            <w:r>
              <w:rPr>
                <w:rFonts w:ascii="仿宋_GB2312" w:hAnsi="仿宋_GB2312" w:eastAsia="仿宋_GB2312" w:cs="仿宋_GB2312"/>
                <w:sz w:val="28"/>
              </w:rPr>
              <w:t>W340（±2%）mm*D240（±2%）mm*H450（±2%）mm</w:t>
            </w:r>
          </w:p>
        </w:tc>
        <w:tc>
          <w:tcPr>
            <w:tcW w:w="1155" w:type="dxa"/>
            <w:tcBorders>
              <w:top w:val="nil"/>
              <w:left w:val="nil"/>
              <w:bottom w:val="single" w:color="000000" w:sz="4" w:space="0"/>
              <w:right w:val="single" w:color="000000" w:sz="4" w:space="0"/>
            </w:tcBorders>
            <w:tcMar>
              <w:top w:w="0" w:type="dxa"/>
              <w:left w:w="105" w:type="dxa"/>
              <w:bottom w:w="0" w:type="dxa"/>
              <w:right w:w="105" w:type="dxa"/>
            </w:tcMar>
            <w:vAlign w:val="top"/>
          </w:tcPr>
          <w:p w14:paraId="04976473">
            <w:pPr>
              <w:pStyle w:val="4"/>
              <w:ind w:firstLine="380"/>
              <w:jc w:val="center"/>
            </w:pPr>
            <w:r>
              <w:rPr>
                <w:rFonts w:ascii="仿宋_GB2312" w:hAnsi="仿宋_GB2312" w:eastAsia="仿宋_GB2312" w:cs="仿宋_GB2312"/>
                <w:sz w:val="28"/>
              </w:rPr>
              <w:t>144张</w:t>
            </w:r>
          </w:p>
        </w:tc>
      </w:tr>
    </w:tbl>
    <w:p w14:paraId="5CF6D88F">
      <w:pPr>
        <w:pStyle w:val="4"/>
        <w:ind w:firstLine="480"/>
        <w:jc w:val="both"/>
      </w:pPr>
      <w:r>
        <w:rPr>
          <w:rFonts w:ascii="仿宋_GB2312" w:hAnsi="仿宋_GB2312" w:eastAsia="仿宋_GB2312" w:cs="仿宋_GB2312"/>
          <w:sz w:val="28"/>
        </w:rPr>
        <w:t>采购包2：</w:t>
      </w:r>
    </w:p>
    <w:tbl>
      <w:tblPr>
        <w:tblStyle w:val="2"/>
        <w:tblW w:w="0" w:type="auto"/>
        <w:tblInd w:w="0" w:type="dxa"/>
        <w:tblBorders>
          <w:top w:val="none" w:color="000000" w:sz="4" w:space="0"/>
          <w:left w:val="none" w:color="000000" w:sz="4" w:space="0"/>
          <w:bottom w:val="none" w:color="000000" w:sz="4" w:space="0"/>
          <w:right w:val="none" w:color="000000" w:sz="4" w:space="0"/>
          <w:insideH w:val="none" w:color="auto" w:sz="0" w:space="0"/>
          <w:insideV w:val="none" w:color="auto" w:sz="0" w:space="0"/>
        </w:tblBorders>
        <w:tblLayout w:type="autofit"/>
        <w:tblCellMar>
          <w:top w:w="0" w:type="dxa"/>
          <w:left w:w="108" w:type="dxa"/>
          <w:bottom w:w="0" w:type="dxa"/>
          <w:right w:w="108" w:type="dxa"/>
        </w:tblCellMar>
      </w:tblPr>
      <w:tblGrid>
        <w:gridCol w:w="1010"/>
        <w:gridCol w:w="1506"/>
        <w:gridCol w:w="4825"/>
        <w:gridCol w:w="1155"/>
      </w:tblGrid>
      <w:tr w14:paraId="2A229E3C">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789"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679FF58F">
            <w:pPr>
              <w:pStyle w:val="4"/>
              <w:ind w:firstLine="380"/>
              <w:jc w:val="center"/>
            </w:pPr>
            <w:r>
              <w:rPr>
                <w:rFonts w:ascii="仿宋_GB2312" w:hAnsi="仿宋_GB2312" w:eastAsia="仿宋_GB2312" w:cs="仿宋_GB2312"/>
                <w:b/>
                <w:sz w:val="28"/>
              </w:rPr>
              <w:t>序号</w:t>
            </w:r>
          </w:p>
        </w:tc>
        <w:tc>
          <w:tcPr>
            <w:tcW w:w="1506" w:type="dxa"/>
            <w:tcBorders>
              <w:top w:val="single" w:color="000000" w:sz="4" w:space="0"/>
              <w:left w:val="nil"/>
              <w:bottom w:val="single" w:color="000000" w:sz="4" w:space="0"/>
              <w:right w:val="single" w:color="000000" w:sz="4" w:space="0"/>
            </w:tcBorders>
            <w:tcMar>
              <w:top w:w="0" w:type="dxa"/>
              <w:left w:w="105" w:type="dxa"/>
              <w:bottom w:w="0" w:type="dxa"/>
              <w:right w:w="105" w:type="dxa"/>
            </w:tcMar>
            <w:vAlign w:val="top"/>
          </w:tcPr>
          <w:p w14:paraId="7344DFDE">
            <w:pPr>
              <w:pStyle w:val="4"/>
              <w:ind w:firstLine="380"/>
              <w:jc w:val="center"/>
            </w:pPr>
            <w:r>
              <w:rPr>
                <w:rFonts w:ascii="仿宋_GB2312" w:hAnsi="仿宋_GB2312" w:eastAsia="仿宋_GB2312" w:cs="仿宋_GB2312"/>
                <w:b/>
                <w:sz w:val="28"/>
              </w:rPr>
              <w:t>产品名称</w:t>
            </w:r>
          </w:p>
        </w:tc>
        <w:tc>
          <w:tcPr>
            <w:tcW w:w="4825" w:type="dxa"/>
            <w:tcBorders>
              <w:top w:val="single" w:color="000000" w:sz="4" w:space="0"/>
              <w:left w:val="nil"/>
              <w:bottom w:val="single" w:color="000000" w:sz="4" w:space="0"/>
              <w:right w:val="single" w:color="000000" w:sz="4" w:space="0"/>
            </w:tcBorders>
            <w:tcMar>
              <w:top w:w="0" w:type="dxa"/>
              <w:left w:w="105" w:type="dxa"/>
              <w:bottom w:w="0" w:type="dxa"/>
              <w:right w:w="105" w:type="dxa"/>
            </w:tcMar>
            <w:vAlign w:val="top"/>
          </w:tcPr>
          <w:p w14:paraId="2C1F699B">
            <w:pPr>
              <w:pStyle w:val="4"/>
              <w:ind w:firstLine="380"/>
              <w:jc w:val="center"/>
            </w:pPr>
            <w:r>
              <w:rPr>
                <w:rFonts w:ascii="仿宋_GB2312" w:hAnsi="仿宋_GB2312" w:eastAsia="仿宋_GB2312" w:cs="仿宋_GB2312"/>
                <w:b/>
                <w:sz w:val="28"/>
              </w:rPr>
              <w:t>规格(mm)</w:t>
            </w:r>
          </w:p>
        </w:tc>
        <w:tc>
          <w:tcPr>
            <w:tcW w:w="1155" w:type="dxa"/>
            <w:tcBorders>
              <w:top w:val="single" w:color="000000" w:sz="4" w:space="0"/>
              <w:left w:val="nil"/>
              <w:bottom w:val="single" w:color="000000" w:sz="4" w:space="0"/>
              <w:right w:val="single" w:color="000000" w:sz="4" w:space="0"/>
            </w:tcBorders>
            <w:tcMar>
              <w:top w:w="0" w:type="dxa"/>
              <w:left w:w="105" w:type="dxa"/>
              <w:bottom w:w="0" w:type="dxa"/>
              <w:right w:w="105" w:type="dxa"/>
            </w:tcMar>
            <w:vAlign w:val="top"/>
          </w:tcPr>
          <w:p w14:paraId="1144EAFE">
            <w:pPr>
              <w:pStyle w:val="4"/>
              <w:ind w:firstLine="380"/>
              <w:jc w:val="center"/>
            </w:pPr>
            <w:r>
              <w:rPr>
                <w:rFonts w:ascii="仿宋_GB2312" w:hAnsi="仿宋_GB2312" w:eastAsia="仿宋_GB2312" w:cs="仿宋_GB2312"/>
                <w:b/>
                <w:sz w:val="28"/>
              </w:rPr>
              <w:t>数量</w:t>
            </w:r>
          </w:p>
        </w:tc>
      </w:tr>
      <w:tr w14:paraId="7A7DB634">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78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6B07C9F">
            <w:pPr>
              <w:pStyle w:val="4"/>
              <w:ind w:firstLine="380"/>
              <w:jc w:val="center"/>
            </w:pPr>
            <w:r>
              <w:rPr>
                <w:rFonts w:ascii="仿宋_GB2312" w:hAnsi="仿宋_GB2312" w:eastAsia="仿宋_GB2312" w:cs="仿宋_GB2312"/>
                <w:sz w:val="28"/>
              </w:rPr>
              <w:t>◆1</w:t>
            </w:r>
          </w:p>
        </w:tc>
        <w:tc>
          <w:tcPr>
            <w:tcW w:w="1506" w:type="dxa"/>
            <w:tcBorders>
              <w:top w:val="nil"/>
              <w:left w:val="nil"/>
              <w:bottom w:val="single" w:color="000000" w:sz="4" w:space="0"/>
              <w:right w:val="single" w:color="000000" w:sz="4" w:space="0"/>
            </w:tcBorders>
            <w:tcMar>
              <w:top w:w="0" w:type="dxa"/>
              <w:left w:w="105" w:type="dxa"/>
              <w:bottom w:w="0" w:type="dxa"/>
              <w:right w:w="105" w:type="dxa"/>
            </w:tcMar>
            <w:vAlign w:val="top"/>
          </w:tcPr>
          <w:p w14:paraId="12BACC3B">
            <w:pPr>
              <w:pStyle w:val="4"/>
              <w:ind w:firstLine="380"/>
              <w:jc w:val="center"/>
            </w:pPr>
            <w:r>
              <w:rPr>
                <w:rFonts w:ascii="仿宋_GB2312" w:hAnsi="仿宋_GB2312" w:eastAsia="仿宋_GB2312" w:cs="仿宋_GB2312"/>
                <w:sz w:val="28"/>
              </w:rPr>
              <w:t>二人二连床架</w:t>
            </w:r>
          </w:p>
        </w:tc>
        <w:tc>
          <w:tcPr>
            <w:tcW w:w="4825" w:type="dxa"/>
            <w:tcBorders>
              <w:top w:val="nil"/>
              <w:left w:val="nil"/>
              <w:bottom w:val="single" w:color="000000" w:sz="4" w:space="0"/>
              <w:right w:val="single" w:color="000000" w:sz="4" w:space="0"/>
            </w:tcBorders>
            <w:tcMar>
              <w:top w:w="0" w:type="dxa"/>
              <w:left w:w="105" w:type="dxa"/>
              <w:bottom w:w="0" w:type="dxa"/>
              <w:right w:w="105" w:type="dxa"/>
            </w:tcMar>
            <w:vAlign w:val="top"/>
          </w:tcPr>
          <w:p w14:paraId="339B926B">
            <w:pPr>
              <w:pStyle w:val="4"/>
              <w:ind w:firstLine="380"/>
              <w:jc w:val="center"/>
            </w:pPr>
            <w:r>
              <w:rPr>
                <w:rFonts w:ascii="仿宋_GB2312" w:hAnsi="仿宋_GB2312" w:eastAsia="仿宋_GB2312" w:cs="仿宋_GB2312"/>
                <w:sz w:val="28"/>
              </w:rPr>
              <w:t>2人位W3968（±3%）mm*D900（±3%）mm*H2900（±3%）mm（具体以实际房间需求尺寸为准，且满足采购人要求）</w:t>
            </w:r>
          </w:p>
        </w:tc>
        <w:tc>
          <w:tcPr>
            <w:tcW w:w="1155" w:type="dxa"/>
            <w:tcBorders>
              <w:top w:val="nil"/>
              <w:left w:val="nil"/>
              <w:bottom w:val="single" w:color="000000" w:sz="4" w:space="0"/>
              <w:right w:val="single" w:color="000000" w:sz="4" w:space="0"/>
            </w:tcBorders>
            <w:tcMar>
              <w:top w:w="0" w:type="dxa"/>
              <w:left w:w="105" w:type="dxa"/>
              <w:bottom w:w="0" w:type="dxa"/>
              <w:right w:w="105" w:type="dxa"/>
            </w:tcMar>
            <w:vAlign w:val="top"/>
          </w:tcPr>
          <w:p w14:paraId="58FA7E74">
            <w:pPr>
              <w:pStyle w:val="4"/>
              <w:ind w:firstLine="380"/>
              <w:jc w:val="center"/>
            </w:pPr>
            <w:r>
              <w:rPr>
                <w:rFonts w:ascii="仿宋_GB2312" w:hAnsi="仿宋_GB2312" w:eastAsia="仿宋_GB2312" w:cs="仿宋_GB2312"/>
                <w:sz w:val="28"/>
              </w:rPr>
              <w:t>1720位</w:t>
            </w:r>
          </w:p>
        </w:tc>
      </w:tr>
      <w:tr w14:paraId="3004272F">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78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5CF87EF">
            <w:pPr>
              <w:pStyle w:val="4"/>
              <w:ind w:firstLine="380"/>
              <w:jc w:val="center"/>
            </w:pPr>
            <w:r>
              <w:rPr>
                <w:rFonts w:ascii="仿宋_GB2312" w:hAnsi="仿宋_GB2312" w:eastAsia="仿宋_GB2312" w:cs="仿宋_GB2312"/>
                <w:sz w:val="28"/>
              </w:rPr>
              <w:t>2</w:t>
            </w:r>
          </w:p>
        </w:tc>
        <w:tc>
          <w:tcPr>
            <w:tcW w:w="1506" w:type="dxa"/>
            <w:tcBorders>
              <w:top w:val="nil"/>
              <w:left w:val="nil"/>
              <w:bottom w:val="single" w:color="000000" w:sz="4" w:space="0"/>
              <w:right w:val="single" w:color="000000" w:sz="4" w:space="0"/>
            </w:tcBorders>
            <w:tcMar>
              <w:top w:w="0" w:type="dxa"/>
              <w:left w:w="105" w:type="dxa"/>
              <w:bottom w:w="0" w:type="dxa"/>
              <w:right w:w="105" w:type="dxa"/>
            </w:tcMar>
            <w:vAlign w:val="top"/>
          </w:tcPr>
          <w:p w14:paraId="1264CF17">
            <w:pPr>
              <w:pStyle w:val="4"/>
              <w:ind w:firstLine="380"/>
              <w:jc w:val="center"/>
            </w:pPr>
            <w:r>
              <w:rPr>
                <w:rFonts w:ascii="仿宋_GB2312" w:hAnsi="仿宋_GB2312" w:eastAsia="仿宋_GB2312" w:cs="仿宋_GB2312"/>
                <w:sz w:val="28"/>
              </w:rPr>
              <w:t>书桌柜</w:t>
            </w:r>
          </w:p>
        </w:tc>
        <w:tc>
          <w:tcPr>
            <w:tcW w:w="4825" w:type="dxa"/>
            <w:tcBorders>
              <w:top w:val="nil"/>
              <w:left w:val="nil"/>
              <w:bottom w:val="single" w:color="000000" w:sz="4" w:space="0"/>
              <w:right w:val="single" w:color="000000" w:sz="4" w:space="0"/>
            </w:tcBorders>
            <w:tcMar>
              <w:top w:w="0" w:type="dxa"/>
              <w:left w:w="105" w:type="dxa"/>
              <w:bottom w:w="0" w:type="dxa"/>
              <w:right w:w="105" w:type="dxa"/>
            </w:tcMar>
            <w:vAlign w:val="top"/>
          </w:tcPr>
          <w:p w14:paraId="1EC6DDA5">
            <w:pPr>
              <w:pStyle w:val="4"/>
              <w:ind w:firstLine="380"/>
              <w:jc w:val="center"/>
            </w:pPr>
            <w:r>
              <w:rPr>
                <w:rFonts w:ascii="仿宋_GB2312" w:hAnsi="仿宋_GB2312" w:eastAsia="仿宋_GB2312" w:cs="仿宋_GB2312"/>
                <w:sz w:val="28"/>
              </w:rPr>
              <w:t>2人位W3908（±2%）mm*D600（±2%）mm*H1695（±2%）mm（具体以实际房间需求尺寸为准，且满足采购人要求）</w:t>
            </w:r>
          </w:p>
        </w:tc>
        <w:tc>
          <w:tcPr>
            <w:tcW w:w="1155" w:type="dxa"/>
            <w:tcBorders>
              <w:top w:val="nil"/>
              <w:left w:val="nil"/>
              <w:bottom w:val="single" w:color="000000" w:sz="4" w:space="0"/>
              <w:right w:val="single" w:color="000000" w:sz="4" w:space="0"/>
            </w:tcBorders>
            <w:tcMar>
              <w:top w:w="0" w:type="dxa"/>
              <w:left w:w="105" w:type="dxa"/>
              <w:bottom w:w="0" w:type="dxa"/>
              <w:right w:w="105" w:type="dxa"/>
            </w:tcMar>
            <w:vAlign w:val="top"/>
          </w:tcPr>
          <w:p w14:paraId="18E33CDE">
            <w:pPr>
              <w:pStyle w:val="4"/>
              <w:ind w:firstLine="380"/>
              <w:jc w:val="center"/>
            </w:pPr>
            <w:r>
              <w:rPr>
                <w:rFonts w:ascii="仿宋_GB2312" w:hAnsi="仿宋_GB2312" w:eastAsia="仿宋_GB2312" w:cs="仿宋_GB2312"/>
                <w:sz w:val="28"/>
              </w:rPr>
              <w:t>1720位</w:t>
            </w:r>
          </w:p>
        </w:tc>
      </w:tr>
      <w:tr w14:paraId="3AAB486A">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78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E78B542">
            <w:pPr>
              <w:pStyle w:val="4"/>
              <w:ind w:firstLine="380"/>
              <w:jc w:val="center"/>
            </w:pPr>
            <w:r>
              <w:rPr>
                <w:rFonts w:ascii="仿宋_GB2312" w:hAnsi="仿宋_GB2312" w:eastAsia="仿宋_GB2312" w:cs="仿宋_GB2312"/>
                <w:sz w:val="28"/>
              </w:rPr>
              <w:t>3</w:t>
            </w:r>
          </w:p>
        </w:tc>
        <w:tc>
          <w:tcPr>
            <w:tcW w:w="1506" w:type="dxa"/>
            <w:tcBorders>
              <w:top w:val="nil"/>
              <w:left w:val="nil"/>
              <w:bottom w:val="single" w:color="000000" w:sz="4" w:space="0"/>
              <w:right w:val="single" w:color="000000" w:sz="4" w:space="0"/>
            </w:tcBorders>
            <w:tcMar>
              <w:top w:w="0" w:type="dxa"/>
              <w:left w:w="105" w:type="dxa"/>
              <w:bottom w:w="0" w:type="dxa"/>
              <w:right w:w="105" w:type="dxa"/>
            </w:tcMar>
            <w:vAlign w:val="top"/>
          </w:tcPr>
          <w:p w14:paraId="61471477">
            <w:pPr>
              <w:pStyle w:val="4"/>
              <w:ind w:firstLine="380"/>
              <w:jc w:val="center"/>
            </w:pPr>
            <w:r>
              <w:rPr>
                <w:rFonts w:ascii="仿宋_GB2312" w:hAnsi="仿宋_GB2312" w:eastAsia="仿宋_GB2312" w:cs="仿宋_GB2312"/>
                <w:sz w:val="28"/>
              </w:rPr>
              <w:t>床板</w:t>
            </w:r>
          </w:p>
        </w:tc>
        <w:tc>
          <w:tcPr>
            <w:tcW w:w="4825" w:type="dxa"/>
            <w:tcBorders>
              <w:top w:val="nil"/>
              <w:left w:val="nil"/>
              <w:bottom w:val="single" w:color="000000" w:sz="4" w:space="0"/>
              <w:right w:val="single" w:color="000000" w:sz="4" w:space="0"/>
            </w:tcBorders>
            <w:tcMar>
              <w:top w:w="0" w:type="dxa"/>
              <w:left w:w="105" w:type="dxa"/>
              <w:bottom w:w="0" w:type="dxa"/>
              <w:right w:w="105" w:type="dxa"/>
            </w:tcMar>
            <w:vAlign w:val="top"/>
          </w:tcPr>
          <w:p w14:paraId="29D9BA83">
            <w:pPr>
              <w:pStyle w:val="4"/>
              <w:ind w:firstLine="380"/>
              <w:jc w:val="center"/>
            </w:pPr>
            <w:r>
              <w:rPr>
                <w:rFonts w:ascii="仿宋_GB2312" w:hAnsi="仿宋_GB2312" w:eastAsia="仿宋_GB2312" w:cs="仿宋_GB2312"/>
                <w:sz w:val="28"/>
              </w:rPr>
              <w:t>W1955（±2%）mm/1915（±2%）mm*D840（±2%）mm*厚度≥16mm (按铁床实际空间制作)</w:t>
            </w:r>
          </w:p>
        </w:tc>
        <w:tc>
          <w:tcPr>
            <w:tcW w:w="1155" w:type="dxa"/>
            <w:tcBorders>
              <w:top w:val="nil"/>
              <w:left w:val="nil"/>
              <w:bottom w:val="single" w:color="000000" w:sz="4" w:space="0"/>
              <w:right w:val="single" w:color="000000" w:sz="4" w:space="0"/>
            </w:tcBorders>
            <w:tcMar>
              <w:top w:w="0" w:type="dxa"/>
              <w:left w:w="105" w:type="dxa"/>
              <w:bottom w:w="0" w:type="dxa"/>
              <w:right w:w="105" w:type="dxa"/>
            </w:tcMar>
            <w:vAlign w:val="top"/>
          </w:tcPr>
          <w:p w14:paraId="10D27E58">
            <w:pPr>
              <w:pStyle w:val="4"/>
              <w:ind w:firstLine="380"/>
              <w:jc w:val="center"/>
            </w:pPr>
            <w:r>
              <w:rPr>
                <w:rFonts w:ascii="仿宋_GB2312" w:hAnsi="仿宋_GB2312" w:eastAsia="仿宋_GB2312" w:cs="仿宋_GB2312"/>
                <w:sz w:val="28"/>
              </w:rPr>
              <w:t>1720张</w:t>
            </w:r>
          </w:p>
        </w:tc>
      </w:tr>
      <w:tr w14:paraId="1937AA90">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78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789D19A">
            <w:pPr>
              <w:pStyle w:val="4"/>
              <w:ind w:firstLine="380"/>
              <w:jc w:val="center"/>
            </w:pPr>
            <w:r>
              <w:rPr>
                <w:rFonts w:ascii="仿宋_GB2312" w:hAnsi="仿宋_GB2312" w:eastAsia="仿宋_GB2312" w:cs="仿宋_GB2312"/>
                <w:sz w:val="28"/>
              </w:rPr>
              <w:t>4</w:t>
            </w:r>
          </w:p>
        </w:tc>
        <w:tc>
          <w:tcPr>
            <w:tcW w:w="1506" w:type="dxa"/>
            <w:tcBorders>
              <w:top w:val="nil"/>
              <w:left w:val="nil"/>
              <w:bottom w:val="single" w:color="000000" w:sz="4" w:space="0"/>
              <w:right w:val="single" w:color="000000" w:sz="4" w:space="0"/>
            </w:tcBorders>
            <w:tcMar>
              <w:top w:w="0" w:type="dxa"/>
              <w:left w:w="105" w:type="dxa"/>
              <w:bottom w:w="0" w:type="dxa"/>
              <w:right w:w="105" w:type="dxa"/>
            </w:tcMar>
            <w:vAlign w:val="top"/>
          </w:tcPr>
          <w:p w14:paraId="1B1BBB9B">
            <w:pPr>
              <w:pStyle w:val="4"/>
              <w:ind w:firstLine="380"/>
              <w:jc w:val="center"/>
            </w:pPr>
            <w:r>
              <w:rPr>
                <w:rFonts w:ascii="仿宋_GB2312" w:hAnsi="仿宋_GB2312" w:eastAsia="仿宋_GB2312" w:cs="仿宋_GB2312"/>
                <w:sz w:val="28"/>
              </w:rPr>
              <w:t>公寓椅</w:t>
            </w:r>
          </w:p>
        </w:tc>
        <w:tc>
          <w:tcPr>
            <w:tcW w:w="4825" w:type="dxa"/>
            <w:tcBorders>
              <w:top w:val="nil"/>
              <w:left w:val="nil"/>
              <w:bottom w:val="single" w:color="000000" w:sz="4" w:space="0"/>
              <w:right w:val="single" w:color="000000" w:sz="4" w:space="0"/>
            </w:tcBorders>
            <w:tcMar>
              <w:top w:w="0" w:type="dxa"/>
              <w:left w:w="105" w:type="dxa"/>
              <w:bottom w:w="0" w:type="dxa"/>
              <w:right w:w="105" w:type="dxa"/>
            </w:tcMar>
            <w:vAlign w:val="top"/>
          </w:tcPr>
          <w:p w14:paraId="5A142585">
            <w:pPr>
              <w:pStyle w:val="4"/>
              <w:ind w:firstLine="380"/>
              <w:jc w:val="center"/>
            </w:pPr>
            <w:r>
              <w:rPr>
                <w:rFonts w:ascii="仿宋_GB2312" w:hAnsi="仿宋_GB2312" w:eastAsia="仿宋_GB2312" w:cs="仿宋_GB2312"/>
                <w:sz w:val="28"/>
              </w:rPr>
              <w:t>W428（±2%）mm*D480（±2%）mm*H830（±2%）mm</w:t>
            </w:r>
          </w:p>
        </w:tc>
        <w:tc>
          <w:tcPr>
            <w:tcW w:w="1155" w:type="dxa"/>
            <w:tcBorders>
              <w:top w:val="nil"/>
              <w:left w:val="nil"/>
              <w:bottom w:val="single" w:color="000000" w:sz="4" w:space="0"/>
              <w:right w:val="single" w:color="000000" w:sz="4" w:space="0"/>
            </w:tcBorders>
            <w:tcMar>
              <w:top w:w="0" w:type="dxa"/>
              <w:left w:w="105" w:type="dxa"/>
              <w:bottom w:w="0" w:type="dxa"/>
              <w:right w:w="105" w:type="dxa"/>
            </w:tcMar>
            <w:vAlign w:val="top"/>
          </w:tcPr>
          <w:p w14:paraId="4D980A9C">
            <w:pPr>
              <w:pStyle w:val="4"/>
              <w:ind w:firstLine="380"/>
              <w:jc w:val="center"/>
            </w:pPr>
            <w:r>
              <w:rPr>
                <w:rFonts w:ascii="仿宋_GB2312" w:hAnsi="仿宋_GB2312" w:eastAsia="仿宋_GB2312" w:cs="仿宋_GB2312"/>
                <w:sz w:val="28"/>
              </w:rPr>
              <w:t>1720张</w:t>
            </w:r>
          </w:p>
        </w:tc>
      </w:tr>
    </w:tbl>
    <w:p w14:paraId="24A3B376">
      <w:pPr>
        <w:pStyle w:val="4"/>
        <w:ind w:firstLine="480"/>
        <w:jc w:val="both"/>
        <w:outlineLvl w:val="2"/>
      </w:pPr>
      <w:r>
        <w:rPr>
          <w:rFonts w:ascii="仿宋_GB2312" w:hAnsi="仿宋_GB2312" w:eastAsia="仿宋_GB2312" w:cs="仿宋_GB2312"/>
          <w:b/>
          <w:sz w:val="28"/>
        </w:rPr>
        <w:t>二、技术和服务要求（以“★”标示的内容为不允许负偏离的实质性要求）</w:t>
      </w:r>
    </w:p>
    <w:p w14:paraId="0EE146CC">
      <w:pPr>
        <w:pStyle w:val="4"/>
        <w:ind w:firstLine="480"/>
        <w:jc w:val="both"/>
      </w:pPr>
      <w:r>
        <w:rPr>
          <w:rFonts w:ascii="仿宋_GB2312" w:hAnsi="仿宋_GB2312" w:eastAsia="仿宋_GB2312" w:cs="仿宋_GB2312"/>
          <w:sz w:val="28"/>
        </w:rPr>
        <w:t>1、本章技术规格要求中未做出大于、小于等幅度表述的尺寸、重量、体积的，允许在规定的数值内存在±2%的偏离。</w:t>
      </w:r>
    </w:p>
    <w:p w14:paraId="29A6831B">
      <w:pPr>
        <w:pStyle w:val="4"/>
        <w:ind w:firstLine="480"/>
        <w:jc w:val="both"/>
      </w:pPr>
      <w:r>
        <w:rPr>
          <w:rFonts w:ascii="仿宋_GB2312" w:hAnsi="仿宋_GB2312" w:eastAsia="仿宋_GB2312" w:cs="仿宋_GB2312"/>
          <w:sz w:val="28"/>
        </w:rPr>
        <w:t>2、各产品附图详见附件1、附件2。</w:t>
      </w:r>
    </w:p>
    <w:p w14:paraId="544C6018">
      <w:pPr>
        <w:pStyle w:val="4"/>
        <w:ind w:firstLine="480"/>
        <w:jc w:val="both"/>
      </w:pPr>
      <w:r>
        <w:rPr>
          <w:rFonts w:ascii="仿宋_GB2312" w:hAnsi="仿宋_GB2312" w:eastAsia="仿宋_GB2312" w:cs="仿宋_GB2312"/>
          <w:sz w:val="28"/>
        </w:rPr>
        <w:t>3、本章以及附件1、附件2中所有图片均为参考图片，图中所示的尺寸以本章技术参数和样品制作要求中描述的尺寸为准。</w:t>
      </w:r>
    </w:p>
    <w:p w14:paraId="5439AE2F">
      <w:pPr>
        <w:pStyle w:val="4"/>
        <w:jc w:val="both"/>
      </w:pPr>
      <w:r>
        <w:rPr>
          <w:rFonts w:ascii="仿宋_GB2312" w:hAnsi="仿宋_GB2312" w:eastAsia="仿宋_GB2312" w:cs="仿宋_GB2312"/>
          <w:b/>
          <w:sz w:val="28"/>
        </w:rPr>
        <w:t>采购包1：</w:t>
      </w:r>
    </w:p>
    <w:p w14:paraId="3D43E9E4">
      <w:pPr>
        <w:pStyle w:val="4"/>
        <w:jc w:val="both"/>
      </w:pPr>
      <w:r>
        <w:rPr>
          <w:rFonts w:ascii="仿宋_GB2312" w:hAnsi="仿宋_GB2312" w:eastAsia="仿宋_GB2312" w:cs="仿宋_GB2312"/>
          <w:b/>
          <w:sz w:val="28"/>
        </w:rPr>
        <w:t>（一）技术参数：</w:t>
      </w:r>
    </w:p>
    <w:p w14:paraId="16629F7E">
      <w:pPr>
        <w:pStyle w:val="4"/>
        <w:jc w:val="both"/>
      </w:pPr>
      <w:r>
        <w:rPr>
          <w:rFonts w:ascii="仿宋_GB2312" w:hAnsi="仿宋_GB2312" w:eastAsia="仿宋_GB2312" w:cs="仿宋_GB2312"/>
          <w:b/>
          <w:sz w:val="28"/>
        </w:rPr>
        <w:t>◆序号1 四人二连床架</w:t>
      </w:r>
    </w:p>
    <w:p w14:paraId="48459592">
      <w:pPr>
        <w:pStyle w:val="4"/>
        <w:jc w:val="both"/>
      </w:pPr>
      <w:r>
        <w:rPr>
          <w:rFonts w:ascii="仿宋_GB2312" w:hAnsi="仿宋_GB2312" w:eastAsia="仿宋_GB2312" w:cs="仿宋_GB2312"/>
          <w:sz w:val="28"/>
        </w:rPr>
        <w:t>1、规格尺寸：W3930（±2%）mm*D900（±2%）mm*H1850（±2%）mm/2650（±2%）mm（具体以实际房间需求尺寸为准，且满足采购人要求）；</w:t>
      </w:r>
    </w:p>
    <w:p w14:paraId="2C02F8C0">
      <w:pPr>
        <w:pStyle w:val="4"/>
        <w:jc w:val="both"/>
      </w:pPr>
      <w:r>
        <w:rPr>
          <w:rFonts w:ascii="仿宋_GB2312" w:hAnsi="仿宋_GB2312" w:eastAsia="仿宋_GB2312" w:cs="仿宋_GB2312"/>
          <w:sz w:val="28"/>
        </w:rPr>
        <w:t>2、材质要求：</w:t>
      </w:r>
    </w:p>
    <w:p w14:paraId="74400100">
      <w:pPr>
        <w:pStyle w:val="4"/>
        <w:jc w:val="both"/>
      </w:pPr>
      <w:r>
        <w:rPr>
          <w:rFonts w:ascii="仿宋_GB2312" w:hAnsi="仿宋_GB2312" w:eastAsia="仿宋_GB2312" w:cs="仿宋_GB2312"/>
          <w:sz w:val="28"/>
        </w:rPr>
        <w:t>（1）材质为冷轧钢材，管材无裂缝，管材表面无毛刺、结疤、错位、压痕或划痕；</w:t>
      </w:r>
    </w:p>
    <w:p w14:paraId="5E22AC64">
      <w:pPr>
        <w:pStyle w:val="4"/>
        <w:jc w:val="both"/>
      </w:pPr>
      <w:r>
        <w:rPr>
          <w:rFonts w:ascii="仿宋_GB2312" w:hAnsi="仿宋_GB2312" w:eastAsia="仿宋_GB2312" w:cs="仿宋_GB2312"/>
          <w:sz w:val="28"/>
        </w:rPr>
        <w:t>（2）钢架组合床框架连接部分采用卡式楔入式锁扣结构连接，不采用螺丝连接（备注：立柱与长横梁和短横梁连接必须采用卡式楔入式锁扣结构连接）；</w:t>
      </w:r>
    </w:p>
    <w:p w14:paraId="65BF641E">
      <w:pPr>
        <w:pStyle w:val="4"/>
        <w:jc w:val="both"/>
      </w:pPr>
      <w:r>
        <w:rPr>
          <w:rFonts w:ascii="仿宋_GB2312" w:hAnsi="仿宋_GB2312" w:eastAsia="仿宋_GB2312" w:cs="仿宋_GB2312"/>
          <w:sz w:val="28"/>
        </w:rPr>
        <w:t>（3）每张床承重≥500kg；</w:t>
      </w:r>
    </w:p>
    <w:p w14:paraId="7528E32A">
      <w:pPr>
        <w:pStyle w:val="4"/>
        <w:spacing w:after="120"/>
        <w:jc w:val="both"/>
      </w:pPr>
      <w:r>
        <w:rPr>
          <w:rFonts w:ascii="仿宋_GB2312" w:hAnsi="仿宋_GB2312" w:eastAsia="仿宋_GB2312" w:cs="仿宋_GB2312"/>
          <w:sz w:val="28"/>
        </w:rPr>
        <w:t>（4）钢架床部分焊接采用二氧化碳气体保护焊接，铁板表面经除油、脱脂、去锈、酸洗、磷化、中和、静电喷粉、高温固化而成；</w:t>
      </w:r>
      <w:r>
        <w:br w:type="textWrapping"/>
      </w:r>
      <w:r>
        <w:rPr>
          <w:rFonts w:ascii="仿宋_GB2312" w:hAnsi="仿宋_GB2312" w:eastAsia="仿宋_GB2312" w:cs="仿宋_GB2312"/>
          <w:sz w:val="28"/>
        </w:rPr>
        <w:t>（5）钢架床要求在工厂制作，现场安装；</w:t>
      </w:r>
      <w:r>
        <w:br w:type="textWrapping"/>
      </w:r>
      <w:r>
        <w:rPr>
          <w:rFonts w:ascii="仿宋_GB2312" w:hAnsi="仿宋_GB2312" w:eastAsia="仿宋_GB2312" w:cs="仿宋_GB2312"/>
          <w:sz w:val="28"/>
        </w:rPr>
        <w:t>（6）表面除锈镀层要求：涂饰前零部件的表面应光滑、平整，不得有开裂、脱焊、漏焊、焊渣或飞边、尖角、毛刺等可能造成机械伤害的缺陷；表面至少须经过除锈处理，预备处理后表面无氧化皮、锈蚀、粘砂等其他杂质；</w:t>
      </w:r>
      <w:r>
        <w:br w:type="textWrapping"/>
      </w:r>
      <w:r>
        <w:rPr>
          <w:rFonts w:ascii="仿宋_GB2312" w:hAnsi="仿宋_GB2312" w:eastAsia="仿宋_GB2312" w:cs="仿宋_GB2312"/>
          <w:sz w:val="28"/>
        </w:rPr>
        <w:t>（7）喷塑要求：采用产品环氧聚脂塑粉静电喷塑，喷塑外膜的表面光滑平整，色泽均匀，喷塑层无漏喷、起泡、模糊、划痕或碰伤等缺陷；</w:t>
      </w:r>
    </w:p>
    <w:p w14:paraId="6D7D0BE5">
      <w:pPr>
        <w:pStyle w:val="4"/>
        <w:jc w:val="both"/>
      </w:pPr>
      <w:r>
        <w:rPr>
          <w:rFonts w:ascii="仿宋_GB2312" w:hAnsi="仿宋_GB2312" w:eastAsia="仿宋_GB2312" w:cs="仿宋_GB2312"/>
          <w:sz w:val="28"/>
        </w:rPr>
        <w:t>3、技术与标准：</w:t>
      </w:r>
    </w:p>
    <w:p w14:paraId="590955FE">
      <w:pPr>
        <w:pStyle w:val="4"/>
        <w:jc w:val="both"/>
      </w:pPr>
      <w:r>
        <w:rPr>
          <w:rFonts w:ascii="仿宋_GB2312" w:hAnsi="仿宋_GB2312" w:eastAsia="仿宋_GB2312" w:cs="仿宋_GB2312"/>
          <w:sz w:val="28"/>
        </w:rPr>
        <w:t>（1）床立柱：采用冷轧钢板经特制成型线轧制而成的型钢，其立面为中空异形（方便双面喷涂，防止内部生锈，不能用方管、圆管或闭合管材），立柱正面为圆弧形设计，起到防撞作用，并有≥2条加强筋，立柱折边为内折，增加立柱的强度，立面成型后尺寸为70mm（±5mm）*70mm（±5mm），材料厚度为≥1.2mm，床立柱封口采用PP塑料的静音脚套及顶盖；</w:t>
      </w:r>
    </w:p>
    <w:p w14:paraId="6B89F825">
      <w:pPr>
        <w:pStyle w:val="4"/>
        <w:jc w:val="both"/>
      </w:pPr>
      <w:r>
        <w:rPr>
          <w:rFonts w:ascii="仿宋_GB2312" w:hAnsi="仿宋_GB2312" w:eastAsia="仿宋_GB2312" w:cs="仿宋_GB2312"/>
          <w:sz w:val="28"/>
        </w:rPr>
        <w:t>（2）中立柱：采用冷轧钢板经特制成型线轧制而成的型钢，其立面为中空异形（方便双面喷涂，防止内部生锈，不能用方管、圆管或闭合管材），立柱正面直角，方便连接，并有≥2条加强筋，立柱折边为内折，增加立柱的强度，立面成型后尺寸为65mm（±5mm）*65mm（±5mm），材料厚度≥1.2mm；</w:t>
      </w:r>
    </w:p>
    <w:p w14:paraId="4F8440CD">
      <w:pPr>
        <w:pStyle w:val="4"/>
        <w:jc w:val="both"/>
      </w:pPr>
      <w:r>
        <w:rPr>
          <w:rFonts w:ascii="仿宋_GB2312" w:hAnsi="仿宋_GB2312" w:eastAsia="仿宋_GB2312" w:cs="仿宋_GB2312"/>
          <w:sz w:val="28"/>
        </w:rPr>
        <w:t>（3）长横梁：采用冷轧钢板经特制成型线轧制而成的型钢，其立面为中空异形（方便双面喷涂，防止内部生锈，不能用方管、圆管或闭合管材），为防止学生头部碰伤，下方为弧形，正面有≥2条加强筋，横梁折边为内折，增加横梁的强度，立面成型后尺寸为95mm（±5mm）*46mm（±5mm），材料厚度为≥1.2mm；</w:t>
      </w:r>
    </w:p>
    <w:p w14:paraId="573E08A3">
      <w:pPr>
        <w:pStyle w:val="4"/>
        <w:jc w:val="left"/>
      </w:pPr>
      <w:r>
        <w:rPr>
          <w:rFonts w:ascii="仿宋_GB2312" w:hAnsi="仿宋_GB2312" w:eastAsia="仿宋_GB2312" w:cs="仿宋_GB2312"/>
          <w:sz w:val="28"/>
        </w:rPr>
        <w:t>（4）短横梁：采用冷轧钢板经特制成型线轧制而成的型钢，其立面为中空异形（方便双面喷涂，防止内部生锈，不能用方管、圆管或闭合管材），为防止学生头部碰伤，下方为弧形，正面有≥2条加强筋，横梁折边为内折，增加横梁的强度，立面成型后尺寸为95mm（±5mm）*46mm（±5mm），材料厚度为≥1.2mm；</w:t>
      </w:r>
    </w:p>
    <w:p w14:paraId="0B53F93F">
      <w:pPr>
        <w:pStyle w:val="4"/>
        <w:jc w:val="both"/>
      </w:pPr>
      <w:r>
        <w:rPr>
          <w:rFonts w:ascii="仿宋_GB2312" w:hAnsi="仿宋_GB2312" w:eastAsia="仿宋_GB2312" w:cs="仿宋_GB2312"/>
          <w:sz w:val="28"/>
        </w:rPr>
        <w:t>（5）床支撑：采用截面规格≥25mm*≥50mm*壁厚≥1.0mm钢管，方管内配静音胶盖，每个床位数量≥5根；</w:t>
      </w:r>
    </w:p>
    <w:p w14:paraId="626D991A">
      <w:pPr>
        <w:pStyle w:val="4"/>
        <w:jc w:val="left"/>
      </w:pPr>
      <w:r>
        <w:rPr>
          <w:rFonts w:ascii="仿宋_GB2312" w:hAnsi="仿宋_GB2312" w:eastAsia="仿宋_GB2312" w:cs="仿宋_GB2312"/>
          <w:sz w:val="28"/>
        </w:rPr>
        <w:t>（6）床前护栏板：弧形部分采用≥25mm*≥40mm*厚度≥1.0mmD型管弯制，横管和竖管采用≥25mm*≥25mm*厚度≥1.0mm方管，弧形部分须插入长横梁进行焊接，保证护栏安全，护栏下部内嵌中空吹塑护栏板（带视察窗），中空吹塑护栏板规格：1326mm（±10mm）*188mm（±10mm）*厚度≥25mm，护栏板背面标注有被褥永久性安全警示标识，带储物功能，方便学生放置书本、文具等物品，置物盒内空为长300mm（±10mm）*宽60mm（±5mm）；外部须有名牌卡槽宽100mm（±10mm）*高60mm（±5mm），方便记录学生信息，外部中间有可贴校徽的圆形槽（参考例图）；护栏整体长度≥1410mm，高度≥350mm；</w:t>
      </w:r>
    </w:p>
    <w:p w14:paraId="69DEA0DE">
      <w:pPr>
        <w:pStyle w:val="4"/>
        <w:jc w:val="left"/>
      </w:pPr>
      <w:r>
        <w:rPr>
          <w:rFonts w:ascii="仿宋_GB2312" w:hAnsi="仿宋_GB2312" w:eastAsia="仿宋_GB2312" w:cs="仿宋_GB2312"/>
          <w:sz w:val="28"/>
        </w:rPr>
        <w:t>（7）中间短护栏板：护栏板采用整体式，规格为530mm（±5mm）*350mm（±5mm）*厚度≥28mm，基材采用E1级密度板（板材厚度≥18mm），四周整体一次成型PP塑料注塑嵌边采用大型注塑设备整体一次成型，确保护栏强度与刚性且四周无任何接缝及刃口，设计有扶手孔，增加使用舒适感及安全性（参考例图）；</w:t>
      </w:r>
    </w:p>
    <w:p w14:paraId="1B4DBEA7">
      <w:pPr>
        <w:pStyle w:val="4"/>
        <w:jc w:val="both"/>
      </w:pPr>
      <w:r>
        <w:rPr>
          <w:rFonts w:ascii="仿宋_GB2312" w:hAnsi="仿宋_GB2312" w:eastAsia="仿宋_GB2312" w:cs="仿宋_GB2312"/>
          <w:sz w:val="28"/>
        </w:rPr>
        <w:t>（8）床头护栏：采用≥20mm*≥40mm*厚度≥1.0mmD型管及≥20mm*厚度≥1.0mm方管焊接；</w:t>
      </w:r>
    </w:p>
    <w:p w14:paraId="3E7182F2">
      <w:pPr>
        <w:pStyle w:val="4"/>
        <w:jc w:val="both"/>
      </w:pPr>
      <w:r>
        <w:rPr>
          <w:rFonts w:ascii="仿宋_GB2312" w:hAnsi="仿宋_GB2312" w:eastAsia="仿宋_GB2312" w:cs="仿宋_GB2312"/>
          <w:sz w:val="28"/>
        </w:rPr>
        <w:t>（9）楼梯支架：采用≥20mm*≥30mm*厚度≥1.0mm方管弯制而成；</w:t>
      </w:r>
    </w:p>
    <w:p w14:paraId="3C7FAF28">
      <w:pPr>
        <w:pStyle w:val="4"/>
        <w:jc w:val="both"/>
      </w:pPr>
      <w:r>
        <w:rPr>
          <w:rFonts w:ascii="仿宋_GB2312" w:hAnsi="仿宋_GB2312" w:eastAsia="仿宋_GB2312" w:cs="仿宋_GB2312"/>
          <w:sz w:val="28"/>
        </w:rPr>
        <w:t>（10）踏步板：采用厚≥1.5mm冷轧钢板经冲压而成，表面需有防滑条纹，必须可以起到防滑作用，内嵌防滑塑料件具有夜光功能，踏板前沿需为圆弧形防止撞伤，踏板成型规格：300mm（±5mm）*60mm（±5mm）*30mm（±5mm）；</w:t>
      </w:r>
    </w:p>
    <w:p w14:paraId="1B88908D">
      <w:pPr>
        <w:pStyle w:val="4"/>
        <w:jc w:val="left"/>
      </w:pPr>
      <w:r>
        <w:rPr>
          <w:rFonts w:ascii="仿宋_GB2312" w:hAnsi="仿宋_GB2312" w:eastAsia="仿宋_GB2312" w:cs="仿宋_GB2312"/>
          <w:sz w:val="28"/>
        </w:rPr>
        <w:t>（11）连接挂件（卡式连接挂件）：经冲床冲压成L型，需有三个连接卡口，成型后尺寸为28mm（±5mm）*28mm（±5mm）*206mm（±5mm），材料厚度为≥2.0mm；</w:t>
      </w:r>
    </w:p>
    <w:p w14:paraId="4CFA1AAD">
      <w:pPr>
        <w:pStyle w:val="4"/>
        <w:jc w:val="both"/>
      </w:pPr>
      <w:r>
        <w:rPr>
          <w:rFonts w:ascii="仿宋_GB2312" w:hAnsi="仿宋_GB2312" w:eastAsia="仿宋_GB2312" w:cs="仿宋_GB2312"/>
          <w:sz w:val="28"/>
        </w:rPr>
        <w:t>（12）床（侧）立柱塑料脚套：床立柱上下配有立柱盖，采用PP环保塑料经模具压注成形，表面需有凸起的加强纹理；</w:t>
      </w:r>
    </w:p>
    <w:p w14:paraId="2746809B">
      <w:pPr>
        <w:pStyle w:val="4"/>
        <w:jc w:val="left"/>
      </w:pPr>
      <w:r>
        <w:rPr>
          <w:rFonts w:ascii="仿宋_GB2312" w:hAnsi="仿宋_GB2312" w:eastAsia="仿宋_GB2312" w:cs="仿宋_GB2312"/>
          <w:sz w:val="28"/>
        </w:rPr>
        <w:t>（13）中立柱塑料脚套：中立柱上下配有立柱盖，采用PP环保塑料经模具压注成形，表面需有凸起的加强纹理；</w:t>
      </w:r>
    </w:p>
    <w:p w14:paraId="63A72268">
      <w:pPr>
        <w:pStyle w:val="4"/>
        <w:jc w:val="both"/>
      </w:pPr>
      <w:r>
        <w:rPr>
          <w:rFonts w:ascii="仿宋_GB2312" w:hAnsi="仿宋_GB2312" w:eastAsia="仿宋_GB2312" w:cs="仿宋_GB2312"/>
          <w:sz w:val="28"/>
        </w:rPr>
        <w:t>（14）蚊帐架：采用≥16mm*厚度≥1.0mm圆管弯制而成；</w:t>
      </w:r>
    </w:p>
    <w:p w14:paraId="72656F2D">
      <w:pPr>
        <w:pStyle w:val="4"/>
        <w:jc w:val="left"/>
      </w:pPr>
      <w:r>
        <w:rPr>
          <w:rFonts w:ascii="仿宋_GB2312" w:hAnsi="仿宋_GB2312" w:eastAsia="仿宋_GB2312" w:cs="仿宋_GB2312"/>
          <w:sz w:val="28"/>
        </w:rPr>
        <w:t>（15）在家具色彩、材质与造型设计中，融入学校校徽。色彩结合校徽色系，在床铺护栏处需体现校徽标志性图案，使学生在日常使用中自然感受到校园文化的浸润。（设计元素需使用单位确认后方可实施）</w:t>
      </w:r>
    </w:p>
    <w:p w14:paraId="6636BF58">
      <w:pPr>
        <w:pStyle w:val="4"/>
        <w:jc w:val="both"/>
      </w:pPr>
      <w:r>
        <w:rPr>
          <w:rFonts w:ascii="仿宋_GB2312" w:hAnsi="仿宋_GB2312" w:eastAsia="仿宋_GB2312" w:cs="仿宋_GB2312"/>
          <w:b/>
          <w:sz w:val="28"/>
        </w:rPr>
        <w:t>序号2二人二连床架</w:t>
      </w:r>
    </w:p>
    <w:p w14:paraId="599CA5FB">
      <w:pPr>
        <w:pStyle w:val="4"/>
        <w:jc w:val="both"/>
      </w:pPr>
      <w:r>
        <w:rPr>
          <w:rFonts w:ascii="仿宋_GB2312" w:hAnsi="仿宋_GB2312" w:eastAsia="仿宋_GB2312" w:cs="仿宋_GB2312"/>
          <w:b/>
          <w:sz w:val="28"/>
        </w:rPr>
        <w:t>1.</w:t>
      </w:r>
      <w:r>
        <w:rPr>
          <w:rFonts w:ascii="仿宋_GB2312" w:hAnsi="仿宋_GB2312" w:eastAsia="仿宋_GB2312" w:cs="仿宋_GB2312"/>
          <w:sz w:val="28"/>
        </w:rPr>
        <w:t>规格尺寸：W3930（±2%）mm*D903（±2%）mm*H2150（±2%）mm/2950（±2%）mm（具体以实际房间需求尺寸为准，且满足采购人要求）；</w:t>
      </w:r>
    </w:p>
    <w:p w14:paraId="2F05A6FA">
      <w:pPr>
        <w:pStyle w:val="4"/>
        <w:jc w:val="both"/>
      </w:pPr>
      <w:r>
        <w:rPr>
          <w:rFonts w:ascii="仿宋_GB2312" w:hAnsi="仿宋_GB2312" w:eastAsia="仿宋_GB2312" w:cs="仿宋_GB2312"/>
          <w:sz w:val="28"/>
        </w:rPr>
        <w:t>2、材质要求：</w:t>
      </w:r>
    </w:p>
    <w:p w14:paraId="738E3068">
      <w:pPr>
        <w:pStyle w:val="4"/>
        <w:jc w:val="both"/>
      </w:pPr>
      <w:r>
        <w:rPr>
          <w:rFonts w:ascii="仿宋_GB2312" w:hAnsi="仿宋_GB2312" w:eastAsia="仿宋_GB2312" w:cs="仿宋_GB2312"/>
          <w:sz w:val="28"/>
        </w:rPr>
        <w:t>（1）材质为冷轧钢材，管材无裂缝，管材表面无毛刺、结疤、错位、压痕或划痕；</w:t>
      </w:r>
    </w:p>
    <w:p w14:paraId="3EAF9514">
      <w:pPr>
        <w:pStyle w:val="4"/>
        <w:jc w:val="both"/>
      </w:pPr>
      <w:r>
        <w:rPr>
          <w:rFonts w:ascii="仿宋_GB2312" w:hAnsi="仿宋_GB2312" w:eastAsia="仿宋_GB2312" w:cs="仿宋_GB2312"/>
          <w:sz w:val="28"/>
        </w:rPr>
        <w:t>（2）钢架组合床框架连接部分采用卡式楔入式锁扣结构连接，不采用螺丝连接（备注：立柱与长横梁和短横梁连接必须采用卡式楔入式锁扣结构连接）；</w:t>
      </w:r>
    </w:p>
    <w:p w14:paraId="4CA2B622">
      <w:pPr>
        <w:pStyle w:val="4"/>
        <w:jc w:val="both"/>
      </w:pPr>
      <w:r>
        <w:rPr>
          <w:rFonts w:ascii="仿宋_GB2312" w:hAnsi="仿宋_GB2312" w:eastAsia="仿宋_GB2312" w:cs="仿宋_GB2312"/>
          <w:sz w:val="28"/>
        </w:rPr>
        <w:t>（3）每张床承重≥500kg；</w:t>
      </w:r>
    </w:p>
    <w:p w14:paraId="1B62201E">
      <w:pPr>
        <w:pStyle w:val="4"/>
        <w:spacing w:after="120"/>
        <w:jc w:val="both"/>
      </w:pPr>
      <w:r>
        <w:rPr>
          <w:rFonts w:ascii="仿宋_GB2312" w:hAnsi="仿宋_GB2312" w:eastAsia="仿宋_GB2312" w:cs="仿宋_GB2312"/>
          <w:sz w:val="28"/>
        </w:rPr>
        <w:t>（4）钢架床部分焊接采用二氧化碳气体保护焊接，铁板表面经除油、脱脂、去锈、酸洗、磷化、中和、静电喷粉、高温固化而成；</w:t>
      </w:r>
      <w:r>
        <w:br w:type="textWrapping"/>
      </w:r>
      <w:r>
        <w:rPr>
          <w:rFonts w:ascii="仿宋_GB2312" w:hAnsi="仿宋_GB2312" w:eastAsia="仿宋_GB2312" w:cs="仿宋_GB2312"/>
          <w:sz w:val="28"/>
        </w:rPr>
        <w:t>（5）钢架床要求在工厂制作，现场安装；</w:t>
      </w:r>
      <w:r>
        <w:br w:type="textWrapping"/>
      </w:r>
      <w:r>
        <w:rPr>
          <w:rFonts w:ascii="仿宋_GB2312" w:hAnsi="仿宋_GB2312" w:eastAsia="仿宋_GB2312" w:cs="仿宋_GB2312"/>
          <w:sz w:val="28"/>
        </w:rPr>
        <w:t>（6）表面除锈镀层要求：涂饰前零部件的表面应光滑、平整，不得有开裂、脱焊、漏焊、焊渣或飞边、尖角、毛刺等可能造成机械伤害的缺陷；表面至少须经过除锈处理，预备处理后表面无氧化皮、锈蚀、粘砂等其他杂质；</w:t>
      </w:r>
      <w:r>
        <w:br w:type="textWrapping"/>
      </w:r>
      <w:r>
        <w:rPr>
          <w:rFonts w:ascii="仿宋_GB2312" w:hAnsi="仿宋_GB2312" w:eastAsia="仿宋_GB2312" w:cs="仿宋_GB2312"/>
          <w:sz w:val="28"/>
        </w:rPr>
        <w:t>（7）喷塑要求：采用产品环氧聚脂塑粉静电喷塑，喷塑外膜的表面光滑平整，色泽均匀，喷塑层无漏喷、起泡、模糊、划痕或碰伤等缺陷；</w:t>
      </w:r>
    </w:p>
    <w:p w14:paraId="665D6125">
      <w:pPr>
        <w:pStyle w:val="4"/>
        <w:jc w:val="both"/>
      </w:pPr>
      <w:r>
        <w:rPr>
          <w:rFonts w:ascii="仿宋_GB2312" w:hAnsi="仿宋_GB2312" w:eastAsia="仿宋_GB2312" w:cs="仿宋_GB2312"/>
          <w:sz w:val="28"/>
        </w:rPr>
        <w:t>3、技术与标准：</w:t>
      </w:r>
    </w:p>
    <w:p w14:paraId="1EA373AA">
      <w:pPr>
        <w:pStyle w:val="4"/>
        <w:jc w:val="both"/>
      </w:pPr>
      <w:r>
        <w:rPr>
          <w:rFonts w:ascii="仿宋_GB2312" w:hAnsi="仿宋_GB2312" w:eastAsia="仿宋_GB2312" w:cs="仿宋_GB2312"/>
          <w:sz w:val="28"/>
        </w:rPr>
        <w:t>（1）床立柱：采用冷轧钢板经特制成型线轧制而成的型钢，其立面为中空异形（方便双面喷涂，防止内部生锈，不能用方管、圆管或闭合管材），立柱正面为圆弧形设计，起到防撞作用，并有≥2条加强筋，立柱折边为内折，增加立柱的强度，立面成型后尺寸为70mm（±5mm）*70mm（±5mm），材料厚度为≥1.2mm，床立柱封口采用PP塑料的静音脚套及顶盖；</w:t>
      </w:r>
    </w:p>
    <w:p w14:paraId="7536002D">
      <w:pPr>
        <w:pStyle w:val="4"/>
        <w:jc w:val="both"/>
      </w:pPr>
      <w:r>
        <w:rPr>
          <w:rFonts w:ascii="仿宋_GB2312" w:hAnsi="仿宋_GB2312" w:eastAsia="仿宋_GB2312" w:cs="仿宋_GB2312"/>
          <w:sz w:val="28"/>
        </w:rPr>
        <w:t>（2）中立柱：采用冷轧钢板经特制成型线轧制而成的型钢，其立面为中空异形（方便双面喷涂，防止内部生锈，不能用方管、圆管或闭合管材），立柱正面直角，方便连接，并有≥2条加强筋，立柱折边为内折，增加立柱的强度，立面成型后尺寸为65mm（±5mm）*65mm（±5mm），材料厚度≥1.2mm；</w:t>
      </w:r>
    </w:p>
    <w:p w14:paraId="017B13E2">
      <w:pPr>
        <w:pStyle w:val="4"/>
        <w:jc w:val="both"/>
      </w:pPr>
      <w:r>
        <w:rPr>
          <w:rFonts w:ascii="仿宋_GB2312" w:hAnsi="仿宋_GB2312" w:eastAsia="仿宋_GB2312" w:cs="仿宋_GB2312"/>
          <w:sz w:val="28"/>
        </w:rPr>
        <w:t>（3）长横梁：采用冷轧钢板经特制成型线轧制而成的型钢，其立面为中空异形（方便双面喷涂，防止内部生锈，不能用方管、圆管或闭合管材），为防止学生头部碰伤，下方为弧形，正面有≥2条加强筋，横梁折边为内折，增加横梁的强度，立面成型后尺寸为95mm（±5mm）*46mm（±5mm），材料厚度为≥1.2mm；</w:t>
      </w:r>
    </w:p>
    <w:p w14:paraId="71CFFB71">
      <w:pPr>
        <w:pStyle w:val="4"/>
        <w:jc w:val="left"/>
      </w:pPr>
      <w:r>
        <w:rPr>
          <w:rFonts w:ascii="仿宋_GB2312" w:hAnsi="仿宋_GB2312" w:eastAsia="仿宋_GB2312" w:cs="仿宋_GB2312"/>
          <w:sz w:val="28"/>
        </w:rPr>
        <w:t>（4）短横梁：采用冷轧钢板经特制成型线轧制而成的型钢，其立面为中空异形（方便双面喷涂，防止内部生锈，不能用方管、圆管或闭合管材），为防止学生头部碰伤，下方为弧形，正面有≥2条加强筋，横梁折边为内折，增加横梁的强度，立面成型后尺寸为95mm（±5mm）*46mm（±5mm），材料厚度为≥1.2mm；</w:t>
      </w:r>
    </w:p>
    <w:p w14:paraId="4DA656D4">
      <w:pPr>
        <w:pStyle w:val="4"/>
        <w:jc w:val="both"/>
      </w:pPr>
      <w:r>
        <w:rPr>
          <w:rFonts w:ascii="仿宋_GB2312" w:hAnsi="仿宋_GB2312" w:eastAsia="仿宋_GB2312" w:cs="仿宋_GB2312"/>
          <w:sz w:val="28"/>
        </w:rPr>
        <w:t>（5）床支撑：采用截面规格≥25mm*≥50mm*壁厚≥1.0mm钢管，方管内配静音胶盖，每个床位数量≥5根；</w:t>
      </w:r>
    </w:p>
    <w:p w14:paraId="239C46CF">
      <w:pPr>
        <w:pStyle w:val="4"/>
        <w:jc w:val="left"/>
      </w:pPr>
      <w:r>
        <w:rPr>
          <w:rFonts w:ascii="仿宋_GB2312" w:hAnsi="仿宋_GB2312" w:eastAsia="仿宋_GB2312" w:cs="仿宋_GB2312"/>
          <w:sz w:val="28"/>
        </w:rPr>
        <w:t>（6）床前护栏板：弧形部分采用≥25mm*≥40mm*厚度≥1.0mm的</w:t>
      </w:r>
      <w:r>
        <w:rPr>
          <w:rFonts w:ascii="仿宋_GB2312" w:hAnsi="仿宋_GB2312" w:eastAsia="仿宋_GB2312" w:cs="仿宋_GB2312"/>
          <w:color w:val="FF0000"/>
          <w:sz w:val="21"/>
        </w:rPr>
        <w:t xml:space="preserve"> </w:t>
      </w:r>
      <w:r>
        <w:rPr>
          <w:rFonts w:ascii="仿宋_GB2312" w:hAnsi="仿宋_GB2312" w:eastAsia="仿宋_GB2312" w:cs="仿宋_GB2312"/>
          <w:sz w:val="28"/>
        </w:rPr>
        <w:t>D型管弯制，横管和竖管采用≥25mm*≥25mm*厚度≥1.0mm方管，弧形部分须插入长横梁进行焊接，保证护栏安全，护栏下部内嵌中空吹塑护栏板（带视察窗），中空吹塑护栏板规格：1326mm（±10mm）*188mm（±10mm）*厚度≥25mm，护栏板背面标注有被褥永久性安全警示标识，带储物功能，方便学生放置书本、文具等物品，置物盒内空为长300mm（±10mm）*宽60mm（±5mm）；外部须有名牌卡槽宽100mm（±10mm）*高60mm（±5mm），方便记录学生信息，外部中间有可贴校徽的圆形槽（参考例图）；护栏整体长度≥1410mm，高度≥350mm；</w:t>
      </w:r>
    </w:p>
    <w:p w14:paraId="6A7176FB">
      <w:pPr>
        <w:pStyle w:val="4"/>
        <w:jc w:val="both"/>
      </w:pPr>
      <w:r>
        <w:rPr>
          <w:rFonts w:ascii="仿宋_GB2312" w:hAnsi="仿宋_GB2312" w:eastAsia="仿宋_GB2312" w:cs="仿宋_GB2312"/>
          <w:sz w:val="28"/>
        </w:rPr>
        <w:t>（7）中间短护栏板：护栏板采用整体式，规格为530mm（±5mm）*350mm（±5mm）*厚度≥28mm，基材采用E1级密度板（板材厚度≥18mm），四周整体一次成型PP塑料注塑嵌边采用大型注塑设备整体一次成型，确保护栏强度与刚性且四周无任何接缝及刃口，设计有扶手孔，增加使用舒适感及安全性（参考例图）；</w:t>
      </w:r>
    </w:p>
    <w:p w14:paraId="3A2D3912">
      <w:pPr>
        <w:pStyle w:val="4"/>
        <w:jc w:val="both"/>
      </w:pPr>
      <w:r>
        <w:rPr>
          <w:rFonts w:ascii="仿宋_GB2312" w:hAnsi="仿宋_GB2312" w:eastAsia="仿宋_GB2312" w:cs="仿宋_GB2312"/>
          <w:sz w:val="28"/>
        </w:rPr>
        <w:t>（8）床头护栏：采用≥20mm*≥40mm*厚度≥1.0mmD型管及≥20mm*厚度≥1.0mm方管焊接；</w:t>
      </w:r>
    </w:p>
    <w:p w14:paraId="43602BE6">
      <w:pPr>
        <w:pStyle w:val="4"/>
        <w:jc w:val="both"/>
      </w:pPr>
      <w:r>
        <w:rPr>
          <w:rFonts w:ascii="仿宋_GB2312" w:hAnsi="仿宋_GB2312" w:eastAsia="仿宋_GB2312" w:cs="仿宋_GB2312"/>
          <w:sz w:val="28"/>
        </w:rPr>
        <w:t>（9）楼梯支架：采用直径≥32mm*厚度≥1.2mm管弯制而成；</w:t>
      </w:r>
    </w:p>
    <w:p w14:paraId="5C6491FA">
      <w:pPr>
        <w:pStyle w:val="4"/>
        <w:jc w:val="both"/>
      </w:pPr>
      <w:r>
        <w:rPr>
          <w:rFonts w:ascii="仿宋_GB2312" w:hAnsi="仿宋_GB2312" w:eastAsia="仿宋_GB2312" w:cs="仿宋_GB2312"/>
          <w:sz w:val="28"/>
        </w:rPr>
        <w:t>（10）踏步板：采用≥1.5mm厚冷轧钢板经冲压而成，表面需有防滑条纹，必须可以起到防滑作用，内嵌防滑塑料件具有夜光功能，踏板前沿需为圆弧形防止撞伤，踏板成型规格：420mm（±5mm）*100mm（±5mm）*40mm（±5mm）；</w:t>
      </w:r>
    </w:p>
    <w:p w14:paraId="0504F76A">
      <w:pPr>
        <w:pStyle w:val="4"/>
        <w:jc w:val="left"/>
      </w:pPr>
      <w:r>
        <w:rPr>
          <w:rFonts w:ascii="仿宋_GB2312" w:hAnsi="仿宋_GB2312" w:eastAsia="仿宋_GB2312" w:cs="仿宋_GB2312"/>
          <w:sz w:val="28"/>
        </w:rPr>
        <w:t>（11）连接挂件（卡式连接挂件）：经冲床冲压成L型，需有三个连接卡口，成型后尺寸为28mm（±5mm）*28mm（±5mm）*206mm（±5mm），材料厚度为≥2.0mm；</w:t>
      </w:r>
    </w:p>
    <w:p w14:paraId="4776D147">
      <w:pPr>
        <w:pStyle w:val="4"/>
        <w:jc w:val="both"/>
      </w:pPr>
      <w:r>
        <w:rPr>
          <w:rFonts w:ascii="仿宋_GB2312" w:hAnsi="仿宋_GB2312" w:eastAsia="仿宋_GB2312" w:cs="仿宋_GB2312"/>
          <w:sz w:val="28"/>
        </w:rPr>
        <w:t>（12）床（侧）立柱塑料脚套：床立柱上下配有立柱盖，采用PP环保塑料经模具压注成形，表面需有凸起的加强纹理；</w:t>
      </w:r>
    </w:p>
    <w:p w14:paraId="188335F1">
      <w:pPr>
        <w:pStyle w:val="4"/>
        <w:jc w:val="left"/>
      </w:pPr>
      <w:r>
        <w:rPr>
          <w:rFonts w:ascii="仿宋_GB2312" w:hAnsi="仿宋_GB2312" w:eastAsia="仿宋_GB2312" w:cs="仿宋_GB2312"/>
          <w:sz w:val="28"/>
        </w:rPr>
        <w:t>（13）中立柱塑料脚套：中立柱上下配有立柱盖，采用PP环保塑料经模具压注成形，表面需有凸起的加强纹理；</w:t>
      </w:r>
    </w:p>
    <w:p w14:paraId="7FD0A7B1">
      <w:pPr>
        <w:pStyle w:val="4"/>
        <w:jc w:val="both"/>
      </w:pPr>
      <w:r>
        <w:rPr>
          <w:rFonts w:ascii="仿宋_GB2312" w:hAnsi="仿宋_GB2312" w:eastAsia="仿宋_GB2312" w:cs="仿宋_GB2312"/>
          <w:sz w:val="28"/>
        </w:rPr>
        <w:t>（14）蚊帐架：采用≥16mm*厚度≥1.0mm圆管弯制而成；</w:t>
      </w:r>
    </w:p>
    <w:p w14:paraId="2E2543AB">
      <w:pPr>
        <w:pStyle w:val="4"/>
        <w:jc w:val="left"/>
      </w:pPr>
      <w:r>
        <w:rPr>
          <w:rFonts w:ascii="仿宋_GB2312" w:hAnsi="仿宋_GB2312" w:eastAsia="仿宋_GB2312" w:cs="仿宋_GB2312"/>
          <w:sz w:val="28"/>
        </w:rPr>
        <w:t>（15）在家具色彩、材质与造型设计中，融入学校校徽。色彩结合校徽色系，在床铺护栏处需体现校徽标志性图案，使学生在日常使用中自然感受到校园文化的浸润。（设计元素需使用单位确认后方可实施）</w:t>
      </w:r>
    </w:p>
    <w:p w14:paraId="0A0632C3">
      <w:pPr>
        <w:pStyle w:val="4"/>
        <w:jc w:val="left"/>
      </w:pPr>
      <w:r>
        <w:rPr>
          <w:rFonts w:ascii="仿宋_GB2312" w:hAnsi="仿宋_GB2312" w:eastAsia="仿宋_GB2312" w:cs="仿宋_GB2312"/>
          <w:b/>
          <w:sz w:val="28"/>
        </w:rPr>
        <w:t>序号3 床板</w:t>
      </w:r>
    </w:p>
    <w:p w14:paraId="5B3F4567">
      <w:pPr>
        <w:pStyle w:val="4"/>
        <w:jc w:val="both"/>
      </w:pPr>
      <w:r>
        <w:rPr>
          <w:rFonts w:ascii="仿宋_GB2312" w:hAnsi="仿宋_GB2312" w:eastAsia="仿宋_GB2312" w:cs="仿宋_GB2312"/>
          <w:sz w:val="28"/>
        </w:rPr>
        <w:t>1、规格：W1900（±2%）</w:t>
      </w:r>
      <w:r>
        <w:rPr>
          <w:rFonts w:ascii="仿宋_GB2312" w:hAnsi="仿宋_GB2312" w:eastAsia="仿宋_GB2312" w:cs="仿宋_GB2312"/>
          <w:sz w:val="21"/>
        </w:rPr>
        <w:t xml:space="preserve"> </w:t>
      </w:r>
      <w:r>
        <w:rPr>
          <w:rFonts w:ascii="仿宋_GB2312" w:hAnsi="仿宋_GB2312" w:eastAsia="仿宋_GB2312" w:cs="仿宋_GB2312"/>
          <w:sz w:val="28"/>
        </w:rPr>
        <w:t>mm*D830（±2%）mm*厚度≥15mm（长度与床配套，尺寸须根据最终床铺内空尺寸调整）；</w:t>
      </w:r>
    </w:p>
    <w:p w14:paraId="55ECF7DC">
      <w:pPr>
        <w:pStyle w:val="4"/>
        <w:jc w:val="left"/>
      </w:pPr>
      <w:r>
        <w:rPr>
          <w:rFonts w:ascii="仿宋_GB2312" w:hAnsi="仿宋_GB2312" w:eastAsia="仿宋_GB2312" w:cs="仿宋_GB2312"/>
          <w:sz w:val="28"/>
        </w:rPr>
        <w:t>2、整体采用全干杉木板制作拼而成，板数不超过八块板，经干燥防腐、防蛀处理，无闪边，双面刨光，无豁边木皮拼接需留透气缝，横档用20mm(±2mm)*30mm(±2mm)实木木方三面刨光，数量≥4根木工钉钉制而成（螺丝头和尖脚不外露，与床板齐平或低于床板平面）;</w:t>
      </w:r>
    </w:p>
    <w:p w14:paraId="086F7814">
      <w:pPr>
        <w:pStyle w:val="4"/>
        <w:jc w:val="left"/>
      </w:pPr>
      <w:r>
        <w:rPr>
          <w:rFonts w:ascii="仿宋_GB2312" w:hAnsi="仿宋_GB2312" w:eastAsia="仿宋_GB2312" w:cs="仿宋_GB2312"/>
          <w:b/>
          <w:sz w:val="28"/>
        </w:rPr>
        <w:t>序号4 书桌柜（四人）</w:t>
      </w:r>
    </w:p>
    <w:p w14:paraId="0323995E">
      <w:pPr>
        <w:pStyle w:val="4"/>
        <w:ind w:firstLine="280"/>
        <w:jc w:val="both"/>
      </w:pPr>
      <w:r>
        <w:rPr>
          <w:rFonts w:ascii="仿宋_GB2312" w:hAnsi="仿宋_GB2312" w:eastAsia="仿宋_GB2312" w:cs="仿宋_GB2312"/>
          <w:sz w:val="28"/>
        </w:rPr>
        <w:t>1、规格尺寸：W2500（±2%）mm*D600（±2%）mm*H2900（±2%）mm</w:t>
      </w:r>
    </w:p>
    <w:p w14:paraId="173B5F41">
      <w:pPr>
        <w:pStyle w:val="4"/>
        <w:ind w:firstLine="280"/>
        <w:jc w:val="both"/>
      </w:pPr>
      <w:r>
        <w:rPr>
          <w:rFonts w:ascii="仿宋_GB2312" w:hAnsi="仿宋_GB2312" w:eastAsia="仿宋_GB2312" w:cs="仿宋_GB2312"/>
          <w:sz w:val="28"/>
        </w:rPr>
        <w:t>2、材质要求：</w:t>
      </w:r>
    </w:p>
    <w:p w14:paraId="1B5F1E4B">
      <w:pPr>
        <w:pStyle w:val="4"/>
        <w:jc w:val="both"/>
      </w:pPr>
      <w:r>
        <w:rPr>
          <w:rFonts w:ascii="仿宋_GB2312" w:hAnsi="仿宋_GB2312" w:eastAsia="仿宋_GB2312" w:cs="仿宋_GB2312"/>
          <w:sz w:val="28"/>
        </w:rPr>
        <w:t>（1）所用板材柜身采用三聚氰胺浸渍双饰面制作，基材采用多层板；板露边处采用同色PVC封边，抽屉底板采用厚≥5mm同色中密度纤维板，其他主材厚度≥17mm；桌面上一格无背板，桌面有穿线孔；</w:t>
      </w:r>
    </w:p>
    <w:p w14:paraId="6679C11F">
      <w:pPr>
        <w:pStyle w:val="4"/>
        <w:jc w:val="both"/>
      </w:pPr>
      <w:r>
        <w:rPr>
          <w:rFonts w:ascii="仿宋_GB2312" w:hAnsi="仿宋_GB2312" w:eastAsia="仿宋_GB2312" w:cs="仿宋_GB2312"/>
          <w:sz w:val="28"/>
        </w:rPr>
        <w:t>（2）抽屉面板采用≥17mm厚度的三聚氰胺板制作，基材为多层板，三聚氰胺采用一次模压成型，四周整体成型无接缝PP塑料注塑嵌边，一次成型扣手设计；</w:t>
      </w:r>
    </w:p>
    <w:p w14:paraId="0E2E0EA1">
      <w:pPr>
        <w:pStyle w:val="4"/>
        <w:jc w:val="both"/>
      </w:pPr>
      <w:r>
        <w:rPr>
          <w:rFonts w:ascii="仿宋_GB2312" w:hAnsi="仿宋_GB2312" w:eastAsia="仿宋_GB2312" w:cs="仿宋_GB2312"/>
          <w:sz w:val="28"/>
        </w:rPr>
        <w:t>抽屉面板规格：W600mm（±5mm）*D150mm（±5mm）*厚度≥17mm；</w:t>
      </w:r>
    </w:p>
    <w:p w14:paraId="3A63358F">
      <w:pPr>
        <w:pStyle w:val="4"/>
        <w:jc w:val="both"/>
      </w:pPr>
      <w:r>
        <w:rPr>
          <w:rFonts w:ascii="仿宋_GB2312" w:hAnsi="仿宋_GB2312" w:eastAsia="仿宋_GB2312" w:cs="仿宋_GB2312"/>
          <w:sz w:val="28"/>
        </w:rPr>
        <w:t xml:space="preserve">  3、四人书桌制作及安装要求：书桌桌面离地≥760mm，书架前后宽度为≥240mm，书架背板部分采用三聚氰胺浸渍双饰面制作，基材采用多层板；抽屉配抽底三节导轨，锁片为单片式挂锁锁片，不锈钢锁孔护盖；柜体上部分背板需用不少4个膨胀螺丝与墙体固定，保证安装后的牢固性；</w:t>
      </w:r>
    </w:p>
    <w:p w14:paraId="3F8FCC10">
      <w:pPr>
        <w:pStyle w:val="4"/>
        <w:jc w:val="both"/>
      </w:pPr>
      <w:r>
        <w:rPr>
          <w:rFonts w:ascii="仿宋_GB2312" w:hAnsi="仿宋_GB2312" w:eastAsia="仿宋_GB2312" w:cs="仿宋_GB2312"/>
          <w:sz w:val="28"/>
        </w:rPr>
        <w:t xml:space="preserve">  4、书桌钢脚由≥45mm*≥45mm*厚度≥1.0mm方管制作而成；抽屉底下长横梁采用≥45mm*≥45mm*厚度≥1.2mm异形管（截面见设计参考图）经过表面防锈，倒圆防止与人体碰撞并减少碰撞后造成的伤害，倒边增加横梁的强度，不易变形；每根横梁与钢脚连接处采用2颗Φ6螺栓固定连接，保证牢固；表面喷砂光平整，承重力均匀，长期使用不变形；每根横梁上钻三个通孔，通过通孔用自功镙钉与层板固定。</w:t>
      </w:r>
    </w:p>
    <w:p w14:paraId="3DFF8E1E">
      <w:pPr>
        <w:pStyle w:val="4"/>
        <w:jc w:val="both"/>
      </w:pPr>
      <w:r>
        <w:rPr>
          <w:rFonts w:ascii="仿宋_GB2312" w:hAnsi="仿宋_GB2312" w:eastAsia="仿宋_GB2312" w:cs="仿宋_GB2312"/>
          <w:sz w:val="28"/>
        </w:rPr>
        <w:t xml:space="preserve">  5、在家具色彩、材质与造型设计中，融入学校校徽。色彩结合校徽色系，在合适处需体现校徽标志性图案，使学生在日常使用中自然感受到校园文化的浸润。（设计元素需使用单位确认后方可实施）</w:t>
      </w:r>
    </w:p>
    <w:p w14:paraId="2910B745">
      <w:pPr>
        <w:pStyle w:val="4"/>
        <w:jc w:val="both"/>
      </w:pPr>
      <w:r>
        <w:rPr>
          <w:rFonts w:ascii="仿宋_GB2312" w:hAnsi="仿宋_GB2312" w:eastAsia="仿宋_GB2312" w:cs="仿宋_GB2312"/>
          <w:b/>
          <w:sz w:val="28"/>
        </w:rPr>
        <w:t>序号5 书桌柜（两人）</w:t>
      </w:r>
    </w:p>
    <w:p w14:paraId="00BF2FEA">
      <w:pPr>
        <w:pStyle w:val="4"/>
        <w:jc w:val="both"/>
      </w:pPr>
      <w:r>
        <w:rPr>
          <w:rFonts w:ascii="仿宋_GB2312" w:hAnsi="仿宋_GB2312" w:eastAsia="仿宋_GB2312" w:cs="仿宋_GB2312"/>
          <w:sz w:val="28"/>
        </w:rPr>
        <w:t>1、规格尺寸：W1250（±2%）mm*D600（±2%）mm*H2900（±2%）mm</w:t>
      </w:r>
    </w:p>
    <w:p w14:paraId="50FBD2E7">
      <w:pPr>
        <w:pStyle w:val="4"/>
        <w:jc w:val="both"/>
      </w:pPr>
      <w:r>
        <w:rPr>
          <w:rFonts w:ascii="仿宋_GB2312" w:hAnsi="仿宋_GB2312" w:eastAsia="仿宋_GB2312" w:cs="仿宋_GB2312"/>
          <w:sz w:val="28"/>
        </w:rPr>
        <w:t>2、材质要求：</w:t>
      </w:r>
    </w:p>
    <w:p w14:paraId="7D6FF84C">
      <w:pPr>
        <w:pStyle w:val="4"/>
        <w:jc w:val="both"/>
      </w:pPr>
      <w:r>
        <w:rPr>
          <w:rFonts w:ascii="仿宋_GB2312" w:hAnsi="仿宋_GB2312" w:eastAsia="仿宋_GB2312" w:cs="仿宋_GB2312"/>
          <w:sz w:val="28"/>
        </w:rPr>
        <w:t>（1）所用板材柜身采用三聚氰胺浸渍双饰面制作，基材采用多层板；板露边处采用同色PVC封边，抽屉底板采用厚≥5mm同色中密度纤维板，其他主材厚度≥17mm；桌面上一格无背板，桌面有穿线孔；</w:t>
      </w:r>
    </w:p>
    <w:p w14:paraId="2A6659F5">
      <w:pPr>
        <w:pStyle w:val="4"/>
        <w:jc w:val="both"/>
      </w:pPr>
      <w:r>
        <w:rPr>
          <w:rFonts w:ascii="仿宋_GB2312" w:hAnsi="仿宋_GB2312" w:eastAsia="仿宋_GB2312" w:cs="仿宋_GB2312"/>
          <w:sz w:val="28"/>
        </w:rPr>
        <w:t>（2）抽屉面板采用≥17mm厚度的三聚氰胺板制作，基材为多层板，三聚氰胺采用一次模压成型，四周整体成型无接缝PP塑料注塑嵌边，一次成型扣手设计；</w:t>
      </w:r>
    </w:p>
    <w:p w14:paraId="4A9B78B6">
      <w:pPr>
        <w:pStyle w:val="4"/>
        <w:jc w:val="both"/>
      </w:pPr>
      <w:r>
        <w:rPr>
          <w:rFonts w:ascii="仿宋_GB2312" w:hAnsi="仿宋_GB2312" w:eastAsia="仿宋_GB2312" w:cs="仿宋_GB2312"/>
          <w:sz w:val="28"/>
        </w:rPr>
        <w:t>抽屉面板规格：W600mm（±5mm）*D150mm（±5mm）*厚度≥17mm；</w:t>
      </w:r>
    </w:p>
    <w:p w14:paraId="105F681D">
      <w:pPr>
        <w:pStyle w:val="4"/>
        <w:jc w:val="both"/>
      </w:pPr>
      <w:r>
        <w:rPr>
          <w:rFonts w:ascii="仿宋_GB2312" w:hAnsi="仿宋_GB2312" w:eastAsia="仿宋_GB2312" w:cs="仿宋_GB2312"/>
          <w:sz w:val="28"/>
        </w:rPr>
        <w:t>（3）两人书桌制作及安装要求：书桌桌面离地≥760mm，书架前后宽度为≥240mm，书架背板部分采用三聚氰胺浸渍双饰面制作，基材采用多层板；抽屉配抽底三节导轨，锁片为单片式挂锁锁片，不锈钢锁孔护盖；柜体上部分背板需用不少4个膨胀螺丝与墙体固定，保证安装后的牢固性；</w:t>
      </w:r>
    </w:p>
    <w:p w14:paraId="2D6768FA">
      <w:pPr>
        <w:pStyle w:val="4"/>
        <w:jc w:val="both"/>
      </w:pPr>
      <w:r>
        <w:rPr>
          <w:rFonts w:ascii="仿宋_GB2312" w:hAnsi="仿宋_GB2312" w:eastAsia="仿宋_GB2312" w:cs="仿宋_GB2312"/>
          <w:sz w:val="28"/>
        </w:rPr>
        <w:t>（4）书桌钢脚由≥45mm*≥45mm*厚度≥1.0mm方管制作而成；抽屉底下长横梁采用≥45mm*≥45mm*厚度≥1.2mm异形管（截面如参考图）经过表面防锈，倒圆防止与人体碰撞并减少碰撞后造成的伤害，倒边增加横梁的强度，不易变形；每根横梁与钢脚连接处采用2颗Φ6螺栓固定连接，保证牢固；表面喷砂光平整，承重力均匀，长期使用不变形；每根横梁上钻三个通孔，通过通孔用自功镙钉与层板固定。</w:t>
      </w:r>
    </w:p>
    <w:p w14:paraId="21BAFC98">
      <w:pPr>
        <w:pStyle w:val="4"/>
        <w:jc w:val="left"/>
      </w:pPr>
      <w:r>
        <w:rPr>
          <w:rFonts w:ascii="仿宋_GB2312" w:hAnsi="仿宋_GB2312" w:eastAsia="仿宋_GB2312" w:cs="仿宋_GB2312"/>
          <w:sz w:val="28"/>
        </w:rPr>
        <w:t>3、在家具色彩、材质与造型设计中，融入学校校徽。色彩结合校徽色系，在合适处需体现校徽标志性图案，使学生在日常使用中自然感受到校园文化的浸润。（设计元素需使用单位确认后方可实施）</w:t>
      </w:r>
    </w:p>
    <w:p w14:paraId="53FF2B4D">
      <w:pPr>
        <w:pStyle w:val="4"/>
        <w:jc w:val="both"/>
      </w:pPr>
      <w:r>
        <w:rPr>
          <w:rFonts w:ascii="仿宋_GB2312" w:hAnsi="仿宋_GB2312" w:eastAsia="仿宋_GB2312" w:cs="仿宋_GB2312"/>
          <w:b/>
          <w:sz w:val="28"/>
        </w:rPr>
        <w:t>序号6 书桌柜（单人）</w:t>
      </w:r>
      <w:r>
        <w:rPr>
          <w:rFonts w:ascii="仿宋_GB2312" w:hAnsi="仿宋_GB2312" w:eastAsia="仿宋_GB2312" w:cs="仿宋_GB2312"/>
          <w:sz w:val="21"/>
        </w:rPr>
        <w:t xml:space="preserve">  </w:t>
      </w:r>
    </w:p>
    <w:p w14:paraId="62F62A9F">
      <w:pPr>
        <w:pStyle w:val="4"/>
        <w:jc w:val="both"/>
      </w:pPr>
      <w:r>
        <w:rPr>
          <w:rFonts w:ascii="仿宋_GB2312" w:hAnsi="仿宋_GB2312" w:eastAsia="仿宋_GB2312" w:cs="仿宋_GB2312"/>
          <w:sz w:val="28"/>
        </w:rPr>
        <w:t>1、规格尺寸：W1920（±2%）mm*D600（±2%）mm*H1690（±2%）mm</w:t>
      </w:r>
    </w:p>
    <w:p w14:paraId="1E847408">
      <w:pPr>
        <w:pStyle w:val="4"/>
        <w:jc w:val="both"/>
      </w:pPr>
      <w:r>
        <w:rPr>
          <w:rFonts w:ascii="仿宋_GB2312" w:hAnsi="仿宋_GB2312" w:eastAsia="仿宋_GB2312" w:cs="仿宋_GB2312"/>
          <w:sz w:val="28"/>
        </w:rPr>
        <w:t>2、材质要求：</w:t>
      </w:r>
    </w:p>
    <w:p w14:paraId="11DEC0B8">
      <w:pPr>
        <w:pStyle w:val="4"/>
        <w:jc w:val="left"/>
      </w:pPr>
      <w:r>
        <w:rPr>
          <w:rFonts w:ascii="仿宋_GB2312" w:hAnsi="仿宋_GB2312" w:eastAsia="仿宋_GB2312" w:cs="仿宋_GB2312"/>
          <w:sz w:val="28"/>
        </w:rPr>
        <w:t>（1）板材：台面及柜体采用三聚氰胺浸渍双饰面板制作，台面及柜体板基材采用多层板，柜体采用同色 PVC 封边；台面板厚度≥24mm，其它柜体书架厚度≥17mm。书架下架无背板，其它背板、抽屉底板采用厚度≥5mm同色多层板；</w:t>
      </w:r>
    </w:p>
    <w:p w14:paraId="6FD559D7">
      <w:pPr>
        <w:pStyle w:val="4"/>
        <w:jc w:val="both"/>
      </w:pPr>
      <w:r>
        <w:rPr>
          <w:rFonts w:ascii="仿宋_GB2312" w:hAnsi="仿宋_GB2312" w:eastAsia="仿宋_GB2312" w:cs="仿宋_GB2312"/>
          <w:sz w:val="28"/>
        </w:rPr>
        <w:t>（2）颜色：可根据使用部门商议后决定；</w:t>
      </w:r>
    </w:p>
    <w:p w14:paraId="16E49C02">
      <w:pPr>
        <w:pStyle w:val="4"/>
        <w:jc w:val="both"/>
      </w:pPr>
      <w:r>
        <w:rPr>
          <w:rFonts w:ascii="仿宋_GB2312" w:hAnsi="仿宋_GB2312" w:eastAsia="仿宋_GB2312" w:cs="仿宋_GB2312"/>
          <w:sz w:val="28"/>
        </w:rPr>
        <w:t>（3）制作及安装要求：书桌桌面离地≥750mm，书桌桌面的深度为≥600mm，书架前后宽度为≥230mm，锁片为单片式挂锁锁片，不锈钢锁孔护盖；</w:t>
      </w:r>
    </w:p>
    <w:p w14:paraId="12BAAF0D">
      <w:pPr>
        <w:pStyle w:val="4"/>
        <w:jc w:val="both"/>
      </w:pPr>
      <w:r>
        <w:rPr>
          <w:rFonts w:ascii="仿宋_GB2312" w:hAnsi="仿宋_GB2312" w:eastAsia="仿宋_GB2312" w:cs="仿宋_GB2312"/>
          <w:sz w:val="28"/>
        </w:rPr>
        <w:t>（4）连接方式：主要采用三合一及二合一连接固定，背板采用自攻螺丝连接固定；</w:t>
      </w:r>
    </w:p>
    <w:p w14:paraId="2731AC32">
      <w:pPr>
        <w:pStyle w:val="4"/>
        <w:jc w:val="both"/>
      </w:pPr>
      <w:r>
        <w:rPr>
          <w:rFonts w:ascii="仿宋_GB2312" w:hAnsi="仿宋_GB2312" w:eastAsia="仿宋_GB2312" w:cs="仿宋_GB2312"/>
          <w:sz w:val="28"/>
        </w:rPr>
        <w:t>（5）五金配件：采用静音滑轨（三节导轨），结实耐用；</w:t>
      </w:r>
    </w:p>
    <w:p w14:paraId="205F39C5">
      <w:pPr>
        <w:pStyle w:val="4"/>
        <w:jc w:val="both"/>
      </w:pPr>
      <w:r>
        <w:rPr>
          <w:rFonts w:ascii="仿宋_GB2312" w:hAnsi="仿宋_GB2312" w:eastAsia="仿宋_GB2312" w:cs="仿宋_GB2312"/>
          <w:sz w:val="28"/>
        </w:rPr>
        <w:t>（6）柜体柜底部装有65mm*65mm*12mm（±5mm）(高度不含调整脚钉)的铝合金一体挤压成型可调整高度防潮脚垫（详见附图），可调整高度0-15mm；脚垫安装在柜底部四角连接处，并且嵌入底座直角两侧板内侧≥5mm，铝合金脚垫与两侧板截面连接处尺寸为16mm（±2mm），并且用两个自攻螺丝固定，脚垫不得超出两侧板外沿；整体表面喷砂处理，保证文件柜牢固并且防潮。</w:t>
      </w:r>
    </w:p>
    <w:p w14:paraId="3144EC59">
      <w:pPr>
        <w:pStyle w:val="4"/>
        <w:jc w:val="both"/>
      </w:pPr>
      <w:r>
        <w:rPr>
          <w:rFonts w:ascii="仿宋_GB2312" w:hAnsi="仿宋_GB2312" w:eastAsia="仿宋_GB2312" w:cs="仿宋_GB2312"/>
          <w:sz w:val="28"/>
        </w:rPr>
        <w:t>3、在家具色彩、材质与造型设计中，融入学校校徽。色彩结合校徽色系，在合适处需体现校徽标志性图案，使学生在日常使用中自然感受到校园文化的浸润。（设计元素需使用单位确认后方可实施）。</w:t>
      </w:r>
    </w:p>
    <w:p w14:paraId="767D638E">
      <w:pPr>
        <w:pStyle w:val="4"/>
        <w:jc w:val="both"/>
      </w:pPr>
      <w:r>
        <w:rPr>
          <w:rFonts w:ascii="仿宋_GB2312" w:hAnsi="仿宋_GB2312" w:eastAsia="仿宋_GB2312" w:cs="仿宋_GB2312"/>
          <w:b/>
          <w:sz w:val="28"/>
        </w:rPr>
        <w:t>序号7 橱柜（八人）</w:t>
      </w:r>
    </w:p>
    <w:p w14:paraId="7FF28AB6">
      <w:pPr>
        <w:pStyle w:val="4"/>
        <w:jc w:val="both"/>
      </w:pPr>
      <w:r>
        <w:rPr>
          <w:rFonts w:ascii="仿宋_GB2312" w:hAnsi="仿宋_GB2312" w:eastAsia="仿宋_GB2312" w:cs="仿宋_GB2312"/>
          <w:sz w:val="28"/>
        </w:rPr>
        <w:t>1、规格要求：W2500（±2%）mm*D600（±2%）mm*H2900（±2%）mm</w:t>
      </w:r>
    </w:p>
    <w:p w14:paraId="253485D9">
      <w:pPr>
        <w:pStyle w:val="4"/>
      </w:pPr>
      <w:r>
        <w:rPr>
          <w:rFonts w:ascii="仿宋_GB2312" w:hAnsi="仿宋_GB2312" w:eastAsia="仿宋_GB2312" w:cs="仿宋_GB2312"/>
          <w:sz w:val="28"/>
        </w:rPr>
        <w:t>2、材质要求：</w:t>
      </w:r>
    </w:p>
    <w:p w14:paraId="5C25C1D0">
      <w:pPr>
        <w:pStyle w:val="4"/>
      </w:pPr>
      <w:r>
        <w:rPr>
          <w:rFonts w:ascii="仿宋_GB2312" w:hAnsi="仿宋_GB2312" w:eastAsia="仿宋_GB2312" w:cs="仿宋_GB2312"/>
          <w:sz w:val="28"/>
        </w:rPr>
        <w:t xml:space="preserve">  （1）饰面：三聚氰胺浸渍胶膜纸饰面，纹理清晰，色泽均匀；</w:t>
      </w:r>
    </w:p>
    <w:p w14:paraId="1BE5649D">
      <w:pPr>
        <w:pStyle w:val="4"/>
      </w:pPr>
      <w:r>
        <w:rPr>
          <w:rFonts w:ascii="仿宋_GB2312" w:hAnsi="仿宋_GB2312" w:eastAsia="仿宋_GB2312" w:cs="仿宋_GB2312"/>
          <w:sz w:val="28"/>
        </w:rPr>
        <w:t xml:space="preserve">  （2）基材：采用多层板，层板厚度≥25mm，其他板材厚度≥17mm；原材料均经防虫、防腐等化学处理，无刺鼻性味道；</w:t>
      </w:r>
    </w:p>
    <w:p w14:paraId="2DFA802C">
      <w:pPr>
        <w:pStyle w:val="4"/>
      </w:pPr>
      <w:r>
        <w:rPr>
          <w:rFonts w:ascii="仿宋_GB2312" w:hAnsi="仿宋_GB2312" w:eastAsia="仿宋_GB2312" w:cs="仿宋_GB2312"/>
          <w:sz w:val="28"/>
        </w:rPr>
        <w:t xml:space="preserve">  （3）防撞、防潮处理：柜底部四角均为防潮脚垫（如参考图），规格为120mm*120mm*60mm（±2mm），(其中上部20mm是包在柜体四角防撞，高度60mm不含调节垫)；</w:t>
      </w:r>
    </w:p>
    <w:p w14:paraId="375D5191">
      <w:pPr>
        <w:pStyle w:val="4"/>
        <w:ind w:firstLine="560"/>
      </w:pPr>
      <w:r>
        <w:rPr>
          <w:rFonts w:ascii="仿宋_GB2312" w:hAnsi="仿宋_GB2312" w:eastAsia="仿宋_GB2312" w:cs="仿宋_GB2312"/>
          <w:sz w:val="28"/>
        </w:rPr>
        <w:t>①防撞件为2mm厚钢板模具成型；</w:t>
      </w:r>
    </w:p>
    <w:p w14:paraId="55B03F49">
      <w:pPr>
        <w:pStyle w:val="4"/>
        <w:ind w:firstLine="560"/>
      </w:pPr>
      <w:r>
        <w:rPr>
          <w:rFonts w:ascii="仿宋_GB2312" w:hAnsi="仿宋_GB2312" w:eastAsia="仿宋_GB2312" w:cs="仿宋_GB2312"/>
          <w:sz w:val="28"/>
        </w:rPr>
        <w:t>②底柱为≥45*≥45mm的带有加强筋方管模具一次成型，整个管体壁厚均匀≥1.2mm，底柱设计凸出至少3条加强筋，底部安装带螺栓的调节脚垫，调节高度为≥15mm；</w:t>
      </w:r>
    </w:p>
    <w:p w14:paraId="67E32332">
      <w:pPr>
        <w:pStyle w:val="4"/>
        <w:ind w:firstLine="560"/>
      </w:pPr>
      <w:r>
        <w:rPr>
          <w:rFonts w:ascii="仿宋_GB2312" w:hAnsi="仿宋_GB2312" w:eastAsia="仿宋_GB2312" w:cs="仿宋_GB2312"/>
          <w:sz w:val="28"/>
        </w:rPr>
        <w:t>（4）外型结构：所有板材封边均为PVC封边；</w:t>
      </w:r>
    </w:p>
    <w:p w14:paraId="7F427FD5">
      <w:pPr>
        <w:pStyle w:val="4"/>
        <w:ind w:firstLine="560"/>
      </w:pPr>
      <w:r>
        <w:rPr>
          <w:rFonts w:ascii="仿宋_GB2312" w:hAnsi="仿宋_GB2312" w:eastAsia="仿宋_GB2312" w:cs="仿宋_GB2312"/>
          <w:sz w:val="28"/>
        </w:rPr>
        <w:t>（5）五金配件：三合一连接件均采用五金配件；</w:t>
      </w:r>
    </w:p>
    <w:p w14:paraId="28423C4B">
      <w:pPr>
        <w:pStyle w:val="4"/>
        <w:jc w:val="both"/>
      </w:pPr>
      <w:r>
        <w:rPr>
          <w:rFonts w:ascii="仿宋_GB2312" w:hAnsi="仿宋_GB2312" w:eastAsia="仿宋_GB2312" w:cs="仿宋_GB2312"/>
          <w:sz w:val="28"/>
        </w:rPr>
        <w:t xml:space="preserve">    (6)安装要求：柜体背板需用不少4个膨胀螺丝与墙体固定，保证安装后的牢固性；</w:t>
      </w:r>
    </w:p>
    <w:p w14:paraId="3E900205">
      <w:pPr>
        <w:pStyle w:val="4"/>
      </w:pPr>
      <w:r>
        <w:rPr>
          <w:rFonts w:ascii="仿宋_GB2312" w:hAnsi="仿宋_GB2312" w:eastAsia="仿宋_GB2312" w:cs="仿宋_GB2312"/>
          <w:sz w:val="28"/>
        </w:rPr>
        <w:t>3、在家具色彩、材质与造型设计中，融入学校校徽。色彩结合校徽色系，在合适处需体现校徽标志性图案，使学生在日常使用中自然感受到校园文化的浸润。（设计元素需使用单位确认后方可实施）</w:t>
      </w:r>
    </w:p>
    <w:p w14:paraId="489EF4CC">
      <w:pPr>
        <w:pStyle w:val="4"/>
        <w:jc w:val="both"/>
      </w:pPr>
      <w:r>
        <w:rPr>
          <w:rFonts w:ascii="仿宋_GB2312" w:hAnsi="仿宋_GB2312" w:eastAsia="仿宋_GB2312" w:cs="仿宋_GB2312"/>
          <w:b/>
          <w:sz w:val="28"/>
        </w:rPr>
        <w:t>序号8 条桌</w:t>
      </w:r>
    </w:p>
    <w:p w14:paraId="65B8577C">
      <w:pPr>
        <w:pStyle w:val="4"/>
        <w:jc w:val="both"/>
      </w:pPr>
      <w:r>
        <w:rPr>
          <w:rFonts w:ascii="仿宋_GB2312" w:hAnsi="仿宋_GB2312" w:eastAsia="仿宋_GB2312" w:cs="仿宋_GB2312"/>
          <w:b/>
          <w:sz w:val="28"/>
        </w:rPr>
        <w:t>1、</w:t>
      </w:r>
      <w:r>
        <w:rPr>
          <w:rFonts w:ascii="仿宋_GB2312" w:hAnsi="仿宋_GB2312" w:eastAsia="仿宋_GB2312" w:cs="仿宋_GB2312"/>
          <w:sz w:val="28"/>
        </w:rPr>
        <w:t>规格：W1200（±2%）mm*D400（±2%）mm*H750（±2%）mm</w:t>
      </w:r>
    </w:p>
    <w:p w14:paraId="51B964F7">
      <w:pPr>
        <w:pStyle w:val="4"/>
      </w:pPr>
      <w:r>
        <w:rPr>
          <w:rFonts w:ascii="仿宋_GB2312" w:hAnsi="仿宋_GB2312" w:eastAsia="仿宋_GB2312" w:cs="仿宋_GB2312"/>
          <w:sz w:val="28"/>
        </w:rPr>
        <w:t>2、材质要求：</w:t>
      </w:r>
    </w:p>
    <w:p w14:paraId="170053D5">
      <w:pPr>
        <w:pStyle w:val="4"/>
        <w:jc w:val="left"/>
      </w:pPr>
      <w:r>
        <w:rPr>
          <w:rFonts w:ascii="仿宋_GB2312" w:hAnsi="仿宋_GB2312" w:eastAsia="仿宋_GB2312" w:cs="仿宋_GB2312"/>
          <w:sz w:val="28"/>
        </w:rPr>
        <w:t>（1）台面采用多层板，台面厚度≥25mm，其他板材厚度≥17mm；原材料均经防虫、防腐等化学处理，无刺鼻性味道；底部为钢架结构；</w:t>
      </w:r>
    </w:p>
    <w:p w14:paraId="03A2E6BB">
      <w:pPr>
        <w:pStyle w:val="4"/>
        <w:jc w:val="left"/>
      </w:pPr>
      <w:r>
        <w:rPr>
          <w:rFonts w:ascii="仿宋_GB2312" w:hAnsi="仿宋_GB2312" w:eastAsia="仿宋_GB2312" w:cs="仿宋_GB2312"/>
          <w:sz w:val="28"/>
        </w:rPr>
        <w:t>（2）书桌底部要求：</w:t>
      </w:r>
    </w:p>
    <w:p w14:paraId="41C67754">
      <w:pPr>
        <w:pStyle w:val="4"/>
        <w:ind w:firstLine="560"/>
        <w:jc w:val="left"/>
      </w:pPr>
      <w:r>
        <w:rPr>
          <w:rFonts w:ascii="仿宋_GB2312" w:hAnsi="仿宋_GB2312" w:eastAsia="仿宋_GB2312" w:cs="仿宋_GB2312"/>
          <w:sz w:val="28"/>
        </w:rPr>
        <w:t>立柱：横截面尺寸40mm*40mm（允许有±5mm偏差）；冷轧钢管：厚度≥1.0mm；</w:t>
      </w:r>
    </w:p>
    <w:p w14:paraId="0B4B9D44">
      <w:pPr>
        <w:pStyle w:val="4"/>
        <w:ind w:firstLine="560"/>
        <w:jc w:val="left"/>
      </w:pPr>
      <w:r>
        <w:rPr>
          <w:rFonts w:ascii="仿宋_GB2312" w:hAnsi="仿宋_GB2312" w:eastAsia="仿宋_GB2312" w:cs="仿宋_GB2312"/>
          <w:sz w:val="28"/>
        </w:rPr>
        <w:t>钢梁：横截面尺寸40mm*20mm（允许有±5mm偏差）；冷轧钢管：厚度≥1.0mm；</w:t>
      </w:r>
    </w:p>
    <w:p w14:paraId="2A3C4FA6">
      <w:pPr>
        <w:pStyle w:val="4"/>
        <w:ind w:firstLine="560"/>
        <w:jc w:val="left"/>
      </w:pPr>
      <w:r>
        <w:rPr>
          <w:rFonts w:ascii="仿宋_GB2312" w:hAnsi="仿宋_GB2312" w:eastAsia="仿宋_GB2312" w:cs="仿宋_GB2312"/>
          <w:sz w:val="28"/>
        </w:rPr>
        <w:t>脚垫：采用防水、防滑、降噪ABS塑胶套，厚度≥10mm；</w:t>
      </w:r>
    </w:p>
    <w:p w14:paraId="386FE3B4">
      <w:pPr>
        <w:pStyle w:val="4"/>
        <w:ind w:firstLine="560"/>
        <w:jc w:val="left"/>
      </w:pPr>
      <w:r>
        <w:rPr>
          <w:rFonts w:ascii="仿宋_GB2312" w:hAnsi="仿宋_GB2312" w:eastAsia="仿宋_GB2312" w:cs="仿宋_GB2312"/>
          <w:sz w:val="28"/>
        </w:rPr>
        <w:t>表面处理要求：采用乳化剂和碱性助剂脱脂、磷酸除锈、锌系薄膜型磷化、钝化，静电粉末喷涂，高温固化；</w:t>
      </w:r>
    </w:p>
    <w:p w14:paraId="5A702448">
      <w:pPr>
        <w:pStyle w:val="4"/>
        <w:jc w:val="left"/>
      </w:pPr>
      <w:r>
        <w:rPr>
          <w:rFonts w:ascii="仿宋_GB2312" w:hAnsi="仿宋_GB2312" w:eastAsia="仿宋_GB2312" w:cs="仿宋_GB2312"/>
          <w:sz w:val="28"/>
        </w:rPr>
        <w:t>（3）货物整体外观应平整不变形，板材无裂纹、缺口、虫洞，拼接缝隙均匀且细致，倒菱过渡顺畅平滑；</w:t>
      </w:r>
    </w:p>
    <w:p w14:paraId="6CB72AB1">
      <w:pPr>
        <w:pStyle w:val="4"/>
        <w:jc w:val="left"/>
      </w:pPr>
      <w:r>
        <w:rPr>
          <w:rFonts w:ascii="仿宋_GB2312" w:hAnsi="仿宋_GB2312" w:eastAsia="仿宋_GB2312" w:cs="仿宋_GB2312"/>
          <w:sz w:val="28"/>
        </w:rPr>
        <w:t>（4）摆放房间尺寸的原因，部分书桌规格尺寸以现场定制为准；</w:t>
      </w:r>
    </w:p>
    <w:p w14:paraId="5820D90B">
      <w:pPr>
        <w:pStyle w:val="4"/>
        <w:jc w:val="left"/>
      </w:pPr>
      <w:r>
        <w:rPr>
          <w:rFonts w:ascii="仿宋_GB2312" w:hAnsi="仿宋_GB2312" w:eastAsia="仿宋_GB2312" w:cs="仿宋_GB2312"/>
          <w:sz w:val="28"/>
        </w:rPr>
        <w:t>3、在家具色彩、材质与造型设计中，融入学校校徽。色彩结合校徽色系，在合适处需体现校徽标志性图案，使学生在日常使用中自然感受到校园文化的浸润。（设计元素需使用单位确认后方可实施）</w:t>
      </w:r>
    </w:p>
    <w:p w14:paraId="5060E59E">
      <w:pPr>
        <w:pStyle w:val="4"/>
        <w:jc w:val="left"/>
      </w:pPr>
      <w:r>
        <w:rPr>
          <w:rFonts w:ascii="仿宋_GB2312" w:hAnsi="仿宋_GB2312" w:eastAsia="仿宋_GB2312" w:cs="仿宋_GB2312"/>
          <w:b/>
          <w:sz w:val="28"/>
        </w:rPr>
        <w:t>序号9 靠背椅</w:t>
      </w:r>
    </w:p>
    <w:p w14:paraId="34011AFB">
      <w:pPr>
        <w:pStyle w:val="4"/>
        <w:jc w:val="both"/>
      </w:pPr>
      <w:r>
        <w:rPr>
          <w:rFonts w:ascii="仿宋_GB2312" w:hAnsi="仿宋_GB2312" w:eastAsia="仿宋_GB2312" w:cs="仿宋_GB2312"/>
          <w:b/>
          <w:sz w:val="21"/>
        </w:rPr>
        <w:t xml:space="preserve"> 1、</w:t>
      </w:r>
      <w:r>
        <w:rPr>
          <w:rFonts w:ascii="仿宋_GB2312" w:hAnsi="仿宋_GB2312" w:eastAsia="仿宋_GB2312" w:cs="仿宋_GB2312"/>
          <w:sz w:val="28"/>
        </w:rPr>
        <w:t>规格尺寸：W396（±2%）mm*D505（±2%）mm*H770（±2%）mm</w:t>
      </w:r>
    </w:p>
    <w:p w14:paraId="0B571820">
      <w:pPr>
        <w:pStyle w:val="4"/>
      </w:pPr>
      <w:r>
        <w:rPr>
          <w:rFonts w:ascii="仿宋_GB2312" w:hAnsi="仿宋_GB2312" w:eastAsia="仿宋_GB2312" w:cs="仿宋_GB2312"/>
          <w:sz w:val="28"/>
        </w:rPr>
        <w:t>2、材质要求：</w:t>
      </w:r>
    </w:p>
    <w:p w14:paraId="33779670">
      <w:pPr>
        <w:pStyle w:val="4"/>
        <w:jc w:val="both"/>
      </w:pPr>
      <w:r>
        <w:rPr>
          <w:rFonts w:ascii="仿宋_GB2312" w:hAnsi="仿宋_GB2312" w:eastAsia="仿宋_GB2312" w:cs="仿宋_GB2312"/>
          <w:sz w:val="28"/>
        </w:rPr>
        <w:t>（1）背板：规格：375mm（±10mm）*160mm（±10mm）*厚度≥30mm，采用高密度聚乙烯（HDPE）为原料，中空吹塑或压铸成型工艺制作。背板采用包裹卡入工艺制作外观圆润，缝隙≤3mm。靠背下缘与座面后缘之间留有净空。产品结构合理，表面光洁，强度高，抗冲击、耐磨、精制而成。</w:t>
      </w:r>
    </w:p>
    <w:p w14:paraId="625ECC5D">
      <w:pPr>
        <w:pStyle w:val="4"/>
        <w:jc w:val="both"/>
      </w:pPr>
      <w:r>
        <w:rPr>
          <w:rFonts w:ascii="仿宋_GB2312" w:hAnsi="仿宋_GB2312" w:eastAsia="仿宋_GB2312" w:cs="仿宋_GB2312"/>
          <w:sz w:val="28"/>
        </w:rPr>
        <w:t>（2）座板：规格：380mm（±5mm）*380mm（±5mm）*厚度≥30mm，采用高密度聚乙烯（HDPE）为原料，中空吹塑或压铸成型工艺制作。座面向后下倾斜0º～2º。座面沿正中线做成凹面，座前缘及两角采用钝角制作。</w:t>
      </w:r>
    </w:p>
    <w:p w14:paraId="21C134F8">
      <w:pPr>
        <w:pStyle w:val="4"/>
        <w:jc w:val="both"/>
      </w:pPr>
      <w:r>
        <w:rPr>
          <w:rFonts w:ascii="仿宋_GB2312" w:hAnsi="仿宋_GB2312" w:eastAsia="仿宋_GB2312" w:cs="仿宋_GB2312"/>
          <w:sz w:val="28"/>
        </w:rPr>
        <w:t>（3）座、背架采用≥25mm*≥1.2mm壁厚圆管，整体焊接成型。靠背点以上向后倾斜，与垂直面之间呈6º～12º。</w:t>
      </w:r>
    </w:p>
    <w:p w14:paraId="42AFF5B6">
      <w:pPr>
        <w:pStyle w:val="4"/>
        <w:jc w:val="both"/>
      </w:pPr>
      <w:r>
        <w:rPr>
          <w:rFonts w:ascii="仿宋_GB2312" w:hAnsi="仿宋_GB2312" w:eastAsia="仿宋_GB2312" w:cs="仿宋_GB2312"/>
          <w:sz w:val="28"/>
        </w:rPr>
        <w:t>（4）椅子立管：规格尺寸≥25mm*≥1.2mm壁厚的圆管制作。</w:t>
      </w:r>
    </w:p>
    <w:p w14:paraId="0FFCEC40">
      <w:pPr>
        <w:pStyle w:val="4"/>
        <w:jc w:val="both"/>
      </w:pPr>
      <w:r>
        <w:rPr>
          <w:rFonts w:ascii="仿宋_GB2312" w:hAnsi="仿宋_GB2312" w:eastAsia="仿宋_GB2312" w:cs="仿宋_GB2312"/>
          <w:b/>
          <w:sz w:val="28"/>
        </w:rPr>
        <w:t>序号10 方凳</w:t>
      </w:r>
      <w:r>
        <w:rPr>
          <w:rFonts w:ascii="仿宋_GB2312" w:hAnsi="仿宋_GB2312" w:eastAsia="仿宋_GB2312" w:cs="仿宋_GB2312"/>
          <w:sz w:val="21"/>
        </w:rPr>
        <w:t xml:space="preserve"> </w:t>
      </w:r>
    </w:p>
    <w:p w14:paraId="4D6901DF">
      <w:pPr>
        <w:pStyle w:val="4"/>
        <w:jc w:val="both"/>
      </w:pPr>
      <w:r>
        <w:rPr>
          <w:rFonts w:ascii="仿宋_GB2312" w:hAnsi="仿宋_GB2312" w:eastAsia="仿宋_GB2312" w:cs="仿宋_GB2312"/>
          <w:sz w:val="21"/>
        </w:rPr>
        <w:t>1、</w:t>
      </w:r>
      <w:r>
        <w:rPr>
          <w:rFonts w:ascii="仿宋_GB2312" w:hAnsi="仿宋_GB2312" w:eastAsia="仿宋_GB2312" w:cs="仿宋_GB2312"/>
          <w:sz w:val="28"/>
        </w:rPr>
        <w:t>规格：W340（±2%）mm*D240（±2%）mm*H450（±2%）mm</w:t>
      </w:r>
    </w:p>
    <w:p w14:paraId="2368CDAE">
      <w:pPr>
        <w:pStyle w:val="4"/>
      </w:pPr>
      <w:r>
        <w:rPr>
          <w:rFonts w:ascii="仿宋_GB2312" w:hAnsi="仿宋_GB2312" w:eastAsia="仿宋_GB2312" w:cs="仿宋_GB2312"/>
          <w:sz w:val="28"/>
        </w:rPr>
        <w:t>2、材质要求：</w:t>
      </w:r>
    </w:p>
    <w:p w14:paraId="24160BC8">
      <w:pPr>
        <w:pStyle w:val="4"/>
        <w:jc w:val="left"/>
      </w:pPr>
      <w:r>
        <w:rPr>
          <w:rFonts w:ascii="仿宋_GB2312" w:hAnsi="仿宋_GB2312" w:eastAsia="仿宋_GB2312" w:cs="仿宋_GB2312"/>
          <w:sz w:val="28"/>
        </w:rPr>
        <w:t>（1）椅面采用多层板，椅面≥25mm厚度；原材料均经防虫、防腐等化学处理，无刺鼻性味道；底部为钢架结构；</w:t>
      </w:r>
    </w:p>
    <w:p w14:paraId="40EE0019">
      <w:pPr>
        <w:pStyle w:val="4"/>
        <w:jc w:val="left"/>
      </w:pPr>
      <w:r>
        <w:rPr>
          <w:rFonts w:ascii="仿宋_GB2312" w:hAnsi="仿宋_GB2312" w:eastAsia="仿宋_GB2312" w:cs="仿宋_GB2312"/>
          <w:sz w:val="28"/>
        </w:rPr>
        <w:t>（2）凳底部要求：</w:t>
      </w:r>
    </w:p>
    <w:p w14:paraId="4D2E64A8">
      <w:pPr>
        <w:pStyle w:val="4"/>
        <w:ind w:firstLine="560"/>
        <w:jc w:val="left"/>
      </w:pPr>
      <w:r>
        <w:rPr>
          <w:rFonts w:ascii="仿宋_GB2312" w:hAnsi="仿宋_GB2312" w:eastAsia="仿宋_GB2312" w:cs="仿宋_GB2312"/>
          <w:sz w:val="28"/>
        </w:rPr>
        <w:t>立柱：横截面尺寸≥20mm*20mm；冷轧钢管：厚度≥1.0mm；</w:t>
      </w:r>
    </w:p>
    <w:p w14:paraId="6A8AFC1A">
      <w:pPr>
        <w:pStyle w:val="4"/>
        <w:ind w:firstLine="560"/>
        <w:jc w:val="left"/>
      </w:pPr>
      <w:r>
        <w:rPr>
          <w:rFonts w:ascii="仿宋_GB2312" w:hAnsi="仿宋_GB2312" w:eastAsia="仿宋_GB2312" w:cs="仿宋_GB2312"/>
          <w:sz w:val="28"/>
        </w:rPr>
        <w:t>钢梁：横截面尺寸≥20mm*20mm；方管：厚度≥1.0mm；</w:t>
      </w:r>
    </w:p>
    <w:p w14:paraId="5FF7A837">
      <w:pPr>
        <w:pStyle w:val="4"/>
        <w:ind w:firstLine="560"/>
        <w:jc w:val="left"/>
      </w:pPr>
      <w:r>
        <w:rPr>
          <w:rFonts w:ascii="仿宋_GB2312" w:hAnsi="仿宋_GB2312" w:eastAsia="仿宋_GB2312" w:cs="仿宋_GB2312"/>
          <w:sz w:val="28"/>
        </w:rPr>
        <w:t>脚垫：采用防水、防滑、降噪ABS塑胶套，厚度≥10mm；</w:t>
      </w:r>
    </w:p>
    <w:p w14:paraId="4C5915B9">
      <w:pPr>
        <w:pStyle w:val="4"/>
        <w:jc w:val="left"/>
      </w:pPr>
      <w:r>
        <w:rPr>
          <w:rFonts w:ascii="仿宋_GB2312" w:hAnsi="仿宋_GB2312" w:eastAsia="仿宋_GB2312" w:cs="仿宋_GB2312"/>
          <w:sz w:val="28"/>
        </w:rPr>
        <w:t>（3）表面处理要求：采用乳化剂和碱性助剂脱脂、磷酸除锈、锌系薄膜型磷化、钝化，静电粉末喷涂，高温固化。</w:t>
      </w:r>
    </w:p>
    <w:p w14:paraId="15C04581">
      <w:pPr>
        <w:pStyle w:val="4"/>
        <w:jc w:val="left"/>
      </w:pPr>
      <w:r>
        <w:rPr>
          <w:rFonts w:ascii="仿宋_GB2312" w:hAnsi="仿宋_GB2312" w:eastAsia="仿宋_GB2312" w:cs="仿宋_GB2312"/>
          <w:b/>
          <w:sz w:val="28"/>
        </w:rPr>
        <w:t>（二）样品要求</w:t>
      </w:r>
    </w:p>
    <w:p w14:paraId="4300F945">
      <w:pPr>
        <w:pStyle w:val="4"/>
        <w:jc w:val="left"/>
      </w:pPr>
      <w:r>
        <w:rPr>
          <w:rFonts w:ascii="仿宋_GB2312" w:hAnsi="仿宋_GB2312" w:eastAsia="仿宋_GB2312" w:cs="仿宋_GB2312"/>
          <w:sz w:val="28"/>
        </w:rPr>
        <w:t>1、投标人应按照要求提供以下样品。（不接受3D打印和雕刻加工的样品）</w:t>
      </w:r>
    </w:p>
    <w:p w14:paraId="48090191">
      <w:pPr>
        <w:pStyle w:val="4"/>
        <w:jc w:val="left"/>
      </w:pPr>
      <w:r>
        <w:rPr>
          <w:rFonts w:ascii="仿宋_GB2312" w:hAnsi="仿宋_GB2312" w:eastAsia="仿宋_GB2312" w:cs="仿宋_GB2312"/>
          <w:sz w:val="28"/>
        </w:rPr>
        <w:t>2、样品为投标文件有效组成部分，投标人未提供样品或未提供全部样品的，或提供的样品不满足样品制作要求的，视为未对招标文件作出实质性响应，按无效投标处理。</w:t>
      </w:r>
    </w:p>
    <w:p w14:paraId="4B4D3012">
      <w:pPr>
        <w:pStyle w:val="4"/>
        <w:jc w:val="left"/>
      </w:pPr>
      <w:r>
        <w:rPr>
          <w:rFonts w:ascii="仿宋_GB2312" w:hAnsi="仿宋_GB2312" w:eastAsia="仿宋_GB2312" w:cs="仿宋_GB2312"/>
          <w:sz w:val="28"/>
        </w:rPr>
        <w:t>3、投标人应采用可去除的安全材料隐去投标人名称及其他可能泄露投标人信息的标志、符号等，否则将被视为无效投标。</w:t>
      </w:r>
    </w:p>
    <w:p w14:paraId="66DBC36D">
      <w:pPr>
        <w:pStyle w:val="4"/>
        <w:jc w:val="left"/>
      </w:pPr>
      <w:r>
        <w:rPr>
          <w:rFonts w:ascii="仿宋_GB2312" w:hAnsi="仿宋_GB2312" w:eastAsia="仿宋_GB2312" w:cs="仿宋_GB2312"/>
          <w:sz w:val="28"/>
        </w:rPr>
        <w:t>4、投标人必须将以上样品成品提前组装好，并于开标当日投标截止时间前一次性送达投标现场，按要求摆放好样品。提供的样品将作为样品评审依据，必要时评标现场评委可对所有样品进行测试，若出现复核情况时，评标委员会对样品不作再次评审，样品评审结果不作更改。</w:t>
      </w:r>
    </w:p>
    <w:p w14:paraId="584028BA">
      <w:pPr>
        <w:pStyle w:val="4"/>
        <w:jc w:val="left"/>
      </w:pPr>
      <w:r>
        <w:rPr>
          <w:rFonts w:ascii="仿宋_GB2312" w:hAnsi="仿宋_GB2312" w:eastAsia="仿宋_GB2312" w:cs="仿宋_GB2312"/>
          <w:sz w:val="28"/>
        </w:rPr>
        <w:t>5、采购人有权对中标人的样品封存保留作为履约验收的参考，若交付的货物在加工工艺及材质用料上低于该样品标准的，则采购人有权退货，并按合同规定进行处罚。</w:t>
      </w:r>
    </w:p>
    <w:p w14:paraId="47F7103C">
      <w:pPr>
        <w:pStyle w:val="4"/>
        <w:jc w:val="left"/>
      </w:pPr>
      <w:r>
        <w:rPr>
          <w:rFonts w:ascii="仿宋_GB2312" w:hAnsi="仿宋_GB2312" w:eastAsia="仿宋_GB2312" w:cs="仿宋_GB2312"/>
          <w:sz w:val="28"/>
        </w:rPr>
        <w:t>6、未中标的投标人提供的样品在采购结果公告发布后的三个工作日之内办理退回手续，投标人未在规定时间内至中心办理退回手续的，若样品发生丢失则后果自负。</w:t>
      </w:r>
    </w:p>
    <w:p w14:paraId="1B40EA06">
      <w:pPr>
        <w:pStyle w:val="4"/>
        <w:jc w:val="left"/>
      </w:pPr>
      <w:r>
        <w:rPr>
          <w:rFonts w:ascii="仿宋_GB2312" w:hAnsi="仿宋_GB2312" w:eastAsia="仿宋_GB2312" w:cs="仿宋_GB2312"/>
          <w:sz w:val="28"/>
        </w:rPr>
        <w:t>7、采购结果公告发布后的三个工作日之内，中标人的样品由采购人取走并封存。</w:t>
      </w:r>
    </w:p>
    <w:p w14:paraId="41EF0FE4">
      <w:pPr>
        <w:pStyle w:val="4"/>
        <w:jc w:val="left"/>
      </w:pPr>
      <w:r>
        <w:rPr>
          <w:rFonts w:ascii="仿宋_GB2312" w:hAnsi="仿宋_GB2312" w:eastAsia="仿宋_GB2312" w:cs="仿宋_GB2312"/>
          <w:b/>
          <w:sz w:val="28"/>
        </w:rPr>
        <w:t>采购包1样品要求：</w:t>
      </w:r>
    </w:p>
    <w:tbl>
      <w:tblPr>
        <w:tblStyle w:val="2"/>
        <w:tblW w:w="0" w:type="auto"/>
        <w:tblInd w:w="0" w:type="dxa"/>
        <w:tblBorders>
          <w:top w:val="none" w:color="000000" w:sz="4" w:space="0"/>
          <w:left w:val="none" w:color="000000" w:sz="4" w:space="0"/>
          <w:bottom w:val="none" w:color="000000" w:sz="4" w:space="0"/>
          <w:right w:val="none" w:color="000000" w:sz="4" w:space="0"/>
          <w:insideH w:val="none" w:color="auto" w:sz="0" w:space="0"/>
          <w:insideV w:val="none" w:color="auto" w:sz="0" w:space="0"/>
        </w:tblBorders>
        <w:tblLayout w:type="autofit"/>
        <w:tblCellMar>
          <w:top w:w="0" w:type="dxa"/>
          <w:left w:w="108" w:type="dxa"/>
          <w:bottom w:w="0" w:type="dxa"/>
          <w:right w:w="108" w:type="dxa"/>
        </w:tblCellMar>
      </w:tblPr>
      <w:tblGrid>
        <w:gridCol w:w="730"/>
        <w:gridCol w:w="1197"/>
        <w:gridCol w:w="1285"/>
        <w:gridCol w:w="5205"/>
      </w:tblGrid>
      <w:tr w14:paraId="16BD6456">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617" w:type="dxa"/>
            <w:tcBorders>
              <w:top w:val="single" w:color="000000" w:sz="4" w:space="0"/>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6EFC378A">
            <w:pPr>
              <w:pStyle w:val="4"/>
              <w:jc w:val="both"/>
            </w:pPr>
            <w:r>
              <w:rPr>
                <w:rFonts w:ascii="仿宋_GB2312" w:hAnsi="仿宋_GB2312" w:eastAsia="仿宋_GB2312" w:cs="仿宋_GB2312"/>
                <w:color w:val="000000"/>
                <w:sz w:val="28"/>
              </w:rPr>
              <w:t>序号</w:t>
            </w:r>
          </w:p>
        </w:tc>
        <w:tc>
          <w:tcPr>
            <w:tcW w:w="1197" w:type="dxa"/>
            <w:tcBorders>
              <w:top w:val="single" w:color="000000" w:sz="4" w:space="0"/>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14A2C036">
            <w:pPr>
              <w:pStyle w:val="4"/>
              <w:jc w:val="both"/>
            </w:pPr>
            <w:r>
              <w:rPr>
                <w:rFonts w:ascii="仿宋_GB2312" w:hAnsi="仿宋_GB2312" w:eastAsia="仿宋_GB2312" w:cs="仿宋_GB2312"/>
                <w:color w:val="000000"/>
                <w:sz w:val="28"/>
              </w:rPr>
              <w:t>样品</w:t>
            </w:r>
          </w:p>
        </w:tc>
        <w:tc>
          <w:tcPr>
            <w:tcW w:w="1285" w:type="dxa"/>
            <w:tcBorders>
              <w:top w:val="single" w:color="000000" w:sz="4" w:space="0"/>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54E216AF">
            <w:pPr>
              <w:pStyle w:val="4"/>
              <w:jc w:val="both"/>
            </w:pPr>
            <w:r>
              <w:rPr>
                <w:rFonts w:ascii="仿宋_GB2312" w:hAnsi="仿宋_GB2312" w:eastAsia="仿宋_GB2312" w:cs="仿宋_GB2312"/>
                <w:color w:val="000000"/>
                <w:sz w:val="28"/>
              </w:rPr>
              <w:t>数量</w:t>
            </w:r>
          </w:p>
        </w:tc>
        <w:tc>
          <w:tcPr>
            <w:tcW w:w="5205" w:type="dxa"/>
            <w:tcBorders>
              <w:top w:val="single" w:color="000000" w:sz="4" w:space="0"/>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52111479">
            <w:pPr>
              <w:pStyle w:val="4"/>
              <w:ind w:firstLine="480"/>
              <w:jc w:val="both"/>
            </w:pPr>
            <w:r>
              <w:rPr>
                <w:rFonts w:ascii="仿宋_GB2312" w:hAnsi="仿宋_GB2312" w:eastAsia="仿宋_GB2312" w:cs="仿宋_GB2312"/>
                <w:color w:val="000000"/>
                <w:sz w:val="28"/>
              </w:rPr>
              <w:t>样品制作要求</w:t>
            </w:r>
          </w:p>
        </w:tc>
      </w:tr>
      <w:tr w14:paraId="695BE831">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617"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746C0ECC">
            <w:pPr>
              <w:pStyle w:val="4"/>
              <w:ind w:left="120" w:right="120"/>
              <w:jc w:val="center"/>
            </w:pPr>
            <w:r>
              <w:rPr>
                <w:rFonts w:ascii="仿宋_GB2312" w:hAnsi="仿宋_GB2312" w:eastAsia="仿宋_GB2312" w:cs="仿宋_GB2312"/>
                <w:color w:val="000000"/>
                <w:sz w:val="28"/>
              </w:rPr>
              <w:t>样品1</w:t>
            </w:r>
          </w:p>
        </w:tc>
        <w:tc>
          <w:tcPr>
            <w:tcW w:w="1197"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0667E7E9">
            <w:pPr>
              <w:pStyle w:val="4"/>
              <w:ind w:left="120" w:right="120"/>
            </w:pPr>
            <w:r>
              <w:rPr>
                <w:rFonts w:ascii="仿宋_GB2312" w:hAnsi="仿宋_GB2312" w:eastAsia="仿宋_GB2312" w:cs="仿宋_GB2312"/>
                <w:sz w:val="20"/>
              </w:rPr>
              <w:t xml:space="preserve"> </w:t>
            </w:r>
            <w:r>
              <w:rPr>
                <w:rFonts w:ascii="仿宋_GB2312" w:hAnsi="仿宋_GB2312" w:eastAsia="仿宋_GB2312" w:cs="仿宋_GB2312"/>
                <w:color w:val="000000"/>
                <w:sz w:val="28"/>
              </w:rPr>
              <w:t>序号1四人二连床架部件</w:t>
            </w:r>
          </w:p>
        </w:tc>
        <w:tc>
          <w:tcPr>
            <w:tcW w:w="1285"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6378D0F3">
            <w:pPr>
              <w:pStyle w:val="4"/>
            </w:pPr>
            <w:r>
              <w:rPr>
                <w:rFonts w:ascii="仿宋_GB2312" w:hAnsi="仿宋_GB2312" w:eastAsia="仿宋_GB2312" w:cs="仿宋_GB2312"/>
                <w:color w:val="000000"/>
                <w:sz w:val="28"/>
              </w:rPr>
              <w:t>1、提供安装完整的床架部件小样（数量：1套）含：边立柱、上下胶套）、横梁、床前护栏、床支撑；</w:t>
            </w:r>
          </w:p>
          <w:p w14:paraId="18E38CCD">
            <w:pPr>
              <w:pStyle w:val="4"/>
              <w:jc w:val="both"/>
            </w:pPr>
          </w:p>
        </w:tc>
        <w:tc>
          <w:tcPr>
            <w:tcW w:w="5205"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60798F3C">
            <w:pPr>
              <w:pStyle w:val="4"/>
              <w:numPr>
                <w:ilvl w:val="0"/>
                <w:numId w:val="1"/>
              </w:numPr>
              <w:jc w:val="both"/>
            </w:pPr>
            <w:r>
              <w:rPr>
                <w:rFonts w:ascii="仿宋_GB2312" w:hAnsi="仿宋_GB2312" w:eastAsia="仿宋_GB2312" w:cs="仿宋_GB2312"/>
                <w:color w:val="000000"/>
                <w:sz w:val="28"/>
              </w:rPr>
              <w:t>钢架床部件小样制作要求：</w:t>
            </w:r>
          </w:p>
          <w:p w14:paraId="502E77E7">
            <w:pPr>
              <w:pStyle w:val="4"/>
              <w:jc w:val="both"/>
            </w:pPr>
            <w:r>
              <w:rPr>
                <w:rFonts w:ascii="仿宋_GB2312" w:hAnsi="仿宋_GB2312" w:eastAsia="仿宋_GB2312" w:cs="仿宋_GB2312"/>
                <w:color w:val="000000"/>
                <w:sz w:val="28"/>
              </w:rPr>
              <w:t>样品整体尺寸：宽度≥900mm,长度≥500mm,</w:t>
            </w:r>
          </w:p>
          <w:p w14:paraId="529A931F">
            <w:pPr>
              <w:pStyle w:val="4"/>
              <w:jc w:val="both"/>
            </w:pPr>
            <w:r>
              <w:rPr>
                <w:rFonts w:ascii="仿宋_GB2312" w:hAnsi="仿宋_GB2312" w:eastAsia="仿宋_GB2312" w:cs="仿宋_GB2312"/>
                <w:color w:val="000000"/>
                <w:sz w:val="28"/>
              </w:rPr>
              <w:t>高度≥600mm。</w:t>
            </w:r>
          </w:p>
          <w:p w14:paraId="2178707B">
            <w:pPr>
              <w:pStyle w:val="4"/>
              <w:jc w:val="both"/>
            </w:pPr>
            <w:r>
              <w:rPr>
                <w:rFonts w:ascii="仿宋_GB2312" w:hAnsi="仿宋_GB2312" w:eastAsia="仿宋_GB2312" w:cs="仿宋_GB2312"/>
                <w:color w:val="000000"/>
                <w:sz w:val="28"/>
              </w:rPr>
              <w:t>⑴床立柱：采用冷轧钢板经特制成型线轧制而成的型钢，其立面为中空异形（方便双面喷涂，防止内部生锈，不能用方管、圆管或闭合管材），立柱正面为圆弧形设计，起到防撞作用，并有≥2条加强筋，立柱折边为内折，增加立柱的强度，立面成型后尺寸为70mm（±5mm）*70mm（±5mm），材料厚度为≥1.2mm，床立柱封口采用PP塑料的静音脚套及顶盖；</w:t>
            </w:r>
          </w:p>
          <w:p w14:paraId="0872B314">
            <w:pPr>
              <w:pStyle w:val="4"/>
              <w:jc w:val="both"/>
            </w:pPr>
            <w:r>
              <w:rPr>
                <w:rFonts w:ascii="仿宋_GB2312" w:hAnsi="仿宋_GB2312" w:eastAsia="仿宋_GB2312" w:cs="仿宋_GB2312"/>
                <w:color w:val="000000"/>
                <w:sz w:val="28"/>
              </w:rPr>
              <w:t>（2）长、短横梁：采用冷轧钢板经特制成型线轧制而成的型钢，其立面为中空异形（方便双面喷涂，防止内部生锈，不能用方管、圆管或闭合管材），为防止学生头部碰伤，下方为弧形，正面有≥2条加强筋，横梁折边为内折，增加横梁的强度，立面成型后尺寸为95mm（±5mm）*46mm（±5mm）,材料厚度为≥1.2mm；</w:t>
            </w:r>
          </w:p>
          <w:p w14:paraId="75B11D65">
            <w:pPr>
              <w:pStyle w:val="4"/>
              <w:jc w:val="both"/>
            </w:pPr>
            <w:r>
              <w:rPr>
                <w:rFonts w:ascii="仿宋_GB2312" w:hAnsi="仿宋_GB2312" w:eastAsia="仿宋_GB2312" w:cs="仿宋_GB2312"/>
                <w:color w:val="000000"/>
                <w:sz w:val="28"/>
              </w:rPr>
              <w:t>（3）连接挂件（卡式连接挂件）：经冲床冲压成L型，需有三个连接卡口，成型后尺寸为28mm（±5mm）*28mm（±5mm）*206mm（±5mm），材料厚度为≥2.0mm。</w:t>
            </w:r>
          </w:p>
          <w:p w14:paraId="2AA234AE">
            <w:pPr>
              <w:pStyle w:val="4"/>
              <w:jc w:val="both"/>
            </w:pPr>
            <w:r>
              <w:rPr>
                <w:rFonts w:ascii="仿宋_GB2312" w:hAnsi="仿宋_GB2312" w:eastAsia="仿宋_GB2312" w:cs="仿宋_GB2312"/>
                <w:color w:val="000000"/>
                <w:sz w:val="28"/>
              </w:rPr>
              <w:t>（4）床头护栏：高度≥350mm；</w:t>
            </w:r>
          </w:p>
          <w:p w14:paraId="57FB0C07">
            <w:pPr>
              <w:pStyle w:val="4"/>
              <w:jc w:val="both"/>
            </w:pPr>
            <w:r>
              <w:rPr>
                <w:rFonts w:ascii="仿宋_GB2312" w:hAnsi="仿宋_GB2312" w:eastAsia="仿宋_GB2312" w:cs="仿宋_GB2312"/>
              </w:rPr>
              <w:t xml:space="preserve"> </w:t>
            </w:r>
          </w:p>
        </w:tc>
      </w:tr>
      <w:tr w14:paraId="24849CA1">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617" w:type="dxa"/>
            <w:vMerge w:val="restart"/>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1046CC17">
            <w:pPr>
              <w:pStyle w:val="4"/>
              <w:jc w:val="center"/>
            </w:pPr>
            <w:r>
              <w:rPr>
                <w:rFonts w:ascii="仿宋_GB2312" w:hAnsi="仿宋_GB2312" w:eastAsia="仿宋_GB2312" w:cs="仿宋_GB2312"/>
                <w:color w:val="000000"/>
                <w:sz w:val="28"/>
              </w:rPr>
              <w:t>样品</w:t>
            </w:r>
          </w:p>
          <w:p w14:paraId="15B0B017">
            <w:pPr>
              <w:pStyle w:val="4"/>
              <w:jc w:val="center"/>
            </w:pPr>
            <w:r>
              <w:rPr>
                <w:rFonts w:ascii="仿宋_GB2312" w:hAnsi="仿宋_GB2312" w:eastAsia="仿宋_GB2312" w:cs="仿宋_GB2312"/>
                <w:color w:val="000000"/>
                <w:sz w:val="28"/>
              </w:rPr>
              <w:t>2</w:t>
            </w:r>
          </w:p>
        </w:tc>
        <w:tc>
          <w:tcPr>
            <w:tcW w:w="1197" w:type="dxa"/>
            <w:vMerge w:val="restart"/>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6F21E6BD">
            <w:pPr>
              <w:pStyle w:val="4"/>
              <w:ind w:left="120" w:right="120"/>
            </w:pPr>
            <w:r>
              <w:rPr>
                <w:rFonts w:ascii="仿宋_GB2312" w:hAnsi="仿宋_GB2312" w:eastAsia="仿宋_GB2312" w:cs="仿宋_GB2312"/>
                <w:color w:val="000000"/>
                <w:sz w:val="28"/>
              </w:rPr>
              <w:t>序号2二人二连床架部件</w:t>
            </w:r>
          </w:p>
        </w:tc>
        <w:tc>
          <w:tcPr>
            <w:tcW w:w="1285"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1A2191F8">
            <w:pPr>
              <w:pStyle w:val="4"/>
            </w:pPr>
            <w:r>
              <w:rPr>
                <w:rFonts w:ascii="仿宋_GB2312" w:hAnsi="仿宋_GB2312" w:eastAsia="仿宋_GB2312" w:cs="仿宋_GB2312"/>
                <w:color w:val="000000"/>
                <w:sz w:val="28"/>
              </w:rPr>
              <w:t>提供序号2二人二连床架部件挂梯（数量： 1套）含：挂梯梯架、踏步板，挂梯架保护套。</w:t>
            </w:r>
          </w:p>
        </w:tc>
        <w:tc>
          <w:tcPr>
            <w:tcW w:w="5205"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625FDE54">
            <w:pPr>
              <w:pStyle w:val="4"/>
              <w:jc w:val="both"/>
            </w:pPr>
            <w:r>
              <w:rPr>
                <w:rFonts w:ascii="仿宋_GB2312" w:hAnsi="仿宋_GB2312" w:eastAsia="仿宋_GB2312" w:cs="仿宋_GB2312"/>
                <w:color w:val="000000"/>
                <w:sz w:val="28"/>
              </w:rPr>
              <w:t>（1）挂梯支架：采用直径≥32mm*厚度≥1.2mm管弯制而成；</w:t>
            </w:r>
          </w:p>
          <w:p w14:paraId="4B53C28D">
            <w:pPr>
              <w:pStyle w:val="4"/>
              <w:jc w:val="both"/>
            </w:pPr>
            <w:r>
              <w:rPr>
                <w:rFonts w:ascii="仿宋_GB2312" w:hAnsi="仿宋_GB2312" w:eastAsia="仿宋_GB2312" w:cs="仿宋_GB2312"/>
                <w:color w:val="000000"/>
                <w:sz w:val="28"/>
              </w:rPr>
              <w:t>（2）踏步板：采用≥1.5mm厚冷轧钢板经冲压而成，表面需有防滑条纹，必须可以起到防滑作用，内嵌防滑塑料件具有夜光功能，踏板前沿需为圆弧形防止撞伤，踏板成型规格：420mm（±5mm）*100mm（±5mm）*40mm（±5mm）。</w:t>
            </w:r>
          </w:p>
        </w:tc>
      </w:tr>
      <w:tr w14:paraId="6A769306">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617" w:type="dxa"/>
            <w:vMerge w:val="continue"/>
            <w:tcBorders>
              <w:top w:val="nil"/>
              <w:left w:val="single" w:color="000000" w:sz="4" w:space="0"/>
              <w:bottom w:val="single" w:color="000000" w:sz="4" w:space="0"/>
              <w:right w:val="single" w:color="000000" w:sz="4" w:space="0"/>
            </w:tcBorders>
          </w:tcPr>
          <w:p w14:paraId="03E7A8F7"/>
        </w:tc>
        <w:tc>
          <w:tcPr>
            <w:tcW w:w="1197" w:type="dxa"/>
            <w:vMerge w:val="continue"/>
            <w:tcBorders>
              <w:top w:val="nil"/>
              <w:left w:val="nil"/>
              <w:bottom w:val="single" w:color="000000" w:sz="4" w:space="0"/>
              <w:right w:val="single" w:color="000000" w:sz="4" w:space="0"/>
            </w:tcBorders>
          </w:tcPr>
          <w:p w14:paraId="311F747B"/>
        </w:tc>
        <w:tc>
          <w:tcPr>
            <w:tcW w:w="1285"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35445617">
            <w:pPr>
              <w:pStyle w:val="4"/>
              <w:jc w:val="center"/>
            </w:pPr>
            <w:r>
              <w:rPr>
                <w:rFonts w:ascii="仿宋_GB2312" w:hAnsi="仿宋_GB2312" w:eastAsia="仿宋_GB2312" w:cs="仿宋_GB2312"/>
                <w:color w:val="000000"/>
                <w:sz w:val="28"/>
              </w:rPr>
              <w:t>中空吹塑护栏板（数量：1片）</w:t>
            </w:r>
          </w:p>
        </w:tc>
        <w:tc>
          <w:tcPr>
            <w:tcW w:w="5205"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415FEDF6">
            <w:pPr>
              <w:pStyle w:val="4"/>
            </w:pPr>
            <w:r>
              <w:rPr>
                <w:rFonts w:ascii="仿宋_GB2312" w:hAnsi="仿宋_GB2312" w:eastAsia="仿宋_GB2312" w:cs="仿宋_GB2312"/>
                <w:color w:val="000000"/>
                <w:sz w:val="28"/>
              </w:rPr>
              <w:t>中空吹塑护栏板规格：1326mm（±10mm）*188mm（±10mm）*厚度≥25mm，护栏板背面标注有被褥永久性安全警示标识，带储物功能，方便学生放置书本、文具等物品，置物盒内空为长300mm（±10mm）*宽60mm（±5mm）；外部须有名牌卡槽宽100mm（±10mm）*高60mm（±5mm），方便记录学生信息，外部中间有可贴校徽的圆形槽。</w:t>
            </w:r>
          </w:p>
        </w:tc>
      </w:tr>
      <w:tr w14:paraId="51A895BE">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617" w:type="dxa"/>
            <w:vMerge w:val="continue"/>
            <w:tcBorders>
              <w:top w:val="nil"/>
              <w:left w:val="single" w:color="000000" w:sz="4" w:space="0"/>
              <w:bottom w:val="single" w:color="000000" w:sz="4" w:space="0"/>
              <w:right w:val="single" w:color="000000" w:sz="4" w:space="0"/>
            </w:tcBorders>
          </w:tcPr>
          <w:p w14:paraId="260DE027"/>
        </w:tc>
        <w:tc>
          <w:tcPr>
            <w:tcW w:w="1197" w:type="dxa"/>
            <w:vMerge w:val="continue"/>
            <w:tcBorders>
              <w:top w:val="nil"/>
              <w:left w:val="nil"/>
              <w:bottom w:val="single" w:color="000000" w:sz="4" w:space="0"/>
              <w:right w:val="single" w:color="000000" w:sz="4" w:space="0"/>
            </w:tcBorders>
          </w:tcPr>
          <w:p w14:paraId="616ECDA5"/>
        </w:tc>
        <w:tc>
          <w:tcPr>
            <w:tcW w:w="1285"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2E9ABEB5">
            <w:pPr>
              <w:pStyle w:val="4"/>
              <w:jc w:val="center"/>
            </w:pPr>
            <w:r>
              <w:rPr>
                <w:rFonts w:ascii="仿宋_GB2312" w:hAnsi="仿宋_GB2312" w:eastAsia="仿宋_GB2312" w:cs="仿宋_GB2312"/>
                <w:color w:val="000000"/>
                <w:sz w:val="28"/>
              </w:rPr>
              <w:t>中间短护栏板（数量：1片）</w:t>
            </w:r>
          </w:p>
        </w:tc>
        <w:tc>
          <w:tcPr>
            <w:tcW w:w="5205"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088C5632">
            <w:pPr>
              <w:pStyle w:val="4"/>
            </w:pPr>
            <w:r>
              <w:rPr>
                <w:rFonts w:ascii="仿宋_GB2312" w:hAnsi="仿宋_GB2312" w:eastAsia="仿宋_GB2312" w:cs="仿宋_GB2312"/>
                <w:color w:val="000000"/>
                <w:sz w:val="28"/>
              </w:rPr>
              <w:t>护栏板采用整体式，规格为530mm（±5mm）*350mm（±5mm）*厚度≥28mm，基材采用E1级密度板（板材厚度≥18mm），四周整体一次成型PP塑料注塑嵌边采用大型注塑设备整体一次成型，确保护栏强度与刚性且四周无任何接缝及刃口，设计有扶手孔。</w:t>
            </w:r>
          </w:p>
        </w:tc>
      </w:tr>
      <w:tr w14:paraId="319E0850">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617"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354FD450">
            <w:pPr>
              <w:pStyle w:val="4"/>
              <w:jc w:val="center"/>
            </w:pPr>
            <w:r>
              <w:rPr>
                <w:rFonts w:ascii="仿宋_GB2312" w:hAnsi="仿宋_GB2312" w:eastAsia="仿宋_GB2312" w:cs="仿宋_GB2312"/>
                <w:color w:val="000000"/>
                <w:sz w:val="28"/>
              </w:rPr>
              <w:t>样品</w:t>
            </w:r>
          </w:p>
          <w:p w14:paraId="4196C870">
            <w:pPr>
              <w:pStyle w:val="4"/>
              <w:jc w:val="center"/>
            </w:pPr>
            <w:r>
              <w:rPr>
                <w:rFonts w:ascii="仿宋_GB2312" w:hAnsi="仿宋_GB2312" w:eastAsia="仿宋_GB2312" w:cs="仿宋_GB2312"/>
                <w:color w:val="000000"/>
                <w:sz w:val="28"/>
              </w:rPr>
              <w:t>3</w:t>
            </w:r>
          </w:p>
        </w:tc>
        <w:tc>
          <w:tcPr>
            <w:tcW w:w="1197"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3F7CBA24">
            <w:pPr>
              <w:pStyle w:val="4"/>
              <w:jc w:val="both"/>
            </w:pPr>
            <w:r>
              <w:rPr>
                <w:rFonts w:ascii="仿宋_GB2312" w:hAnsi="仿宋_GB2312" w:eastAsia="仿宋_GB2312" w:cs="仿宋_GB2312"/>
                <w:color w:val="000000"/>
                <w:sz w:val="28"/>
              </w:rPr>
              <w:t>序号7 橱柜（八人）</w:t>
            </w:r>
          </w:p>
          <w:p w14:paraId="49C71379">
            <w:pPr>
              <w:pStyle w:val="4"/>
            </w:pPr>
            <w:r>
              <w:rPr>
                <w:rFonts w:ascii="仿宋_GB2312" w:hAnsi="仿宋_GB2312" w:eastAsia="仿宋_GB2312" w:cs="仿宋_GB2312"/>
                <w:color w:val="000000"/>
                <w:sz w:val="28"/>
              </w:rPr>
              <w:t>零部件</w:t>
            </w:r>
          </w:p>
        </w:tc>
        <w:tc>
          <w:tcPr>
            <w:tcW w:w="1285"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2B1471DA">
            <w:pPr>
              <w:pStyle w:val="4"/>
            </w:pPr>
            <w:r>
              <w:rPr>
                <w:rFonts w:ascii="仿宋_GB2312" w:hAnsi="仿宋_GB2312" w:eastAsia="仿宋_GB2312" w:cs="仿宋_GB2312"/>
                <w:color w:val="000000"/>
                <w:sz w:val="28"/>
              </w:rPr>
              <w:t>防潮脚垫（数量1个）</w:t>
            </w:r>
          </w:p>
          <w:p w14:paraId="74C62325">
            <w:pPr>
              <w:pStyle w:val="4"/>
            </w:pPr>
          </w:p>
        </w:tc>
        <w:tc>
          <w:tcPr>
            <w:tcW w:w="5205"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024CB5E9">
            <w:pPr>
              <w:pStyle w:val="4"/>
            </w:pPr>
            <w:r>
              <w:rPr>
                <w:rFonts w:ascii="仿宋_GB2312" w:hAnsi="仿宋_GB2312" w:eastAsia="仿宋_GB2312" w:cs="仿宋_GB2312"/>
                <w:color w:val="000000"/>
                <w:sz w:val="28"/>
              </w:rPr>
              <w:t>1、规格为120(±5mm)*120(±5mm)*60mm(±5mm)，(其中上部应有≥20mm是包在柜体四角防撞，</w:t>
            </w:r>
            <w:r>
              <w:rPr>
                <w:rFonts w:ascii="仿宋_GB2312" w:hAnsi="仿宋_GB2312" w:eastAsia="仿宋_GB2312" w:cs="仿宋_GB2312"/>
                <w:sz w:val="28"/>
              </w:rPr>
              <w:t>高度60mm不含调节垫</w:t>
            </w:r>
            <w:r>
              <w:rPr>
                <w:rFonts w:ascii="仿宋_GB2312" w:hAnsi="仿宋_GB2312" w:eastAsia="仿宋_GB2312" w:cs="仿宋_GB2312"/>
                <w:color w:val="000000"/>
                <w:sz w:val="28"/>
              </w:rPr>
              <w:t>)；</w:t>
            </w:r>
          </w:p>
          <w:p w14:paraId="3FCEAB97">
            <w:pPr>
              <w:pStyle w:val="4"/>
              <w:jc w:val="both"/>
            </w:pPr>
            <w:r>
              <w:rPr>
                <w:rFonts w:ascii="仿宋_GB2312" w:hAnsi="仿宋_GB2312" w:eastAsia="仿宋_GB2312" w:cs="仿宋_GB2312"/>
                <w:color w:val="000000"/>
                <w:sz w:val="28"/>
              </w:rPr>
              <w:t>2、底柱为≥45mm*≥45mm的带有加强筋方管一次性成型，整个管体壁厚均匀≥1.2mm，底柱设计凸出至少3条加强筋，底部</w:t>
            </w:r>
            <w:r>
              <w:rPr>
                <w:rFonts w:ascii="仿宋_GB2312" w:hAnsi="仿宋_GB2312" w:eastAsia="仿宋_GB2312" w:cs="仿宋_GB2312"/>
                <w:sz w:val="28"/>
              </w:rPr>
              <w:t>安装带螺栓的调节脚垫，调节高度为≥15mm</w:t>
            </w:r>
            <w:r>
              <w:rPr>
                <w:rFonts w:ascii="仿宋_GB2312" w:hAnsi="仿宋_GB2312" w:eastAsia="仿宋_GB2312" w:cs="仿宋_GB2312"/>
                <w:color w:val="000000"/>
                <w:sz w:val="28"/>
              </w:rPr>
              <w:t>。</w:t>
            </w:r>
          </w:p>
        </w:tc>
      </w:tr>
      <w:tr w14:paraId="3A0BD8B5">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617" w:type="dxa"/>
            <w:tcBorders>
              <w:top w:val="nil"/>
              <w:left w:val="single" w:color="000000" w:sz="4" w:space="0"/>
              <w:bottom w:val="nil"/>
              <w:right w:val="single" w:color="000000" w:sz="4" w:space="0"/>
            </w:tcBorders>
            <w:shd w:val="clear" w:color="auto" w:fill="FFFFFF"/>
            <w:tcMar>
              <w:top w:w="0" w:type="dxa"/>
              <w:left w:w="105" w:type="dxa"/>
              <w:bottom w:w="0" w:type="dxa"/>
              <w:right w:w="105" w:type="dxa"/>
            </w:tcMar>
            <w:vAlign w:val="top"/>
          </w:tcPr>
          <w:p w14:paraId="1A6CA33D">
            <w:pPr>
              <w:pStyle w:val="4"/>
              <w:jc w:val="center"/>
            </w:pPr>
            <w:r>
              <w:rPr>
                <w:rFonts w:ascii="仿宋_GB2312" w:hAnsi="仿宋_GB2312" w:eastAsia="仿宋_GB2312" w:cs="仿宋_GB2312"/>
                <w:color w:val="000000"/>
                <w:sz w:val="28"/>
              </w:rPr>
              <w:t>样品4</w:t>
            </w:r>
          </w:p>
        </w:tc>
        <w:tc>
          <w:tcPr>
            <w:tcW w:w="1197"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46D97D14">
            <w:pPr>
              <w:pStyle w:val="4"/>
              <w:jc w:val="both"/>
            </w:pPr>
            <w:r>
              <w:rPr>
                <w:rFonts w:ascii="仿宋_GB2312" w:hAnsi="仿宋_GB2312" w:eastAsia="仿宋_GB2312" w:cs="仿宋_GB2312"/>
                <w:color w:val="000000"/>
                <w:sz w:val="28"/>
              </w:rPr>
              <w:t>序号9 靠背椅零部件</w:t>
            </w:r>
          </w:p>
        </w:tc>
        <w:tc>
          <w:tcPr>
            <w:tcW w:w="1285"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296F6C71">
            <w:pPr>
              <w:pStyle w:val="4"/>
              <w:jc w:val="center"/>
            </w:pPr>
            <w:r>
              <w:rPr>
                <w:rFonts w:ascii="仿宋_GB2312" w:hAnsi="仿宋_GB2312" w:eastAsia="仿宋_GB2312" w:cs="仿宋_GB2312"/>
                <w:color w:val="000000"/>
                <w:sz w:val="28"/>
              </w:rPr>
              <w:t>背板、座板（数量：各一个）</w:t>
            </w:r>
          </w:p>
        </w:tc>
        <w:tc>
          <w:tcPr>
            <w:tcW w:w="5205"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08A5AF75">
            <w:pPr>
              <w:pStyle w:val="4"/>
              <w:jc w:val="both"/>
            </w:pPr>
            <w:r>
              <w:rPr>
                <w:rFonts w:ascii="仿宋_GB2312" w:hAnsi="仿宋_GB2312" w:eastAsia="仿宋_GB2312" w:cs="仿宋_GB2312"/>
                <w:color w:val="000000"/>
                <w:sz w:val="28"/>
              </w:rPr>
              <w:t>1、背板：规格：375mm（±10mm）*160mm（±10mm）*厚度≥30mm，采用高密度聚乙烯（HDPE）为原料，中空吹塑或压铸成型工艺制作。</w:t>
            </w:r>
          </w:p>
          <w:p w14:paraId="784D849A">
            <w:pPr>
              <w:pStyle w:val="4"/>
              <w:jc w:val="left"/>
            </w:pPr>
            <w:r>
              <w:rPr>
                <w:rFonts w:ascii="仿宋_GB2312" w:hAnsi="仿宋_GB2312" w:eastAsia="仿宋_GB2312" w:cs="仿宋_GB2312"/>
                <w:color w:val="000000"/>
                <w:sz w:val="28"/>
              </w:rPr>
              <w:t>2、座板：规格：380mm（±5mm）*380mm（±5mm）*厚度≥30mm采用高密度聚乙烯（HDPE）为原料，中空吹塑或压铸成型工艺制作。座面沿正中线做成凹面，座前缘及两角采用钝角制作。</w:t>
            </w:r>
          </w:p>
        </w:tc>
      </w:tr>
    </w:tbl>
    <w:p w14:paraId="099AF8CF">
      <w:pPr>
        <w:pStyle w:val="4"/>
        <w:jc w:val="both"/>
      </w:pPr>
      <w:r>
        <w:rPr>
          <w:rFonts w:ascii="仿宋_GB2312" w:hAnsi="仿宋_GB2312" w:eastAsia="仿宋_GB2312" w:cs="仿宋_GB2312"/>
          <w:sz w:val="28"/>
        </w:rPr>
        <w:t>样品1   序号1 四人二连床架部件</w:t>
      </w:r>
      <w:r>
        <w:rPr>
          <w:rFonts w:ascii="仿宋_GB2312" w:hAnsi="仿宋_GB2312" w:eastAsia="仿宋_GB2312" w:cs="仿宋_GB2312"/>
          <w:sz w:val="21"/>
        </w:rPr>
        <w:t xml:space="preserve">  </w:t>
      </w:r>
    </w:p>
    <w:p w14:paraId="10FF8468">
      <w:pPr>
        <w:pStyle w:val="4"/>
        <w:jc w:val="center"/>
      </w:pPr>
      <w:r>
        <w:drawing>
          <wp:inline distT="0" distB="0" distL="0" distR="0">
            <wp:extent cx="4210050" cy="2943225"/>
            <wp:effectExtent l="0" t="0" r="0" b="9525"/>
            <wp:docPr id="1" name="Drawing 1"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rawing 1" descr="img"/>
                    <pic:cNvPicPr>
                      <a:picLocks noChangeAspect="1"/>
                    </pic:cNvPicPr>
                  </pic:nvPicPr>
                  <pic:blipFill>
                    <a:blip r:embed="rId4"/>
                    <a:stretch>
                      <a:fillRect/>
                    </a:stretch>
                  </pic:blipFill>
                  <pic:spPr>
                    <a:xfrm>
                      <a:off x="0" y="0"/>
                      <a:ext cx="4210050" cy="2943225"/>
                    </a:xfrm>
                    <a:prstGeom prst="rect">
                      <a:avLst/>
                    </a:prstGeom>
                  </pic:spPr>
                </pic:pic>
              </a:graphicData>
            </a:graphic>
          </wp:inline>
        </w:drawing>
      </w:r>
    </w:p>
    <w:p w14:paraId="5DB127D8">
      <w:pPr>
        <w:pStyle w:val="4"/>
        <w:ind w:firstLine="480"/>
        <w:jc w:val="center"/>
      </w:pPr>
      <w:r>
        <w:drawing>
          <wp:inline distT="0" distB="0" distL="0" distR="0">
            <wp:extent cx="2190750" cy="2228850"/>
            <wp:effectExtent l="0" t="0" r="0" b="0"/>
            <wp:docPr id="2" name="Drawing 2"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rawing 2" descr="img"/>
                    <pic:cNvPicPr>
                      <a:picLocks noChangeAspect="1"/>
                    </pic:cNvPicPr>
                  </pic:nvPicPr>
                  <pic:blipFill>
                    <a:blip r:embed="rId5"/>
                    <a:stretch>
                      <a:fillRect/>
                    </a:stretch>
                  </pic:blipFill>
                  <pic:spPr>
                    <a:xfrm>
                      <a:off x="0" y="0"/>
                      <a:ext cx="2190750" cy="2228850"/>
                    </a:xfrm>
                    <a:prstGeom prst="rect">
                      <a:avLst/>
                    </a:prstGeom>
                  </pic:spPr>
                </pic:pic>
              </a:graphicData>
            </a:graphic>
          </wp:inline>
        </w:drawing>
      </w:r>
    </w:p>
    <w:p w14:paraId="1B555752">
      <w:pPr>
        <w:pStyle w:val="4"/>
        <w:jc w:val="center"/>
      </w:pPr>
      <w:r>
        <w:rPr>
          <w:rFonts w:ascii="仿宋_GB2312" w:hAnsi="仿宋_GB2312" w:eastAsia="仿宋_GB2312" w:cs="仿宋_GB2312"/>
          <w:sz w:val="28"/>
        </w:rPr>
        <w:t>床立柱截面图</w:t>
      </w:r>
    </w:p>
    <w:p w14:paraId="5296E1E6">
      <w:pPr>
        <w:pStyle w:val="4"/>
        <w:ind w:firstLine="480"/>
        <w:jc w:val="center"/>
      </w:pPr>
      <w:r>
        <w:drawing>
          <wp:inline distT="0" distB="0" distL="0" distR="0">
            <wp:extent cx="1733550" cy="2828925"/>
            <wp:effectExtent l="0" t="0" r="0" b="9525"/>
            <wp:docPr id="3" name="Drawing 3"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rawing 3" descr="img"/>
                    <pic:cNvPicPr>
                      <a:picLocks noChangeAspect="1"/>
                    </pic:cNvPicPr>
                  </pic:nvPicPr>
                  <pic:blipFill>
                    <a:blip r:embed="rId6"/>
                    <a:stretch>
                      <a:fillRect/>
                    </a:stretch>
                  </pic:blipFill>
                  <pic:spPr>
                    <a:xfrm>
                      <a:off x="0" y="0"/>
                      <a:ext cx="1733550" cy="2828925"/>
                    </a:xfrm>
                    <a:prstGeom prst="rect">
                      <a:avLst/>
                    </a:prstGeom>
                  </pic:spPr>
                </pic:pic>
              </a:graphicData>
            </a:graphic>
          </wp:inline>
        </w:drawing>
      </w:r>
    </w:p>
    <w:p w14:paraId="053FFE8B">
      <w:pPr>
        <w:pStyle w:val="4"/>
        <w:jc w:val="center"/>
      </w:pPr>
      <w:r>
        <w:rPr>
          <w:rFonts w:ascii="仿宋_GB2312" w:hAnsi="仿宋_GB2312" w:eastAsia="仿宋_GB2312" w:cs="仿宋_GB2312"/>
          <w:sz w:val="28"/>
        </w:rPr>
        <w:t>长、短横梁截面图</w:t>
      </w:r>
    </w:p>
    <w:p w14:paraId="58328926">
      <w:pPr>
        <w:pStyle w:val="4"/>
        <w:jc w:val="center"/>
      </w:pPr>
      <w:r>
        <w:drawing>
          <wp:inline distT="0" distB="0" distL="0" distR="0">
            <wp:extent cx="3038475" cy="1438275"/>
            <wp:effectExtent l="0" t="0" r="9525" b="9525"/>
            <wp:docPr id="4" name="Drawing 4"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rawing 4" descr="img"/>
                    <pic:cNvPicPr>
                      <a:picLocks noChangeAspect="1"/>
                    </pic:cNvPicPr>
                  </pic:nvPicPr>
                  <pic:blipFill>
                    <a:blip r:embed="rId7"/>
                    <a:stretch>
                      <a:fillRect/>
                    </a:stretch>
                  </pic:blipFill>
                  <pic:spPr>
                    <a:xfrm>
                      <a:off x="0" y="0"/>
                      <a:ext cx="3038475" cy="1438275"/>
                    </a:xfrm>
                    <a:prstGeom prst="rect">
                      <a:avLst/>
                    </a:prstGeom>
                  </pic:spPr>
                </pic:pic>
              </a:graphicData>
            </a:graphic>
          </wp:inline>
        </w:drawing>
      </w:r>
    </w:p>
    <w:p w14:paraId="55C97CD9">
      <w:pPr>
        <w:pStyle w:val="4"/>
        <w:jc w:val="center"/>
      </w:pPr>
      <w:r>
        <w:rPr>
          <w:rFonts w:ascii="仿宋_GB2312" w:hAnsi="仿宋_GB2312" w:eastAsia="仿宋_GB2312" w:cs="仿宋_GB2312"/>
          <w:sz w:val="28"/>
        </w:rPr>
        <w:t>连接挂件（卡式连接挂件）</w:t>
      </w:r>
    </w:p>
    <w:p w14:paraId="436833A4">
      <w:pPr>
        <w:pStyle w:val="4"/>
        <w:jc w:val="center"/>
      </w:pPr>
      <w:r>
        <w:rPr>
          <w:rFonts w:ascii="仿宋_GB2312" w:hAnsi="仿宋_GB2312" w:eastAsia="仿宋_GB2312" w:cs="仿宋_GB2312"/>
          <w:sz w:val="28"/>
        </w:rPr>
        <w:t>样品2   序号2二人二连床架部件</w:t>
      </w:r>
    </w:p>
    <w:p w14:paraId="2326A892">
      <w:pPr>
        <w:pStyle w:val="4"/>
        <w:jc w:val="center"/>
      </w:pPr>
      <w:r>
        <w:drawing>
          <wp:inline distT="0" distB="0" distL="0" distR="0">
            <wp:extent cx="4391025" cy="2838450"/>
            <wp:effectExtent l="0" t="0" r="9525" b="0"/>
            <wp:docPr id="5" name="Drawing 5"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rawing 5" descr="img"/>
                    <pic:cNvPicPr>
                      <a:picLocks noChangeAspect="1"/>
                    </pic:cNvPicPr>
                  </pic:nvPicPr>
                  <pic:blipFill>
                    <a:blip r:embed="rId8"/>
                    <a:stretch>
                      <a:fillRect/>
                    </a:stretch>
                  </pic:blipFill>
                  <pic:spPr>
                    <a:xfrm>
                      <a:off x="0" y="0"/>
                      <a:ext cx="4391025" cy="2838450"/>
                    </a:xfrm>
                    <a:prstGeom prst="rect">
                      <a:avLst/>
                    </a:prstGeom>
                  </pic:spPr>
                </pic:pic>
              </a:graphicData>
            </a:graphic>
          </wp:inline>
        </w:drawing>
      </w:r>
    </w:p>
    <w:p w14:paraId="216C7603">
      <w:pPr>
        <w:pStyle w:val="4"/>
        <w:jc w:val="center"/>
      </w:pPr>
      <w:r>
        <w:rPr>
          <w:rFonts w:ascii="仿宋_GB2312" w:hAnsi="仿宋_GB2312" w:eastAsia="仿宋_GB2312" w:cs="仿宋_GB2312"/>
          <w:sz w:val="28"/>
        </w:rPr>
        <w:t>楼梯样品制作图</w:t>
      </w:r>
    </w:p>
    <w:p w14:paraId="5403E3CF">
      <w:pPr>
        <w:pStyle w:val="4"/>
        <w:jc w:val="center"/>
      </w:pPr>
      <w:r>
        <w:drawing>
          <wp:inline distT="0" distB="0" distL="0" distR="0">
            <wp:extent cx="2657475" cy="1876425"/>
            <wp:effectExtent l="0" t="0" r="9525" b="9525"/>
            <wp:docPr id="6" name="Drawing 6"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rawing 6" descr="img"/>
                    <pic:cNvPicPr>
                      <a:picLocks noChangeAspect="1"/>
                    </pic:cNvPicPr>
                  </pic:nvPicPr>
                  <pic:blipFill>
                    <a:blip r:embed="rId9"/>
                    <a:stretch>
                      <a:fillRect/>
                    </a:stretch>
                  </pic:blipFill>
                  <pic:spPr>
                    <a:xfrm>
                      <a:off x="0" y="0"/>
                      <a:ext cx="2657475" cy="1876425"/>
                    </a:xfrm>
                    <a:prstGeom prst="rect">
                      <a:avLst/>
                    </a:prstGeom>
                  </pic:spPr>
                </pic:pic>
              </a:graphicData>
            </a:graphic>
          </wp:inline>
        </w:drawing>
      </w:r>
    </w:p>
    <w:p w14:paraId="7AB33FAE">
      <w:pPr>
        <w:pStyle w:val="4"/>
        <w:jc w:val="center"/>
      </w:pPr>
      <w:r>
        <w:rPr>
          <w:rFonts w:ascii="仿宋_GB2312" w:hAnsi="仿宋_GB2312" w:eastAsia="仿宋_GB2312" w:cs="仿宋_GB2312"/>
          <w:sz w:val="28"/>
        </w:rPr>
        <w:t>踏板图</w:t>
      </w:r>
    </w:p>
    <w:p w14:paraId="58D3D8B3">
      <w:pPr>
        <w:pStyle w:val="4"/>
        <w:jc w:val="center"/>
      </w:pPr>
      <w:r>
        <w:drawing>
          <wp:inline distT="0" distB="0" distL="0" distR="0">
            <wp:extent cx="3276600" cy="990600"/>
            <wp:effectExtent l="0" t="0" r="0" b="0"/>
            <wp:docPr id="7" name="Drawing 7"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rawing 7" descr="img"/>
                    <pic:cNvPicPr>
                      <a:picLocks noChangeAspect="1"/>
                    </pic:cNvPicPr>
                  </pic:nvPicPr>
                  <pic:blipFill>
                    <a:blip r:embed="rId10"/>
                    <a:stretch>
                      <a:fillRect/>
                    </a:stretch>
                  </pic:blipFill>
                  <pic:spPr>
                    <a:xfrm>
                      <a:off x="0" y="0"/>
                      <a:ext cx="3276600" cy="990600"/>
                    </a:xfrm>
                    <a:prstGeom prst="rect">
                      <a:avLst/>
                    </a:prstGeom>
                  </pic:spPr>
                </pic:pic>
              </a:graphicData>
            </a:graphic>
          </wp:inline>
        </w:drawing>
      </w:r>
    </w:p>
    <w:p w14:paraId="41B03713">
      <w:pPr>
        <w:pStyle w:val="4"/>
        <w:jc w:val="center"/>
      </w:pPr>
      <w:r>
        <w:rPr>
          <w:rFonts w:ascii="仿宋_GB2312" w:hAnsi="仿宋_GB2312" w:eastAsia="仿宋_GB2312" w:cs="仿宋_GB2312"/>
          <w:sz w:val="28"/>
        </w:rPr>
        <w:t>中空吹塑护栏板图</w:t>
      </w:r>
    </w:p>
    <w:p w14:paraId="6333D737">
      <w:pPr>
        <w:pStyle w:val="4"/>
        <w:jc w:val="center"/>
      </w:pPr>
      <w:r>
        <w:drawing>
          <wp:inline distT="0" distB="0" distL="0" distR="0">
            <wp:extent cx="2400300" cy="1743075"/>
            <wp:effectExtent l="0" t="0" r="0" b="9525"/>
            <wp:docPr id="8" name="Drawing 8"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rawing 8" descr="img"/>
                    <pic:cNvPicPr>
                      <a:picLocks noChangeAspect="1"/>
                    </pic:cNvPicPr>
                  </pic:nvPicPr>
                  <pic:blipFill>
                    <a:blip r:embed="rId11"/>
                    <a:stretch>
                      <a:fillRect/>
                    </a:stretch>
                  </pic:blipFill>
                  <pic:spPr>
                    <a:xfrm>
                      <a:off x="0" y="0"/>
                      <a:ext cx="2400300" cy="1743075"/>
                    </a:xfrm>
                    <a:prstGeom prst="rect">
                      <a:avLst/>
                    </a:prstGeom>
                  </pic:spPr>
                </pic:pic>
              </a:graphicData>
            </a:graphic>
          </wp:inline>
        </w:drawing>
      </w:r>
    </w:p>
    <w:p w14:paraId="0F2BEFB5">
      <w:pPr>
        <w:pStyle w:val="4"/>
        <w:jc w:val="center"/>
      </w:pPr>
      <w:r>
        <w:rPr>
          <w:rFonts w:ascii="仿宋_GB2312" w:hAnsi="仿宋_GB2312" w:eastAsia="仿宋_GB2312" w:cs="仿宋_GB2312"/>
          <w:sz w:val="28"/>
        </w:rPr>
        <w:t>中间短护栏板图</w:t>
      </w:r>
    </w:p>
    <w:p w14:paraId="0F67C215">
      <w:pPr>
        <w:pStyle w:val="4"/>
        <w:jc w:val="center"/>
      </w:pPr>
      <w:r>
        <w:rPr>
          <w:rFonts w:ascii="仿宋_GB2312" w:hAnsi="仿宋_GB2312" w:eastAsia="仿宋_GB2312" w:cs="仿宋_GB2312"/>
          <w:sz w:val="28"/>
        </w:rPr>
        <w:t>样品3 序号7 橱柜（八人）零部件</w:t>
      </w:r>
    </w:p>
    <w:p w14:paraId="06F89B50">
      <w:pPr>
        <w:pStyle w:val="4"/>
        <w:jc w:val="both"/>
      </w:pPr>
      <w:r>
        <w:rPr>
          <w:rFonts w:ascii="仿宋_GB2312" w:hAnsi="仿宋_GB2312" w:eastAsia="仿宋_GB2312" w:cs="仿宋_GB2312"/>
          <w:sz w:val="21"/>
        </w:rPr>
        <w:t xml:space="preserve"> </w:t>
      </w:r>
    </w:p>
    <w:p w14:paraId="022D144E">
      <w:pPr>
        <w:pStyle w:val="4"/>
        <w:jc w:val="center"/>
      </w:pPr>
      <w:r>
        <w:rPr>
          <w:rFonts w:ascii="仿宋_GB2312" w:hAnsi="仿宋_GB2312" w:eastAsia="仿宋_GB2312" w:cs="仿宋_GB2312"/>
        </w:rPr>
        <w:t xml:space="preserve"> </w:t>
      </w:r>
    </w:p>
    <w:p w14:paraId="7BE39D11">
      <w:pPr>
        <w:pStyle w:val="4"/>
        <w:jc w:val="center"/>
      </w:pPr>
      <w:r>
        <w:drawing>
          <wp:inline distT="0" distB="0" distL="0" distR="0">
            <wp:extent cx="5010150" cy="3476625"/>
            <wp:effectExtent l="0" t="0" r="0" b="9525"/>
            <wp:docPr id="9" name="Drawing 9"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rawing 9" descr="img"/>
                    <pic:cNvPicPr>
                      <a:picLocks noChangeAspect="1"/>
                    </pic:cNvPicPr>
                  </pic:nvPicPr>
                  <pic:blipFill>
                    <a:blip r:embed="rId12"/>
                    <a:stretch>
                      <a:fillRect/>
                    </a:stretch>
                  </pic:blipFill>
                  <pic:spPr>
                    <a:xfrm>
                      <a:off x="0" y="0"/>
                      <a:ext cx="5010150" cy="3476625"/>
                    </a:xfrm>
                    <a:prstGeom prst="rect">
                      <a:avLst/>
                    </a:prstGeom>
                  </pic:spPr>
                </pic:pic>
              </a:graphicData>
            </a:graphic>
          </wp:inline>
        </w:drawing>
      </w:r>
    </w:p>
    <w:p w14:paraId="65F853EB">
      <w:pPr>
        <w:pStyle w:val="4"/>
        <w:jc w:val="center"/>
      </w:pPr>
      <w:r>
        <w:drawing>
          <wp:inline distT="0" distB="0" distL="0" distR="0">
            <wp:extent cx="4029075" cy="4876800"/>
            <wp:effectExtent l="0" t="0" r="9525" b="0"/>
            <wp:docPr id="10" name="Drawing 10"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rawing 10" descr="img"/>
                    <pic:cNvPicPr>
                      <a:picLocks noChangeAspect="1"/>
                    </pic:cNvPicPr>
                  </pic:nvPicPr>
                  <pic:blipFill>
                    <a:blip r:embed="rId13"/>
                    <a:stretch>
                      <a:fillRect/>
                    </a:stretch>
                  </pic:blipFill>
                  <pic:spPr>
                    <a:xfrm>
                      <a:off x="0" y="0"/>
                      <a:ext cx="4029075" cy="4876800"/>
                    </a:xfrm>
                    <a:prstGeom prst="rect">
                      <a:avLst/>
                    </a:prstGeom>
                  </pic:spPr>
                </pic:pic>
              </a:graphicData>
            </a:graphic>
          </wp:inline>
        </w:drawing>
      </w:r>
    </w:p>
    <w:p w14:paraId="2550BBC3">
      <w:pPr>
        <w:pStyle w:val="4"/>
        <w:jc w:val="center"/>
      </w:pPr>
      <w:r>
        <w:rPr>
          <w:rFonts w:ascii="仿宋_GB2312" w:hAnsi="仿宋_GB2312" w:eastAsia="仿宋_GB2312" w:cs="仿宋_GB2312"/>
          <w:sz w:val="28"/>
        </w:rPr>
        <w:t>防潮脚垫图</w:t>
      </w:r>
    </w:p>
    <w:p w14:paraId="21734A03">
      <w:pPr>
        <w:pStyle w:val="4"/>
        <w:jc w:val="center"/>
      </w:pPr>
      <w:r>
        <w:rPr>
          <w:rFonts w:ascii="仿宋_GB2312" w:hAnsi="仿宋_GB2312" w:eastAsia="仿宋_GB2312" w:cs="仿宋_GB2312"/>
          <w:sz w:val="28"/>
        </w:rPr>
        <w:t>样品4  序号9靠背椅零部件</w:t>
      </w:r>
    </w:p>
    <w:p w14:paraId="469ACDD6">
      <w:pPr>
        <w:pStyle w:val="4"/>
        <w:jc w:val="both"/>
      </w:pPr>
      <w:r>
        <w:drawing>
          <wp:inline distT="0" distB="0" distL="0" distR="0">
            <wp:extent cx="5267325" cy="5934075"/>
            <wp:effectExtent l="0" t="0" r="9525" b="9525"/>
            <wp:docPr id="11" name="Drawing 11"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rawing 11" descr="img"/>
                    <pic:cNvPicPr>
                      <a:picLocks noChangeAspect="1"/>
                    </pic:cNvPicPr>
                  </pic:nvPicPr>
                  <pic:blipFill>
                    <a:blip r:embed="rId14"/>
                    <a:stretch>
                      <a:fillRect/>
                    </a:stretch>
                  </pic:blipFill>
                  <pic:spPr>
                    <a:xfrm>
                      <a:off x="0" y="0"/>
                      <a:ext cx="5267325" cy="5934075"/>
                    </a:xfrm>
                    <a:prstGeom prst="rect">
                      <a:avLst/>
                    </a:prstGeom>
                  </pic:spPr>
                </pic:pic>
              </a:graphicData>
            </a:graphic>
          </wp:inline>
        </w:drawing>
      </w:r>
    </w:p>
    <w:p w14:paraId="42B670F0">
      <w:pPr>
        <w:pStyle w:val="4"/>
        <w:jc w:val="center"/>
      </w:pPr>
      <w:r>
        <w:rPr>
          <w:rFonts w:ascii="仿宋_GB2312" w:hAnsi="仿宋_GB2312" w:eastAsia="仿宋_GB2312" w:cs="仿宋_GB2312"/>
          <w:sz w:val="28"/>
        </w:rPr>
        <w:t>背板、座板图</w:t>
      </w:r>
    </w:p>
    <w:p w14:paraId="24E25A24">
      <w:pPr>
        <w:pStyle w:val="4"/>
        <w:jc w:val="both"/>
      </w:pPr>
      <w:r>
        <w:rPr>
          <w:rFonts w:ascii="仿宋_GB2312" w:hAnsi="仿宋_GB2312" w:eastAsia="仿宋_GB2312" w:cs="仿宋_GB2312"/>
          <w:b/>
          <w:sz w:val="28"/>
        </w:rPr>
        <w:t>采购包2：</w:t>
      </w:r>
    </w:p>
    <w:p w14:paraId="7D0342A8">
      <w:pPr>
        <w:pStyle w:val="4"/>
        <w:jc w:val="both"/>
      </w:pPr>
      <w:r>
        <w:rPr>
          <w:rFonts w:ascii="仿宋_GB2312" w:hAnsi="仿宋_GB2312" w:eastAsia="仿宋_GB2312" w:cs="仿宋_GB2312"/>
          <w:b/>
          <w:sz w:val="28"/>
        </w:rPr>
        <w:t>（一）技术参数：</w:t>
      </w:r>
    </w:p>
    <w:p w14:paraId="5F86F775">
      <w:pPr>
        <w:pStyle w:val="4"/>
        <w:jc w:val="both"/>
      </w:pPr>
      <w:r>
        <w:rPr>
          <w:rFonts w:ascii="仿宋_GB2312" w:hAnsi="仿宋_GB2312" w:eastAsia="仿宋_GB2312" w:cs="仿宋_GB2312"/>
          <w:b/>
          <w:sz w:val="28"/>
        </w:rPr>
        <w:t>◆序号1 二人二连床架</w:t>
      </w:r>
    </w:p>
    <w:p w14:paraId="1EF5A3B7">
      <w:pPr>
        <w:pStyle w:val="4"/>
        <w:jc w:val="both"/>
      </w:pPr>
      <w:r>
        <w:rPr>
          <w:rFonts w:ascii="仿宋_GB2312" w:hAnsi="仿宋_GB2312" w:eastAsia="仿宋_GB2312" w:cs="仿宋_GB2312"/>
          <w:sz w:val="28"/>
        </w:rPr>
        <w:t>规格：2人位W3968（±3%）mm*D900（±3%）mm*H2900（±3%）mm（具体以实际房间需求尺寸为准，且满足采购人要求）；</w:t>
      </w:r>
    </w:p>
    <w:p w14:paraId="1167CD93">
      <w:pPr>
        <w:pStyle w:val="4"/>
        <w:jc w:val="both"/>
      </w:pPr>
      <w:r>
        <w:rPr>
          <w:rFonts w:ascii="仿宋_GB2312" w:hAnsi="仿宋_GB2312" w:eastAsia="仿宋_GB2312" w:cs="仿宋_GB2312"/>
          <w:sz w:val="28"/>
        </w:rPr>
        <w:t>1、钢材选用、基本要求及相关工艺要求：采用的金属冷轧钢板，各钢件采用机械手焊接，经除油，除锈，磷化，酸洗等处理，表面波纹均匀一致，无脱焊、虚焊、焊穿等现象，表面采用脱脂、水冲、陶化前处理，塑粉喷涂（全自动涂装），颜色灰白色（颜色由使用部门选定）。钢架组合床框架连接部分采用卡式锲入式锁结构连接，不采用螺丝连接，立柱与长横梁和短横梁连接必须采用卡式锲入式锁扣结构连接。每张床承重≥500kg，钢架床要求在工厂制作，现场安装；</w:t>
      </w:r>
    </w:p>
    <w:p w14:paraId="62E106D0">
      <w:pPr>
        <w:pStyle w:val="4"/>
        <w:jc w:val="both"/>
      </w:pPr>
      <w:r>
        <w:rPr>
          <w:rFonts w:ascii="仿宋_GB2312" w:hAnsi="仿宋_GB2312" w:eastAsia="仿宋_GB2312" w:cs="仿宋_GB2312"/>
          <w:sz w:val="28"/>
        </w:rPr>
        <w:t>2、边立柱选用冷轧钢板经成型机一次轧制而成的开口异型材，内外均需喷涂，开口处有两道向内折弯以增强立柱的强度。成型后立面尺寸为72mm（±5mm）*72mm（±5mm）*厚度≥1.3mm，两侧立柱正面中间一面有至少2股由外向内凸进，达到加强硬度的作用。</w:t>
      </w:r>
    </w:p>
    <w:p w14:paraId="61F946B0">
      <w:pPr>
        <w:pStyle w:val="4"/>
        <w:jc w:val="both"/>
      </w:pPr>
      <w:r>
        <w:rPr>
          <w:rFonts w:ascii="仿宋_GB2312" w:hAnsi="仿宋_GB2312" w:eastAsia="仿宋_GB2312" w:cs="仿宋_GB2312"/>
          <w:sz w:val="28"/>
        </w:rPr>
        <w:t>3、横梁：采用型材70mm（±5mm）*38mm（±5mm）（含凸出舌头）*厚度≥1.3mm冷轧板经成型机一次轧成异型管，内外均需喷涂；横梁中间经增压成型，横梁下方处为微弧度。</w:t>
      </w:r>
    </w:p>
    <w:p w14:paraId="3B9A20BE">
      <w:pPr>
        <w:pStyle w:val="4"/>
        <w:jc w:val="both"/>
      </w:pPr>
      <w:r>
        <w:rPr>
          <w:rFonts w:ascii="仿宋_GB2312" w:hAnsi="仿宋_GB2312" w:eastAsia="仿宋_GB2312" w:cs="仿宋_GB2312"/>
          <w:sz w:val="28"/>
        </w:rPr>
        <w:t>4、床前护栏板：护栏长1350mm（±5mm）*高300mm（±5mm），弧形部分采用D型管，其余方管≥20mm*≥20mm*≥1.0mm，护栏下方镶嵌长1310mm（±5mm）*120mm（±5mm）*厚度≥0.6mm灰白色钢板。D型管外形规格≥25mm*≥19mm，钢管壁厚≥1.0 mm。管材底面具有不少于1个向内尺寸为≥R2的加强筋，从而保证横梁的强度。管材底部形状为R12.5mm±2mm的圆弧表面，起到安全防护作用。</w:t>
      </w:r>
    </w:p>
    <w:p w14:paraId="513F85EE">
      <w:pPr>
        <w:pStyle w:val="4"/>
        <w:jc w:val="both"/>
      </w:pPr>
      <w:r>
        <w:rPr>
          <w:rFonts w:ascii="仿宋_GB2312" w:hAnsi="仿宋_GB2312" w:eastAsia="仿宋_GB2312" w:cs="仿宋_GB2312"/>
          <w:sz w:val="28"/>
        </w:rPr>
        <w:t>5、中空吹塑档头：采用中空吹塑工艺，表面皮纹处理，材料为HDPE高密度聚乙烯，绿色环保。挡头长度为748mm（±10mm），高度≥300mm，下部厚度为30mm（±2mm），上部厚度为65mm（±2mm），挡头一边分布有一个置物槽，槽的底部尺寸≥242mm*≥12 mm，两侧边高度为120mm（±5 mm）。挡头具有平椭圆孔。在挡头的左右两侧均有一次成型的警示线和刻度线，挡头采用预埋不少于2个M6螺母，以保证与立柱的连接可靠。</w:t>
      </w:r>
    </w:p>
    <w:p w14:paraId="7CEB753B">
      <w:pPr>
        <w:pStyle w:val="4"/>
        <w:jc w:val="both"/>
      </w:pPr>
      <w:r>
        <w:rPr>
          <w:rFonts w:ascii="仿宋_GB2312" w:hAnsi="仿宋_GB2312" w:eastAsia="仿宋_GB2312" w:cs="仿宋_GB2312"/>
          <w:sz w:val="28"/>
        </w:rPr>
        <w:t>6、侧梯楼梯立柱采用带钢经模压一次成形，并采用高频焊接成中空封闭型材管。型材管外形规格：66mm（±10mm）*33mm（±5mm）*40mm（±5mm），管材壁厚≥1.3mm；造型成T形或凸形状，上下两端弧形（≥R9mm），且外侧面带有凹凸花纹（花纹要为模压一次成型）。</w:t>
      </w:r>
    </w:p>
    <w:p w14:paraId="4362D732">
      <w:pPr>
        <w:pStyle w:val="4"/>
        <w:jc w:val="both"/>
      </w:pPr>
      <w:r>
        <w:rPr>
          <w:rFonts w:ascii="仿宋_GB2312" w:hAnsi="仿宋_GB2312" w:eastAsia="仿宋_GB2312" w:cs="仿宋_GB2312"/>
          <w:sz w:val="28"/>
        </w:rPr>
        <w:t>7、侧梯楼梯踏板采用≥1.5mm厚冷轧钢板冲压成型，尺寸为415mm（±10mm）*120mm（±10mm）*≥18mm。荧光板采用一次注塑成型，尺寸为≥19mm*≥59mm，两端采用≥R9mm的圆角处理，其表面带有不少于4个防滑点或防滑条。荧光板底部与踏板采用倒扣圆柱进行固定。</w:t>
      </w:r>
    </w:p>
    <w:p w14:paraId="7286B2E7">
      <w:pPr>
        <w:pStyle w:val="4"/>
        <w:jc w:val="both"/>
      </w:pPr>
      <w:r>
        <w:rPr>
          <w:rFonts w:ascii="仿宋_GB2312" w:hAnsi="仿宋_GB2312" w:eastAsia="仿宋_GB2312" w:cs="仿宋_GB2312"/>
          <w:sz w:val="28"/>
        </w:rPr>
        <w:t>8、楼梯立柱保护套规格长75mm（±5mm）*宽45mm（±5mm）*高35mm（±5mm），爬梯脚套为注塑一次成型PP塑料成型。</w:t>
      </w:r>
    </w:p>
    <w:p w14:paraId="04DECD50">
      <w:pPr>
        <w:pStyle w:val="4"/>
        <w:jc w:val="both"/>
      </w:pPr>
      <w:r>
        <w:rPr>
          <w:rFonts w:ascii="仿宋_GB2312" w:hAnsi="仿宋_GB2312" w:eastAsia="仿宋_GB2312" w:cs="仿宋_GB2312"/>
          <w:b/>
          <w:sz w:val="28"/>
        </w:rPr>
        <w:t>序号2 书桌柜</w:t>
      </w:r>
    </w:p>
    <w:p w14:paraId="52EEAEAC">
      <w:pPr>
        <w:pStyle w:val="4"/>
        <w:ind w:firstLine="560"/>
        <w:jc w:val="left"/>
      </w:pPr>
      <w:r>
        <w:rPr>
          <w:rFonts w:ascii="仿宋_GB2312" w:hAnsi="仿宋_GB2312" w:eastAsia="仿宋_GB2312" w:cs="仿宋_GB2312"/>
          <w:sz w:val="28"/>
        </w:rPr>
        <w:t>规格：2人位W3908（±2%）mm*D600（±2%）mm*H1695（±2%）mm（具体以实际房间需求尺寸为准，且满足采购人要求）；</w:t>
      </w:r>
    </w:p>
    <w:p w14:paraId="6E9D2604">
      <w:pPr>
        <w:pStyle w:val="4"/>
        <w:jc w:val="left"/>
      </w:pPr>
      <w:r>
        <w:rPr>
          <w:rFonts w:ascii="仿宋_GB2312" w:hAnsi="仿宋_GB2312" w:eastAsia="仿宋_GB2312" w:cs="仿宋_GB2312"/>
          <w:sz w:val="28"/>
        </w:rPr>
        <w:t>1、桌面1210mm（±2%）*600mm（±2%），桌面整体厚度达到≥25mm；三聚氰胺浸渍胶膜纸饰面，基材采用实木多层板，原材料均经防虫、防腐等化学处理，无刺鼻性味道，带穿线孔，规格：φ≥60mm；</w:t>
      </w:r>
    </w:p>
    <w:p w14:paraId="6C9775A6">
      <w:pPr>
        <w:pStyle w:val="4"/>
        <w:jc w:val="left"/>
      </w:pPr>
      <w:r>
        <w:rPr>
          <w:rFonts w:ascii="仿宋_GB2312" w:hAnsi="仿宋_GB2312" w:eastAsia="仿宋_GB2312" w:cs="仿宋_GB2312"/>
          <w:sz w:val="28"/>
        </w:rPr>
        <w:t>2、衣柜连接桌面的支撑条宽度≥30mm，上折边L型固定在桌面下边。柜身采用≥17mm三聚氰胺浸渍胶膜纸饰面，基材为多层板；背板及抽底板为≥5mm多层板（双面贴）。板露边处采用同色PVC加热熔胶封边。</w:t>
      </w:r>
    </w:p>
    <w:p w14:paraId="3DF8F991">
      <w:pPr>
        <w:pStyle w:val="4"/>
        <w:jc w:val="left"/>
      </w:pPr>
      <w:r>
        <w:rPr>
          <w:rFonts w:ascii="仿宋_GB2312" w:hAnsi="仿宋_GB2312" w:eastAsia="仿宋_GB2312" w:cs="仿宋_GB2312"/>
          <w:sz w:val="28"/>
        </w:rPr>
        <w:t>3、桌面与书架之间的背板采用钢制洞洞板，方便学生日常使用。</w:t>
      </w:r>
    </w:p>
    <w:p w14:paraId="4828DC3C">
      <w:pPr>
        <w:pStyle w:val="4"/>
        <w:jc w:val="left"/>
      </w:pPr>
      <w:r>
        <w:rPr>
          <w:rFonts w:ascii="仿宋_GB2312" w:hAnsi="仿宋_GB2312" w:eastAsia="仿宋_GB2312" w:cs="仿宋_GB2312"/>
          <w:sz w:val="28"/>
        </w:rPr>
        <w:t>4、锁片尺寸规格为：总长75mm（±5mm），宽17mm（±2mm），厚≥3.5mm。锁片由两种材料组成，最外面为ABS材料芯部为不锈钢零件进行一次注塑成型，两端为半圆形设计，芯部零件采用不锈钢板一次冲压成型。配锁孔护盖。</w:t>
      </w:r>
    </w:p>
    <w:p w14:paraId="4987D357">
      <w:pPr>
        <w:pStyle w:val="4"/>
        <w:jc w:val="left"/>
      </w:pPr>
      <w:r>
        <w:rPr>
          <w:rFonts w:ascii="仿宋_GB2312" w:hAnsi="仿宋_GB2312" w:eastAsia="仿宋_GB2312" w:cs="仿宋_GB2312"/>
          <w:sz w:val="28"/>
        </w:rPr>
        <w:t>5、拉手：衣柜门、桌下柜门采用铝合金内嵌式拉手。</w:t>
      </w:r>
    </w:p>
    <w:p w14:paraId="7B0ACDB6">
      <w:pPr>
        <w:pStyle w:val="4"/>
        <w:ind w:firstLine="560"/>
        <w:jc w:val="left"/>
      </w:pPr>
      <w:r>
        <w:rPr>
          <w:rFonts w:ascii="仿宋_GB2312" w:hAnsi="仿宋_GB2312" w:eastAsia="仿宋_GB2312" w:cs="仿宋_GB2312"/>
          <w:sz w:val="28"/>
        </w:rPr>
        <w:t>抽屉拉手采用圆形纽扣拉手，规格：≥Ф25mm*≥25mm，底座有固定孔；上部为防滑设计，高度为≥9mm，上圆弧角R度为大于1.5mm；顶层为圆形拉手。外贴学校logo，融入学校校徽，由螺丝固定。</w:t>
      </w:r>
    </w:p>
    <w:p w14:paraId="67D60A39">
      <w:pPr>
        <w:pStyle w:val="4"/>
        <w:ind w:firstLine="560"/>
        <w:jc w:val="left"/>
      </w:pPr>
      <w:r>
        <w:rPr>
          <w:rFonts w:ascii="仿宋_GB2312" w:hAnsi="仿宋_GB2312" w:eastAsia="仿宋_GB2312" w:cs="仿宋_GB2312"/>
          <w:sz w:val="28"/>
        </w:rPr>
        <w:t>6、五金配件：配Φ≥19mm不锈钢挂衣杆、三合一连接件、轨道。</w:t>
      </w:r>
    </w:p>
    <w:p w14:paraId="6190F542">
      <w:pPr>
        <w:pStyle w:val="4"/>
        <w:jc w:val="both"/>
      </w:pPr>
      <w:r>
        <w:rPr>
          <w:rFonts w:ascii="仿宋_GB2312" w:hAnsi="仿宋_GB2312" w:eastAsia="仿宋_GB2312" w:cs="仿宋_GB2312"/>
          <w:b/>
          <w:sz w:val="28"/>
        </w:rPr>
        <w:t>序号3 床板</w:t>
      </w:r>
    </w:p>
    <w:p w14:paraId="434DC58A">
      <w:pPr>
        <w:pStyle w:val="4"/>
        <w:jc w:val="left"/>
      </w:pPr>
      <w:r>
        <w:rPr>
          <w:rFonts w:ascii="仿宋_GB2312" w:hAnsi="仿宋_GB2312" w:eastAsia="仿宋_GB2312" w:cs="仿宋_GB2312"/>
          <w:sz w:val="28"/>
        </w:rPr>
        <w:t>1.规格：W1955（±2%）mm/1915（±2%）mm*D840（±2%）mm*厚度≥16mm（按铁床实际空间制作）</w:t>
      </w:r>
    </w:p>
    <w:p w14:paraId="7FF5FB27">
      <w:pPr>
        <w:pStyle w:val="4"/>
        <w:jc w:val="left"/>
      </w:pPr>
      <w:r>
        <w:rPr>
          <w:rFonts w:ascii="仿宋_GB2312" w:hAnsi="仿宋_GB2312" w:eastAsia="仿宋_GB2312" w:cs="仿宋_GB2312"/>
          <w:sz w:val="28"/>
        </w:rPr>
        <w:t xml:space="preserve">2.床板材质：采用厚度≥16mm杉木板拼接而成，经干燥、防腐、防蛀处理，板底加固不少于4根≥40mm*≥30mm杉木条为支撑点，制作牢固可靠，双面平整，杉木床板片数不超过 7 块（单数）（螺丝头和尖脚不外露，与床板齐平或低于床板平面）。 </w:t>
      </w:r>
      <w:r>
        <w:rPr>
          <w:rFonts w:ascii="仿宋_GB2312" w:hAnsi="仿宋_GB2312" w:eastAsia="仿宋_GB2312" w:cs="仿宋_GB2312"/>
          <w:sz w:val="21"/>
        </w:rPr>
        <w:t xml:space="preserve"> </w:t>
      </w:r>
    </w:p>
    <w:p w14:paraId="666A0516">
      <w:pPr>
        <w:pStyle w:val="4"/>
        <w:jc w:val="left"/>
      </w:pPr>
      <w:r>
        <w:rPr>
          <w:rFonts w:ascii="仿宋_GB2312" w:hAnsi="仿宋_GB2312" w:eastAsia="仿宋_GB2312" w:cs="仿宋_GB2312"/>
          <w:b/>
          <w:sz w:val="28"/>
        </w:rPr>
        <w:t>序号4 公寓椅</w:t>
      </w:r>
    </w:p>
    <w:p w14:paraId="15F55945">
      <w:pPr>
        <w:pStyle w:val="4"/>
        <w:jc w:val="left"/>
      </w:pPr>
      <w:r>
        <w:rPr>
          <w:rFonts w:ascii="仿宋_GB2312" w:hAnsi="仿宋_GB2312" w:eastAsia="仿宋_GB2312" w:cs="仿宋_GB2312"/>
          <w:sz w:val="28"/>
        </w:rPr>
        <w:t>规格：W428（±2%）mm*D480（±2%）mm*H830（±2%）mm</w:t>
      </w:r>
    </w:p>
    <w:p w14:paraId="7EA681ED">
      <w:pPr>
        <w:pStyle w:val="4"/>
        <w:jc w:val="left"/>
      </w:pPr>
      <w:r>
        <w:rPr>
          <w:rFonts w:ascii="仿宋_GB2312" w:hAnsi="仿宋_GB2312" w:eastAsia="仿宋_GB2312" w:cs="仿宋_GB2312"/>
          <w:sz w:val="28"/>
        </w:rPr>
        <w:t>1、连体座背的材质采用PP耐冲击塑料一体注塑成型。靠背曲线弧度设计，靠背需具有发散通风孔。坐板四周弧形，中间低，符合人体工学的弧度。座面具有发散通风孔。靠背高度405mm（±10mm），靠背顶部设有把手。靠背宽415mm（±10mm），坐板宽428mm（±10mm）。</w:t>
      </w:r>
    </w:p>
    <w:p w14:paraId="7DB242D2">
      <w:pPr>
        <w:pStyle w:val="4"/>
        <w:jc w:val="left"/>
      </w:pPr>
      <w:r>
        <w:rPr>
          <w:rFonts w:ascii="仿宋_GB2312" w:hAnsi="仿宋_GB2312" w:eastAsia="仿宋_GB2312" w:cs="仿宋_GB2312"/>
          <w:sz w:val="28"/>
        </w:rPr>
        <w:t>2、椅子钢架：采用≥27mm*≥37mm*≥1.5mm鹅蛋形钢管或椭圆钢管。经数控弯管机弯曲一次成型。</w:t>
      </w:r>
    </w:p>
    <w:p w14:paraId="4FAD6211">
      <w:pPr>
        <w:pStyle w:val="4"/>
        <w:jc w:val="left"/>
      </w:pPr>
      <w:r>
        <w:rPr>
          <w:rFonts w:ascii="仿宋_GB2312" w:hAnsi="仿宋_GB2312" w:eastAsia="仿宋_GB2312" w:cs="仿宋_GB2312"/>
          <w:sz w:val="28"/>
        </w:rPr>
        <w:t>3、椅子固定塑料缓冲件：连体椅与钢架采用塑料套件+螺丝固定，具有缓冲静音作用。塑料套件数量4个。</w:t>
      </w:r>
    </w:p>
    <w:p w14:paraId="6953858B">
      <w:pPr>
        <w:pStyle w:val="4"/>
        <w:jc w:val="left"/>
      </w:pPr>
      <w:r>
        <w:rPr>
          <w:rFonts w:ascii="仿宋_GB2312" w:hAnsi="仿宋_GB2312" w:eastAsia="仿宋_GB2312" w:cs="仿宋_GB2312"/>
          <w:sz w:val="28"/>
        </w:rPr>
        <w:t>4、椅子脚套：前脚垫采用PP塑料一次注塑成型，一端为弧形。底部带有调节钮，有效的防止地面不平。后脚垫采用PP塑料一次注塑成型，组合后稳定牢固。</w:t>
      </w:r>
    </w:p>
    <w:p w14:paraId="17FD3404">
      <w:pPr>
        <w:pStyle w:val="4"/>
        <w:jc w:val="left"/>
      </w:pPr>
      <w:r>
        <w:rPr>
          <w:rFonts w:ascii="仿宋_GB2312" w:hAnsi="仿宋_GB2312" w:eastAsia="仿宋_GB2312" w:cs="仿宋_GB2312"/>
          <w:b/>
          <w:sz w:val="28"/>
        </w:rPr>
        <w:t>（二）样品要求</w:t>
      </w:r>
    </w:p>
    <w:p w14:paraId="6EE79636">
      <w:pPr>
        <w:pStyle w:val="4"/>
        <w:jc w:val="left"/>
      </w:pPr>
      <w:r>
        <w:rPr>
          <w:rFonts w:ascii="仿宋_GB2312" w:hAnsi="仿宋_GB2312" w:eastAsia="仿宋_GB2312" w:cs="仿宋_GB2312"/>
          <w:sz w:val="28"/>
        </w:rPr>
        <w:t>1、投标人应按照要求提供以下样品。（不接受3D打印和雕刻加工的样品）</w:t>
      </w:r>
    </w:p>
    <w:p w14:paraId="43E1397E">
      <w:pPr>
        <w:pStyle w:val="4"/>
        <w:jc w:val="left"/>
      </w:pPr>
      <w:r>
        <w:rPr>
          <w:rFonts w:ascii="仿宋_GB2312" w:hAnsi="仿宋_GB2312" w:eastAsia="仿宋_GB2312" w:cs="仿宋_GB2312"/>
          <w:sz w:val="28"/>
        </w:rPr>
        <w:t>2、样品为投标文件有效组成部分，投标人未提供样品或未提供全部样品的，或提供的样品不满足样品制作要求的，视为未对招标文件作出实质性响应，按无效投标处理。</w:t>
      </w:r>
    </w:p>
    <w:p w14:paraId="16D141CB">
      <w:pPr>
        <w:pStyle w:val="4"/>
        <w:jc w:val="left"/>
      </w:pPr>
      <w:r>
        <w:rPr>
          <w:rFonts w:ascii="仿宋_GB2312" w:hAnsi="仿宋_GB2312" w:eastAsia="仿宋_GB2312" w:cs="仿宋_GB2312"/>
          <w:sz w:val="28"/>
        </w:rPr>
        <w:t>3、投标人应采用可去除的安全材料隐去投标人名称及其他可能泄露投标人信息的标志、符号等，否则将被视为无效投标。</w:t>
      </w:r>
    </w:p>
    <w:p w14:paraId="3082B322">
      <w:pPr>
        <w:pStyle w:val="4"/>
        <w:jc w:val="left"/>
      </w:pPr>
      <w:r>
        <w:rPr>
          <w:rFonts w:ascii="仿宋_GB2312" w:hAnsi="仿宋_GB2312" w:eastAsia="仿宋_GB2312" w:cs="仿宋_GB2312"/>
          <w:sz w:val="28"/>
        </w:rPr>
        <w:t>4、投标人必须将以上样品成品提前组装好，并于开标当日投标截止时间前一次性送达投标现场，按要求摆放好样品。提供的样品将作为样品评审依据，必要时评标现场评委可对所有样品进行测试，若出现复核情况时，评标委员会对样品不作再次评审，样品评审结果不作更改。</w:t>
      </w:r>
    </w:p>
    <w:p w14:paraId="3DFFE0B4">
      <w:pPr>
        <w:pStyle w:val="4"/>
        <w:jc w:val="left"/>
      </w:pPr>
      <w:r>
        <w:rPr>
          <w:rFonts w:ascii="仿宋_GB2312" w:hAnsi="仿宋_GB2312" w:eastAsia="仿宋_GB2312" w:cs="仿宋_GB2312"/>
          <w:sz w:val="28"/>
        </w:rPr>
        <w:t>5、采购人有权对中标人的样品封存保留作为履约验收的参考，若交付的货物在加工工艺及材质用料上低于该样品标准的，则采购人有权退货，并按合同规定进行处罚。</w:t>
      </w:r>
    </w:p>
    <w:p w14:paraId="07CA6717">
      <w:pPr>
        <w:pStyle w:val="4"/>
        <w:jc w:val="left"/>
      </w:pPr>
      <w:r>
        <w:rPr>
          <w:rFonts w:ascii="仿宋_GB2312" w:hAnsi="仿宋_GB2312" w:eastAsia="仿宋_GB2312" w:cs="仿宋_GB2312"/>
          <w:sz w:val="28"/>
        </w:rPr>
        <w:t>6、未中标的投标人提供的样品在采购结果公告发布后的三个工作日之内办理退回手续，投标人未在规定时间内至中心办理退回手续的，若样品发生丢失则后果自负。</w:t>
      </w:r>
    </w:p>
    <w:p w14:paraId="4CE8CCFF">
      <w:pPr>
        <w:pStyle w:val="4"/>
        <w:jc w:val="left"/>
      </w:pPr>
      <w:r>
        <w:rPr>
          <w:rFonts w:ascii="仿宋_GB2312" w:hAnsi="仿宋_GB2312" w:eastAsia="仿宋_GB2312" w:cs="仿宋_GB2312"/>
          <w:sz w:val="28"/>
        </w:rPr>
        <w:t>7、采购结果公告发布后的三个工作日之内，中标人的样品由采购人取走并封存。</w:t>
      </w:r>
    </w:p>
    <w:p w14:paraId="2373F1B5">
      <w:pPr>
        <w:pStyle w:val="4"/>
        <w:jc w:val="left"/>
      </w:pPr>
      <w:r>
        <w:rPr>
          <w:rFonts w:ascii="仿宋_GB2312" w:hAnsi="仿宋_GB2312" w:eastAsia="仿宋_GB2312" w:cs="仿宋_GB2312"/>
          <w:b/>
          <w:sz w:val="28"/>
        </w:rPr>
        <w:t>采购包2样品要求：</w:t>
      </w:r>
    </w:p>
    <w:tbl>
      <w:tblPr>
        <w:tblStyle w:val="2"/>
        <w:tblW w:w="0" w:type="auto"/>
        <w:tblInd w:w="0" w:type="dxa"/>
        <w:tblBorders>
          <w:top w:val="none" w:color="000000" w:sz="4" w:space="0"/>
          <w:left w:val="none" w:color="000000" w:sz="4" w:space="0"/>
          <w:bottom w:val="none" w:color="000000" w:sz="4" w:space="0"/>
          <w:right w:val="none" w:color="000000" w:sz="4" w:space="0"/>
          <w:insideH w:val="none" w:color="auto" w:sz="0" w:space="0"/>
          <w:insideV w:val="none" w:color="auto" w:sz="0" w:space="0"/>
        </w:tblBorders>
        <w:tblLayout w:type="autofit"/>
        <w:tblCellMar>
          <w:top w:w="0" w:type="dxa"/>
          <w:left w:w="108" w:type="dxa"/>
          <w:bottom w:w="0" w:type="dxa"/>
          <w:right w:w="108" w:type="dxa"/>
        </w:tblCellMar>
      </w:tblPr>
      <w:tblGrid>
        <w:gridCol w:w="730"/>
        <w:gridCol w:w="809"/>
        <w:gridCol w:w="1415"/>
        <w:gridCol w:w="5461"/>
      </w:tblGrid>
      <w:tr w14:paraId="62769300">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619" w:type="dxa"/>
            <w:tcBorders>
              <w:top w:val="single" w:color="000000" w:sz="4" w:space="0"/>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6A162643">
            <w:pPr>
              <w:pStyle w:val="4"/>
              <w:jc w:val="both"/>
            </w:pPr>
            <w:r>
              <w:rPr>
                <w:rFonts w:ascii="仿宋_GB2312" w:hAnsi="仿宋_GB2312" w:eastAsia="仿宋_GB2312" w:cs="仿宋_GB2312"/>
                <w:color w:val="000000"/>
                <w:sz w:val="28"/>
              </w:rPr>
              <w:t>序号</w:t>
            </w:r>
          </w:p>
        </w:tc>
        <w:tc>
          <w:tcPr>
            <w:tcW w:w="809" w:type="dxa"/>
            <w:tcBorders>
              <w:top w:val="single" w:color="000000" w:sz="4" w:space="0"/>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78CE7C11">
            <w:pPr>
              <w:pStyle w:val="4"/>
              <w:jc w:val="both"/>
            </w:pPr>
            <w:r>
              <w:rPr>
                <w:rFonts w:ascii="仿宋_GB2312" w:hAnsi="仿宋_GB2312" w:eastAsia="仿宋_GB2312" w:cs="仿宋_GB2312"/>
                <w:color w:val="000000"/>
                <w:sz w:val="28"/>
              </w:rPr>
              <w:t>样品</w:t>
            </w:r>
          </w:p>
        </w:tc>
        <w:tc>
          <w:tcPr>
            <w:tcW w:w="1415" w:type="dxa"/>
            <w:tcBorders>
              <w:top w:val="single" w:color="000000" w:sz="4" w:space="0"/>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3D127D20">
            <w:pPr>
              <w:pStyle w:val="4"/>
              <w:jc w:val="both"/>
            </w:pPr>
            <w:r>
              <w:rPr>
                <w:rFonts w:ascii="仿宋_GB2312" w:hAnsi="仿宋_GB2312" w:eastAsia="仿宋_GB2312" w:cs="仿宋_GB2312"/>
                <w:color w:val="000000"/>
                <w:sz w:val="28"/>
              </w:rPr>
              <w:t>数量</w:t>
            </w:r>
          </w:p>
        </w:tc>
        <w:tc>
          <w:tcPr>
            <w:tcW w:w="5461" w:type="dxa"/>
            <w:tcBorders>
              <w:top w:val="single" w:color="000000" w:sz="4" w:space="0"/>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1948B6AB">
            <w:pPr>
              <w:pStyle w:val="4"/>
              <w:ind w:firstLine="480"/>
              <w:jc w:val="both"/>
            </w:pPr>
            <w:r>
              <w:rPr>
                <w:rFonts w:ascii="仿宋_GB2312" w:hAnsi="仿宋_GB2312" w:eastAsia="仿宋_GB2312" w:cs="仿宋_GB2312"/>
                <w:color w:val="000000"/>
                <w:sz w:val="28"/>
              </w:rPr>
              <w:t>样品制作要求</w:t>
            </w:r>
          </w:p>
        </w:tc>
      </w:tr>
      <w:tr w14:paraId="628DB2B1">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619"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5A0CD694">
            <w:pPr>
              <w:pStyle w:val="4"/>
              <w:ind w:left="120" w:right="120"/>
              <w:jc w:val="center"/>
            </w:pPr>
            <w:r>
              <w:rPr>
                <w:rFonts w:ascii="仿宋_GB2312" w:hAnsi="仿宋_GB2312" w:eastAsia="仿宋_GB2312" w:cs="仿宋_GB2312"/>
                <w:color w:val="000000"/>
                <w:sz w:val="28"/>
              </w:rPr>
              <w:t>样品1</w:t>
            </w:r>
          </w:p>
        </w:tc>
        <w:tc>
          <w:tcPr>
            <w:tcW w:w="809"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21AA8C36">
            <w:pPr>
              <w:pStyle w:val="4"/>
              <w:ind w:left="120" w:right="120"/>
            </w:pPr>
            <w:r>
              <w:rPr>
                <w:rFonts w:ascii="仿宋_GB2312" w:hAnsi="仿宋_GB2312" w:eastAsia="仿宋_GB2312" w:cs="仿宋_GB2312"/>
                <w:color w:val="000000"/>
                <w:sz w:val="28"/>
              </w:rPr>
              <w:t>序号1二人二连床架部件1</w:t>
            </w:r>
          </w:p>
        </w:tc>
        <w:tc>
          <w:tcPr>
            <w:tcW w:w="1415"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6762BB13">
            <w:pPr>
              <w:pStyle w:val="4"/>
              <w:jc w:val="both"/>
            </w:pPr>
            <w:r>
              <w:rPr>
                <w:rFonts w:ascii="仿宋_GB2312" w:hAnsi="仿宋_GB2312" w:eastAsia="仿宋_GB2312" w:cs="仿宋_GB2312"/>
                <w:color w:val="000000"/>
                <w:sz w:val="28"/>
              </w:rPr>
              <w:t>提供安装完整的钢架床部件小样1套</w:t>
            </w:r>
          </w:p>
        </w:tc>
        <w:tc>
          <w:tcPr>
            <w:tcW w:w="5461"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41C3EA28">
            <w:pPr>
              <w:pStyle w:val="4"/>
              <w:numPr>
                <w:ilvl w:val="0"/>
                <w:numId w:val="1"/>
              </w:numPr>
              <w:jc w:val="both"/>
            </w:pPr>
            <w:r>
              <w:rPr>
                <w:rFonts w:ascii="仿宋_GB2312" w:hAnsi="仿宋_GB2312" w:eastAsia="仿宋_GB2312" w:cs="仿宋_GB2312"/>
                <w:color w:val="000000"/>
                <w:sz w:val="28"/>
              </w:rPr>
              <w:t>钢架床部件小样制作要求：</w:t>
            </w:r>
          </w:p>
          <w:p w14:paraId="48FDC58F">
            <w:pPr>
              <w:pStyle w:val="4"/>
              <w:jc w:val="both"/>
            </w:pPr>
            <w:r>
              <w:rPr>
                <w:rFonts w:ascii="仿宋_GB2312" w:hAnsi="仿宋_GB2312" w:eastAsia="仿宋_GB2312" w:cs="仿宋_GB2312"/>
                <w:color w:val="000000"/>
                <w:sz w:val="28"/>
              </w:rPr>
              <w:t>样品整体尺寸：长度≥900mm,宽度≥500mm,高度≥1000mm。</w:t>
            </w:r>
          </w:p>
          <w:p w14:paraId="35F9E1C3">
            <w:pPr>
              <w:pStyle w:val="4"/>
              <w:jc w:val="both"/>
            </w:pPr>
            <w:r>
              <w:rPr>
                <w:rFonts w:ascii="仿宋_GB2312" w:hAnsi="仿宋_GB2312" w:eastAsia="仿宋_GB2312" w:cs="仿宋_GB2312"/>
                <w:color w:val="000000"/>
                <w:sz w:val="28"/>
              </w:rPr>
              <w:t>⑴边立柱选用冷轧钢板经成型机一次轧制而成的开口异型材，内外均需喷涂，开口处有两道向内折弯以增强立柱的强度。成型后立面尺寸为72mm（±5mm）*72mm（±5mm）*厚度≥1.3mm，两侧立柱正面中间一面有至少2股加强筋，达到加强硬度的作用。</w:t>
            </w:r>
          </w:p>
          <w:p w14:paraId="29F21D1F">
            <w:pPr>
              <w:pStyle w:val="4"/>
              <w:jc w:val="both"/>
            </w:pPr>
            <w:r>
              <w:rPr>
                <w:rFonts w:ascii="仿宋_GB2312" w:hAnsi="仿宋_GB2312" w:eastAsia="仿宋_GB2312" w:cs="仿宋_GB2312"/>
                <w:color w:val="000000"/>
                <w:sz w:val="28"/>
              </w:rPr>
              <w:t>⑵横梁：采用型材70mm（±5mm）*38mm（±5mm）（含凸出舌头）*厚度≥1.3mm冷轧板经成型机一次轧成异型管，内外均需喷涂；横梁中间经增压成型，横梁下方处为微弧度。</w:t>
            </w:r>
          </w:p>
          <w:p w14:paraId="7B94EED0">
            <w:pPr>
              <w:pStyle w:val="4"/>
              <w:jc w:val="both"/>
            </w:pPr>
            <w:r>
              <w:rPr>
                <w:rFonts w:ascii="仿宋_GB2312" w:hAnsi="仿宋_GB2312" w:eastAsia="仿宋_GB2312" w:cs="仿宋_GB2312"/>
                <w:color w:val="000000"/>
                <w:sz w:val="28"/>
              </w:rPr>
              <w:t>⑶床前护栏板：护栏长300mm（±5mm）*高300mm（±5mm），弧形部分采用D型管，其余方管≥20mm*20mm*厚度≥1.0mm，护栏下方镶嵌长260mm（±5mm）*120mm（±5mm）*厚度≥0.6mm灰白色钢板。D型管外形规格≥25mm*≥19mm，钢管壁厚≥1.0mm。管材具有加强筋。</w:t>
            </w:r>
          </w:p>
          <w:p w14:paraId="7464C9BB">
            <w:pPr>
              <w:pStyle w:val="4"/>
              <w:jc w:val="left"/>
            </w:pPr>
            <w:r>
              <w:rPr>
                <w:rFonts w:ascii="仿宋_GB2312" w:hAnsi="仿宋_GB2312" w:eastAsia="仿宋_GB2312" w:cs="仿宋_GB2312"/>
                <w:color w:val="000000"/>
                <w:sz w:val="28"/>
              </w:rPr>
              <w:t>⑷中空吹塑档头：采用中空吹塑工艺，表面皮纹处理，材料为HDPE高密度聚乙烯。挡头尺寸要求：长度为748mm（±10mm），高度≥300mm，下部厚度为30mm（±2mm），上部厚度为65mm（±2mm），挡头一边分布有一个置物槽，槽的底部尺寸为≥242mm*≥12mm，两侧边高度尺寸≥120mm。挡头具有平椭圆孔。在挡头的左右两侧均有一次成型的警示线和刻度线。挡头采用预埋M6螺母，以保证与立柱的连接可靠。</w:t>
            </w:r>
          </w:p>
          <w:p w14:paraId="07743AD0">
            <w:pPr>
              <w:pStyle w:val="4"/>
              <w:jc w:val="both"/>
            </w:pPr>
            <w:r>
              <w:rPr>
                <w:rFonts w:ascii="仿宋_GB2312" w:hAnsi="仿宋_GB2312" w:eastAsia="仿宋_GB2312" w:cs="仿宋_GB2312"/>
                <w:color w:val="000000"/>
                <w:sz w:val="28"/>
              </w:rPr>
              <w:t>2.样品需含：边立柱（含上下胶套）、横梁、床前护栏板、中空吹塑档头、床桓横撑）</w:t>
            </w:r>
          </w:p>
        </w:tc>
      </w:tr>
      <w:tr w14:paraId="2F92328B">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619"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332AB902">
            <w:pPr>
              <w:pStyle w:val="4"/>
              <w:jc w:val="center"/>
            </w:pPr>
            <w:r>
              <w:rPr>
                <w:rFonts w:ascii="仿宋_GB2312" w:hAnsi="仿宋_GB2312" w:eastAsia="仿宋_GB2312" w:cs="仿宋_GB2312"/>
                <w:color w:val="000000"/>
                <w:sz w:val="28"/>
              </w:rPr>
              <w:t>样品</w:t>
            </w:r>
          </w:p>
          <w:p w14:paraId="7D947EDE">
            <w:pPr>
              <w:pStyle w:val="4"/>
              <w:jc w:val="center"/>
            </w:pPr>
            <w:r>
              <w:rPr>
                <w:rFonts w:ascii="仿宋_GB2312" w:hAnsi="仿宋_GB2312" w:eastAsia="仿宋_GB2312" w:cs="仿宋_GB2312"/>
                <w:color w:val="000000"/>
                <w:sz w:val="28"/>
              </w:rPr>
              <w:t>2</w:t>
            </w:r>
          </w:p>
        </w:tc>
        <w:tc>
          <w:tcPr>
            <w:tcW w:w="809"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491A8AEB">
            <w:pPr>
              <w:pStyle w:val="4"/>
              <w:ind w:left="120" w:right="120"/>
            </w:pPr>
            <w:r>
              <w:rPr>
                <w:rFonts w:ascii="仿宋_GB2312" w:hAnsi="仿宋_GB2312" w:eastAsia="仿宋_GB2312" w:cs="仿宋_GB2312"/>
                <w:color w:val="000000"/>
                <w:sz w:val="28"/>
              </w:rPr>
              <w:t>序号1二人二连床架部件2</w:t>
            </w:r>
          </w:p>
        </w:tc>
        <w:tc>
          <w:tcPr>
            <w:tcW w:w="1415"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12E8245C">
            <w:pPr>
              <w:pStyle w:val="4"/>
            </w:pPr>
            <w:r>
              <w:rPr>
                <w:rFonts w:ascii="仿宋_GB2312" w:hAnsi="仿宋_GB2312" w:eastAsia="仿宋_GB2312" w:cs="仿宋_GB2312"/>
                <w:color w:val="000000"/>
                <w:sz w:val="28"/>
              </w:rPr>
              <w:t>提供二人二连床挂梯部件1件</w:t>
            </w:r>
          </w:p>
        </w:tc>
        <w:tc>
          <w:tcPr>
            <w:tcW w:w="5461"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00766CB1">
            <w:pPr>
              <w:pStyle w:val="4"/>
            </w:pPr>
            <w:r>
              <w:rPr>
                <w:rFonts w:ascii="仿宋_GB2312" w:hAnsi="仿宋_GB2312" w:eastAsia="仿宋_GB2312" w:cs="仿宋_GB2312"/>
                <w:color w:val="000000"/>
                <w:sz w:val="28"/>
              </w:rPr>
              <w:t>1、侧梯楼梯立柱采用带钢经模压一次成形，并采用高频焊接成中空封闭型材管。型材管外形规格：66mm（±10mm）*33mm（±5mm）*40mm（±5mm），管材壁厚≥1.2mm；造型成T形或凸形状，上下两端弧形，且外侧面带有凹凸花纹（花纹要为模压一次成型）。</w:t>
            </w:r>
          </w:p>
          <w:p w14:paraId="1AC0AA22">
            <w:pPr>
              <w:pStyle w:val="4"/>
              <w:jc w:val="both"/>
            </w:pPr>
            <w:r>
              <w:rPr>
                <w:rFonts w:ascii="仿宋_GB2312" w:hAnsi="仿宋_GB2312" w:eastAsia="仿宋_GB2312" w:cs="仿宋_GB2312"/>
                <w:color w:val="000000"/>
                <w:sz w:val="28"/>
              </w:rPr>
              <w:t>2、侧梯楼梯踏板采用≥1.5mm厚冷轧钢板冲压成型，尺寸为415mm（±10mm）*120mm（±10mm）*≥18mm。荧光板采用一次注塑成型，尺寸为≥19mm*≥59mm，两端采用圆角处理，其表面带有防滑点或防滑条。荧光板底部与踏板采用倒扣圆柱进行固定。</w:t>
            </w:r>
          </w:p>
          <w:p w14:paraId="1230E8EA">
            <w:pPr>
              <w:pStyle w:val="4"/>
            </w:pPr>
            <w:r>
              <w:rPr>
                <w:rFonts w:ascii="仿宋_GB2312" w:hAnsi="仿宋_GB2312" w:eastAsia="仿宋_GB2312" w:cs="仿宋_GB2312"/>
                <w:color w:val="000000"/>
                <w:sz w:val="28"/>
              </w:rPr>
              <w:t>3、楼梯立柱保护套规格长75mm（±5mm）*宽45mm（±5mm）*高35mm（±5mm），爬梯脚套为注塑一次成型PP塑料成型。</w:t>
            </w:r>
          </w:p>
          <w:p w14:paraId="2CE3D694">
            <w:pPr>
              <w:pStyle w:val="4"/>
            </w:pPr>
            <w:r>
              <w:rPr>
                <w:rFonts w:ascii="仿宋_GB2312" w:hAnsi="仿宋_GB2312" w:eastAsia="仿宋_GB2312" w:cs="仿宋_GB2312"/>
                <w:color w:val="000000"/>
                <w:sz w:val="28"/>
              </w:rPr>
              <w:t>4、样品含脚踏板（侧梯楼梯立柱、2个侧梯楼梯踏板，楼梯立柱保护套。整体高度≥600mm）。</w:t>
            </w:r>
          </w:p>
        </w:tc>
      </w:tr>
      <w:tr w14:paraId="52F584B8">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619"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1A9DBBD8">
            <w:pPr>
              <w:pStyle w:val="4"/>
              <w:jc w:val="center"/>
            </w:pPr>
            <w:r>
              <w:rPr>
                <w:rFonts w:ascii="仿宋_GB2312" w:hAnsi="仿宋_GB2312" w:eastAsia="仿宋_GB2312" w:cs="仿宋_GB2312"/>
                <w:color w:val="000000"/>
                <w:sz w:val="28"/>
              </w:rPr>
              <w:t>样品</w:t>
            </w:r>
          </w:p>
          <w:p w14:paraId="6D512118">
            <w:pPr>
              <w:pStyle w:val="4"/>
              <w:jc w:val="center"/>
            </w:pPr>
            <w:r>
              <w:rPr>
                <w:rFonts w:ascii="仿宋_GB2312" w:hAnsi="仿宋_GB2312" w:eastAsia="仿宋_GB2312" w:cs="仿宋_GB2312"/>
                <w:color w:val="000000"/>
                <w:sz w:val="28"/>
              </w:rPr>
              <w:t>3</w:t>
            </w:r>
          </w:p>
        </w:tc>
        <w:tc>
          <w:tcPr>
            <w:tcW w:w="809"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46EA69C4">
            <w:pPr>
              <w:pStyle w:val="4"/>
              <w:jc w:val="center"/>
            </w:pPr>
            <w:r>
              <w:rPr>
                <w:rFonts w:ascii="仿宋_GB2312" w:hAnsi="仿宋_GB2312" w:eastAsia="仿宋_GB2312" w:cs="仿宋_GB2312"/>
                <w:color w:val="000000"/>
                <w:sz w:val="28"/>
              </w:rPr>
              <w:t>序号4公寓椅</w:t>
            </w:r>
          </w:p>
        </w:tc>
        <w:tc>
          <w:tcPr>
            <w:tcW w:w="1415"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4F51A426">
            <w:pPr>
              <w:pStyle w:val="4"/>
              <w:jc w:val="center"/>
            </w:pPr>
            <w:r>
              <w:rPr>
                <w:rFonts w:ascii="仿宋_GB2312" w:hAnsi="仿宋_GB2312" w:eastAsia="仿宋_GB2312" w:cs="仿宋_GB2312"/>
                <w:color w:val="000000"/>
                <w:sz w:val="28"/>
              </w:rPr>
              <w:t>完整组合公寓椅一张</w:t>
            </w:r>
          </w:p>
        </w:tc>
        <w:tc>
          <w:tcPr>
            <w:tcW w:w="5461"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26143B3D">
            <w:pPr>
              <w:pStyle w:val="4"/>
              <w:jc w:val="left"/>
            </w:pPr>
            <w:r>
              <w:rPr>
                <w:rFonts w:ascii="仿宋_GB2312" w:hAnsi="仿宋_GB2312" w:eastAsia="仿宋_GB2312" w:cs="仿宋_GB2312"/>
                <w:color w:val="000000"/>
                <w:sz w:val="28"/>
              </w:rPr>
              <w:t>1、连体座背的材质采用PP耐冲击塑料一体注塑成型。靠背曲线弧度设计，靠背需具有发散通风孔。坐板四周弧形，中间低，符合人体工学的弧度。座面具有发散通风孔。靠背高度405mm（±10mm），靠背顶部设有把手。靠背宽415mm（±10mm），坐板宽428mm（±10mm）。</w:t>
            </w:r>
          </w:p>
          <w:p w14:paraId="33E4707A">
            <w:pPr>
              <w:pStyle w:val="4"/>
              <w:jc w:val="left"/>
            </w:pPr>
            <w:r>
              <w:rPr>
                <w:rFonts w:ascii="仿宋_GB2312" w:hAnsi="仿宋_GB2312" w:eastAsia="仿宋_GB2312" w:cs="仿宋_GB2312"/>
                <w:color w:val="000000"/>
                <w:sz w:val="28"/>
              </w:rPr>
              <w:t>2、椅子钢架：采用≥27mm*≥37mm*≥1.5mm鹅蛋形钢管或椭圆钢管。经数控弯管机弯曲一次成型。</w:t>
            </w:r>
          </w:p>
          <w:p w14:paraId="2FA613E4">
            <w:pPr>
              <w:pStyle w:val="4"/>
              <w:jc w:val="left"/>
            </w:pPr>
            <w:r>
              <w:rPr>
                <w:rFonts w:ascii="仿宋_GB2312" w:hAnsi="仿宋_GB2312" w:eastAsia="仿宋_GB2312" w:cs="仿宋_GB2312"/>
                <w:color w:val="000000"/>
                <w:sz w:val="28"/>
              </w:rPr>
              <w:t>3、椅子固定塑料缓冲件：连体椅与钢架采用塑料套件+螺丝固定，具有缓冲静音作用。塑料套件数量4个。</w:t>
            </w:r>
          </w:p>
          <w:p w14:paraId="23E6B9D5">
            <w:pPr>
              <w:pStyle w:val="4"/>
              <w:jc w:val="both"/>
            </w:pPr>
            <w:r>
              <w:rPr>
                <w:rFonts w:ascii="仿宋_GB2312" w:hAnsi="仿宋_GB2312" w:eastAsia="仿宋_GB2312" w:cs="仿宋_GB2312"/>
                <w:color w:val="000000"/>
                <w:sz w:val="28"/>
              </w:rPr>
              <w:t>4、椅子脚套：前脚垫采用PP塑料一次注塑成型，一端为弧形。底部带有调节钮，有效的防止地面不平。后脚垫采用PP塑料一次注塑成型，组合后稳定牢固。</w:t>
            </w:r>
          </w:p>
          <w:p w14:paraId="555F2E4A">
            <w:pPr>
              <w:pStyle w:val="4"/>
              <w:jc w:val="left"/>
            </w:pPr>
          </w:p>
        </w:tc>
      </w:tr>
      <w:tr w14:paraId="5ECC7261">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619" w:type="dxa"/>
            <w:vMerge w:val="restart"/>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2C8B61AE">
            <w:pPr>
              <w:pStyle w:val="4"/>
              <w:jc w:val="center"/>
            </w:pPr>
            <w:r>
              <w:rPr>
                <w:rFonts w:ascii="仿宋_GB2312" w:hAnsi="仿宋_GB2312" w:eastAsia="仿宋_GB2312" w:cs="仿宋_GB2312"/>
                <w:color w:val="000000"/>
                <w:sz w:val="28"/>
              </w:rPr>
              <w:t>样品4</w:t>
            </w:r>
          </w:p>
        </w:tc>
        <w:tc>
          <w:tcPr>
            <w:tcW w:w="809" w:type="dxa"/>
            <w:vMerge w:val="restart"/>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1FB583B9">
            <w:pPr>
              <w:pStyle w:val="4"/>
              <w:jc w:val="both"/>
            </w:pPr>
            <w:r>
              <w:rPr>
                <w:rFonts w:ascii="仿宋_GB2312" w:hAnsi="仿宋_GB2312" w:eastAsia="仿宋_GB2312" w:cs="仿宋_GB2312"/>
                <w:color w:val="000000"/>
                <w:sz w:val="28"/>
              </w:rPr>
              <w:t>序号2书桌柜配件</w:t>
            </w:r>
          </w:p>
        </w:tc>
        <w:tc>
          <w:tcPr>
            <w:tcW w:w="1415"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58A6B019">
            <w:pPr>
              <w:pStyle w:val="4"/>
              <w:jc w:val="center"/>
            </w:pPr>
            <w:r>
              <w:rPr>
                <w:rFonts w:ascii="仿宋_GB2312" w:hAnsi="仿宋_GB2312" w:eastAsia="仿宋_GB2312" w:cs="仿宋_GB2312"/>
                <w:color w:val="000000"/>
                <w:sz w:val="28"/>
              </w:rPr>
              <w:t>抽屉拉手采用圆形纽扣拉手一个</w:t>
            </w:r>
          </w:p>
        </w:tc>
        <w:tc>
          <w:tcPr>
            <w:tcW w:w="5461"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435101A1">
            <w:pPr>
              <w:pStyle w:val="4"/>
              <w:jc w:val="both"/>
            </w:pPr>
            <w:r>
              <w:rPr>
                <w:rFonts w:ascii="仿宋_GB2312" w:hAnsi="仿宋_GB2312" w:eastAsia="仿宋_GB2312" w:cs="仿宋_GB2312"/>
                <w:color w:val="000000"/>
                <w:sz w:val="28"/>
              </w:rPr>
              <w:t>抽屉拉手采用圆形纽扣拉手，规格：≥Ф25mm*≥25mm，底座有固定孔；上部为防滑设计，顶层为圆形拉手。</w:t>
            </w:r>
          </w:p>
        </w:tc>
      </w:tr>
      <w:tr w14:paraId="6CCDBB15">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619" w:type="dxa"/>
            <w:vMerge w:val="continue"/>
            <w:tcBorders>
              <w:top w:val="nil"/>
              <w:left w:val="single" w:color="000000" w:sz="4" w:space="0"/>
              <w:bottom w:val="single" w:color="000000" w:sz="4" w:space="0"/>
              <w:right w:val="single" w:color="000000" w:sz="4" w:space="0"/>
            </w:tcBorders>
          </w:tcPr>
          <w:p w14:paraId="4BE1C72C"/>
        </w:tc>
        <w:tc>
          <w:tcPr>
            <w:tcW w:w="809" w:type="dxa"/>
            <w:vMerge w:val="continue"/>
            <w:tcBorders>
              <w:top w:val="nil"/>
              <w:left w:val="nil"/>
              <w:bottom w:val="single" w:color="000000" w:sz="4" w:space="0"/>
              <w:right w:val="single" w:color="000000" w:sz="4" w:space="0"/>
            </w:tcBorders>
          </w:tcPr>
          <w:p w14:paraId="366C3529"/>
        </w:tc>
        <w:tc>
          <w:tcPr>
            <w:tcW w:w="1415"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3172A1B0">
            <w:pPr>
              <w:pStyle w:val="4"/>
              <w:jc w:val="center"/>
            </w:pPr>
            <w:r>
              <w:rPr>
                <w:rFonts w:ascii="仿宋_GB2312" w:hAnsi="仿宋_GB2312" w:eastAsia="仿宋_GB2312" w:cs="仿宋_GB2312"/>
                <w:color w:val="000000"/>
                <w:sz w:val="28"/>
              </w:rPr>
              <w:t>板材小样1片</w:t>
            </w:r>
          </w:p>
        </w:tc>
        <w:tc>
          <w:tcPr>
            <w:tcW w:w="5461"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5FDB83AD">
            <w:pPr>
              <w:pStyle w:val="4"/>
            </w:pPr>
            <w:r>
              <w:rPr>
                <w:rFonts w:ascii="仿宋_GB2312" w:hAnsi="仿宋_GB2312" w:eastAsia="仿宋_GB2312" w:cs="仿宋_GB2312"/>
                <w:color w:val="000000"/>
                <w:sz w:val="28"/>
              </w:rPr>
              <w:t>三聚氰胺浸渍胶膜纸饰面实木多层板，长≥200mm*宽≥200mm*≥厚度25mm,三面封边，一面不封边。</w:t>
            </w:r>
          </w:p>
        </w:tc>
      </w:tr>
    </w:tbl>
    <w:p w14:paraId="05365888">
      <w:pPr>
        <w:pStyle w:val="4"/>
        <w:jc w:val="center"/>
      </w:pPr>
      <w:r>
        <w:rPr>
          <w:rFonts w:ascii="仿宋_GB2312" w:hAnsi="仿宋_GB2312" w:eastAsia="仿宋_GB2312" w:cs="仿宋_GB2312"/>
          <w:sz w:val="28"/>
        </w:rPr>
        <w:t>样品1：序号1二人二连床架部件1</w:t>
      </w:r>
    </w:p>
    <w:p w14:paraId="5983FAEE">
      <w:pPr>
        <w:pStyle w:val="4"/>
        <w:jc w:val="center"/>
      </w:pPr>
      <w:r>
        <w:rPr>
          <w:rFonts w:ascii="仿宋_GB2312" w:hAnsi="仿宋_GB2312" w:eastAsia="仿宋_GB2312" w:cs="仿宋_GB2312"/>
          <w:sz w:val="28"/>
        </w:rPr>
        <w:t>床部件图：</w:t>
      </w:r>
    </w:p>
    <w:p w14:paraId="0DD866D4">
      <w:pPr>
        <w:pStyle w:val="4"/>
        <w:jc w:val="center"/>
      </w:pPr>
      <w:r>
        <w:drawing>
          <wp:inline distT="0" distB="0" distL="0" distR="0">
            <wp:extent cx="2971800" cy="3629025"/>
            <wp:effectExtent l="0" t="0" r="0" b="9525"/>
            <wp:docPr id="12" name="Drawing 12"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rawing 12" descr="img"/>
                    <pic:cNvPicPr>
                      <a:picLocks noChangeAspect="1"/>
                    </pic:cNvPicPr>
                  </pic:nvPicPr>
                  <pic:blipFill>
                    <a:blip r:embed="rId15"/>
                    <a:stretch>
                      <a:fillRect/>
                    </a:stretch>
                  </pic:blipFill>
                  <pic:spPr>
                    <a:xfrm>
                      <a:off x="0" y="0"/>
                      <a:ext cx="2971800" cy="3629025"/>
                    </a:xfrm>
                    <a:prstGeom prst="rect">
                      <a:avLst/>
                    </a:prstGeom>
                  </pic:spPr>
                </pic:pic>
              </a:graphicData>
            </a:graphic>
          </wp:inline>
        </w:drawing>
      </w:r>
    </w:p>
    <w:p w14:paraId="2E224BD1">
      <w:pPr>
        <w:pStyle w:val="4"/>
        <w:jc w:val="center"/>
      </w:pPr>
      <w:r>
        <w:rPr>
          <w:rFonts w:ascii="仿宋_GB2312" w:hAnsi="仿宋_GB2312" w:eastAsia="仿宋_GB2312" w:cs="仿宋_GB2312"/>
          <w:sz w:val="28"/>
        </w:rPr>
        <w:t>边立柱截面图：</w:t>
      </w:r>
    </w:p>
    <w:p w14:paraId="03D040DC">
      <w:pPr>
        <w:pStyle w:val="4"/>
        <w:jc w:val="center"/>
      </w:pPr>
      <w:r>
        <w:drawing>
          <wp:inline distT="0" distB="0" distL="0" distR="0">
            <wp:extent cx="2933700" cy="1857375"/>
            <wp:effectExtent l="0" t="0" r="0" b="9525"/>
            <wp:docPr id="13" name="Drawing 13"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rawing 13" descr="img"/>
                    <pic:cNvPicPr>
                      <a:picLocks noChangeAspect="1"/>
                    </pic:cNvPicPr>
                  </pic:nvPicPr>
                  <pic:blipFill>
                    <a:blip r:embed="rId16"/>
                    <a:stretch>
                      <a:fillRect/>
                    </a:stretch>
                  </pic:blipFill>
                  <pic:spPr>
                    <a:xfrm>
                      <a:off x="0" y="0"/>
                      <a:ext cx="2933700" cy="1857375"/>
                    </a:xfrm>
                    <a:prstGeom prst="rect">
                      <a:avLst/>
                    </a:prstGeom>
                  </pic:spPr>
                </pic:pic>
              </a:graphicData>
            </a:graphic>
          </wp:inline>
        </w:drawing>
      </w:r>
    </w:p>
    <w:p w14:paraId="641BE982">
      <w:pPr>
        <w:pStyle w:val="4"/>
        <w:jc w:val="center"/>
      </w:pPr>
      <w:r>
        <w:rPr>
          <w:rFonts w:ascii="仿宋_GB2312" w:hAnsi="仿宋_GB2312" w:eastAsia="仿宋_GB2312" w:cs="仿宋_GB2312"/>
          <w:sz w:val="28"/>
        </w:rPr>
        <w:t>横梁截面图：</w:t>
      </w:r>
    </w:p>
    <w:p w14:paraId="6AF5206A">
      <w:pPr>
        <w:pStyle w:val="4"/>
        <w:jc w:val="center"/>
      </w:pPr>
      <w:r>
        <w:drawing>
          <wp:inline distT="0" distB="0" distL="0" distR="0">
            <wp:extent cx="3200400" cy="2009775"/>
            <wp:effectExtent l="0" t="0" r="0" b="9525"/>
            <wp:docPr id="14" name="Drawing 14"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rawing 14" descr="img"/>
                    <pic:cNvPicPr>
                      <a:picLocks noChangeAspect="1"/>
                    </pic:cNvPicPr>
                  </pic:nvPicPr>
                  <pic:blipFill>
                    <a:blip r:embed="rId17"/>
                    <a:stretch>
                      <a:fillRect/>
                    </a:stretch>
                  </pic:blipFill>
                  <pic:spPr>
                    <a:xfrm>
                      <a:off x="0" y="0"/>
                      <a:ext cx="3200400" cy="2009775"/>
                    </a:xfrm>
                    <a:prstGeom prst="rect">
                      <a:avLst/>
                    </a:prstGeom>
                  </pic:spPr>
                </pic:pic>
              </a:graphicData>
            </a:graphic>
          </wp:inline>
        </w:drawing>
      </w:r>
    </w:p>
    <w:p w14:paraId="4A37A238">
      <w:pPr>
        <w:pStyle w:val="4"/>
        <w:ind w:firstLine="3360"/>
        <w:jc w:val="both"/>
      </w:pPr>
      <w:r>
        <w:rPr>
          <w:rFonts w:ascii="仿宋_GB2312" w:hAnsi="仿宋_GB2312" w:eastAsia="仿宋_GB2312" w:cs="仿宋_GB2312"/>
          <w:sz w:val="28"/>
        </w:rPr>
        <w:t>床前护栏板图：</w:t>
      </w:r>
    </w:p>
    <w:p w14:paraId="2BEA00AC">
      <w:pPr>
        <w:pStyle w:val="4"/>
        <w:jc w:val="center"/>
      </w:pPr>
      <w:r>
        <w:drawing>
          <wp:inline distT="0" distB="0" distL="0" distR="0">
            <wp:extent cx="4562475" cy="3305175"/>
            <wp:effectExtent l="0" t="0" r="9525" b="9525"/>
            <wp:docPr id="15" name="Drawing 15"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rawing 15" descr="img"/>
                    <pic:cNvPicPr>
                      <a:picLocks noChangeAspect="1"/>
                    </pic:cNvPicPr>
                  </pic:nvPicPr>
                  <pic:blipFill>
                    <a:blip r:embed="rId18"/>
                    <a:stretch>
                      <a:fillRect/>
                    </a:stretch>
                  </pic:blipFill>
                  <pic:spPr>
                    <a:xfrm>
                      <a:off x="0" y="0"/>
                      <a:ext cx="4562475" cy="3305175"/>
                    </a:xfrm>
                    <a:prstGeom prst="rect">
                      <a:avLst/>
                    </a:prstGeom>
                  </pic:spPr>
                </pic:pic>
              </a:graphicData>
            </a:graphic>
          </wp:inline>
        </w:drawing>
      </w:r>
    </w:p>
    <w:p w14:paraId="7EE81EFA">
      <w:pPr>
        <w:pStyle w:val="4"/>
        <w:jc w:val="center"/>
      </w:pPr>
      <w:r>
        <w:rPr>
          <w:rFonts w:ascii="仿宋_GB2312" w:hAnsi="仿宋_GB2312" w:eastAsia="仿宋_GB2312" w:cs="仿宋_GB2312"/>
          <w:sz w:val="28"/>
        </w:rPr>
        <w:t>护栏D型管图：</w:t>
      </w:r>
    </w:p>
    <w:p w14:paraId="225A863F">
      <w:pPr>
        <w:pStyle w:val="4"/>
        <w:jc w:val="center"/>
      </w:pPr>
      <w:r>
        <w:drawing>
          <wp:inline distT="0" distB="0" distL="0" distR="0">
            <wp:extent cx="3524250" cy="2228850"/>
            <wp:effectExtent l="0" t="0" r="0" b="0"/>
            <wp:docPr id="16" name="Drawing 16"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rawing 16" descr="img"/>
                    <pic:cNvPicPr>
                      <a:picLocks noChangeAspect="1"/>
                    </pic:cNvPicPr>
                  </pic:nvPicPr>
                  <pic:blipFill>
                    <a:blip r:embed="rId19"/>
                    <a:stretch>
                      <a:fillRect/>
                    </a:stretch>
                  </pic:blipFill>
                  <pic:spPr>
                    <a:xfrm>
                      <a:off x="0" y="0"/>
                      <a:ext cx="3524250" cy="2228850"/>
                    </a:xfrm>
                    <a:prstGeom prst="rect">
                      <a:avLst/>
                    </a:prstGeom>
                  </pic:spPr>
                </pic:pic>
              </a:graphicData>
            </a:graphic>
          </wp:inline>
        </w:drawing>
      </w:r>
    </w:p>
    <w:p w14:paraId="05E11F14">
      <w:pPr>
        <w:pStyle w:val="4"/>
        <w:jc w:val="center"/>
      </w:pPr>
      <w:r>
        <w:rPr>
          <w:rFonts w:ascii="仿宋_GB2312" w:hAnsi="仿宋_GB2312" w:eastAsia="仿宋_GB2312" w:cs="仿宋_GB2312"/>
          <w:sz w:val="28"/>
        </w:rPr>
        <w:t>中空吹塑档头图：</w:t>
      </w:r>
    </w:p>
    <w:p w14:paraId="45DED54E">
      <w:pPr>
        <w:pStyle w:val="4"/>
        <w:jc w:val="center"/>
      </w:pPr>
      <w:r>
        <w:drawing>
          <wp:inline distT="0" distB="0" distL="0" distR="0">
            <wp:extent cx="3905250" cy="2657475"/>
            <wp:effectExtent l="0" t="0" r="0" b="9525"/>
            <wp:docPr id="17" name="Drawing 17"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rawing 17" descr="img"/>
                    <pic:cNvPicPr>
                      <a:picLocks noChangeAspect="1"/>
                    </pic:cNvPicPr>
                  </pic:nvPicPr>
                  <pic:blipFill>
                    <a:blip r:embed="rId20"/>
                    <a:stretch>
                      <a:fillRect/>
                    </a:stretch>
                  </pic:blipFill>
                  <pic:spPr>
                    <a:xfrm>
                      <a:off x="0" y="0"/>
                      <a:ext cx="3905250" cy="2657475"/>
                    </a:xfrm>
                    <a:prstGeom prst="rect">
                      <a:avLst/>
                    </a:prstGeom>
                  </pic:spPr>
                </pic:pic>
              </a:graphicData>
            </a:graphic>
          </wp:inline>
        </w:drawing>
      </w:r>
    </w:p>
    <w:p w14:paraId="001A32F5">
      <w:pPr>
        <w:pStyle w:val="4"/>
        <w:jc w:val="center"/>
      </w:pPr>
      <w:r>
        <w:rPr>
          <w:rFonts w:ascii="仿宋_GB2312" w:hAnsi="仿宋_GB2312" w:eastAsia="仿宋_GB2312" w:cs="仿宋_GB2312"/>
          <w:sz w:val="28"/>
        </w:rPr>
        <w:t>样品2：序号1二人二连床架部件2</w:t>
      </w:r>
    </w:p>
    <w:p w14:paraId="618DCBD7">
      <w:pPr>
        <w:pStyle w:val="4"/>
        <w:jc w:val="center"/>
      </w:pPr>
      <w:r>
        <w:rPr>
          <w:rFonts w:ascii="仿宋_GB2312" w:hAnsi="仿宋_GB2312" w:eastAsia="仿宋_GB2312" w:cs="仿宋_GB2312"/>
          <w:sz w:val="28"/>
        </w:rPr>
        <w:t>挂梯部件图：</w:t>
      </w:r>
    </w:p>
    <w:p w14:paraId="78C2B838">
      <w:pPr>
        <w:pStyle w:val="4"/>
        <w:jc w:val="center"/>
      </w:pPr>
      <w:r>
        <w:drawing>
          <wp:inline distT="0" distB="0" distL="0" distR="0">
            <wp:extent cx="1724025" cy="2095500"/>
            <wp:effectExtent l="0" t="0" r="9525" b="0"/>
            <wp:docPr id="18" name="Drawing 18"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rawing 18" descr="img"/>
                    <pic:cNvPicPr>
                      <a:picLocks noChangeAspect="1"/>
                    </pic:cNvPicPr>
                  </pic:nvPicPr>
                  <pic:blipFill>
                    <a:blip r:embed="rId21"/>
                    <a:stretch>
                      <a:fillRect/>
                    </a:stretch>
                  </pic:blipFill>
                  <pic:spPr>
                    <a:xfrm>
                      <a:off x="0" y="0"/>
                      <a:ext cx="1724025" cy="2095500"/>
                    </a:xfrm>
                    <a:prstGeom prst="rect">
                      <a:avLst/>
                    </a:prstGeom>
                  </pic:spPr>
                </pic:pic>
              </a:graphicData>
            </a:graphic>
          </wp:inline>
        </w:drawing>
      </w:r>
    </w:p>
    <w:p w14:paraId="67DFF1DC">
      <w:pPr>
        <w:pStyle w:val="4"/>
        <w:jc w:val="center"/>
      </w:pPr>
      <w:r>
        <w:rPr>
          <w:rFonts w:ascii="仿宋_GB2312" w:hAnsi="仿宋_GB2312" w:eastAsia="仿宋_GB2312" w:cs="仿宋_GB2312"/>
          <w:sz w:val="28"/>
        </w:rPr>
        <w:t>侧梯楼梯立柱截面图：</w:t>
      </w:r>
    </w:p>
    <w:p w14:paraId="3084A6BA">
      <w:pPr>
        <w:pStyle w:val="4"/>
        <w:jc w:val="center"/>
      </w:pPr>
      <w:r>
        <w:drawing>
          <wp:inline distT="0" distB="0" distL="0" distR="0">
            <wp:extent cx="1495425" cy="2390775"/>
            <wp:effectExtent l="0" t="0" r="9525" b="9525"/>
            <wp:docPr id="19" name="Drawing 19"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rawing 19" descr="img"/>
                    <pic:cNvPicPr>
                      <a:picLocks noChangeAspect="1"/>
                    </pic:cNvPicPr>
                  </pic:nvPicPr>
                  <pic:blipFill>
                    <a:blip r:embed="rId22"/>
                    <a:stretch>
                      <a:fillRect/>
                    </a:stretch>
                  </pic:blipFill>
                  <pic:spPr>
                    <a:xfrm>
                      <a:off x="0" y="0"/>
                      <a:ext cx="1495425" cy="2390775"/>
                    </a:xfrm>
                    <a:prstGeom prst="rect">
                      <a:avLst/>
                    </a:prstGeom>
                  </pic:spPr>
                </pic:pic>
              </a:graphicData>
            </a:graphic>
          </wp:inline>
        </w:drawing>
      </w:r>
      <w:r>
        <w:drawing>
          <wp:inline distT="0" distB="0" distL="0" distR="0">
            <wp:extent cx="1476375" cy="2228850"/>
            <wp:effectExtent l="0" t="0" r="9525" b="0"/>
            <wp:docPr id="20" name="Drawing 20"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rawing 20" descr="img"/>
                    <pic:cNvPicPr>
                      <a:picLocks noChangeAspect="1"/>
                    </pic:cNvPicPr>
                  </pic:nvPicPr>
                  <pic:blipFill>
                    <a:blip r:embed="rId23"/>
                    <a:stretch>
                      <a:fillRect/>
                    </a:stretch>
                  </pic:blipFill>
                  <pic:spPr>
                    <a:xfrm>
                      <a:off x="0" y="0"/>
                      <a:ext cx="1476375" cy="2228850"/>
                    </a:xfrm>
                    <a:prstGeom prst="rect">
                      <a:avLst/>
                    </a:prstGeom>
                  </pic:spPr>
                </pic:pic>
              </a:graphicData>
            </a:graphic>
          </wp:inline>
        </w:drawing>
      </w:r>
    </w:p>
    <w:p w14:paraId="32318054">
      <w:pPr>
        <w:pStyle w:val="4"/>
        <w:jc w:val="both"/>
      </w:pPr>
      <w:r>
        <w:rPr>
          <w:rFonts w:ascii="仿宋_GB2312" w:hAnsi="仿宋_GB2312" w:eastAsia="仿宋_GB2312" w:cs="仿宋_GB2312"/>
          <w:sz w:val="28"/>
        </w:rPr>
        <w:t>踏板图：</w:t>
      </w:r>
    </w:p>
    <w:p w14:paraId="4E042DC7">
      <w:pPr>
        <w:pStyle w:val="4"/>
        <w:jc w:val="center"/>
      </w:pPr>
      <w:r>
        <w:drawing>
          <wp:inline distT="0" distB="0" distL="0" distR="0">
            <wp:extent cx="3048000" cy="1914525"/>
            <wp:effectExtent l="0" t="0" r="0" b="9525"/>
            <wp:docPr id="21" name="Drawing 21"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rawing 21" descr="img"/>
                    <pic:cNvPicPr>
                      <a:picLocks noChangeAspect="1"/>
                    </pic:cNvPicPr>
                  </pic:nvPicPr>
                  <pic:blipFill>
                    <a:blip r:embed="rId24"/>
                    <a:stretch>
                      <a:fillRect/>
                    </a:stretch>
                  </pic:blipFill>
                  <pic:spPr>
                    <a:xfrm>
                      <a:off x="0" y="0"/>
                      <a:ext cx="3048000" cy="1914525"/>
                    </a:xfrm>
                    <a:prstGeom prst="rect">
                      <a:avLst/>
                    </a:prstGeom>
                  </pic:spPr>
                </pic:pic>
              </a:graphicData>
            </a:graphic>
          </wp:inline>
        </w:drawing>
      </w:r>
    </w:p>
    <w:p w14:paraId="55D51FC9">
      <w:pPr>
        <w:pStyle w:val="4"/>
        <w:jc w:val="both"/>
      </w:pPr>
      <w:r>
        <w:rPr>
          <w:rFonts w:ascii="仿宋_GB2312" w:hAnsi="仿宋_GB2312" w:eastAsia="仿宋_GB2312" w:cs="仿宋_GB2312"/>
          <w:sz w:val="28"/>
        </w:rPr>
        <w:t>楼梯立柱保护套图：</w:t>
      </w:r>
    </w:p>
    <w:p w14:paraId="5B5CAA85">
      <w:pPr>
        <w:pStyle w:val="4"/>
        <w:jc w:val="center"/>
      </w:pPr>
      <w:r>
        <w:drawing>
          <wp:inline distT="0" distB="0" distL="0" distR="0">
            <wp:extent cx="1733550" cy="2486025"/>
            <wp:effectExtent l="0" t="0" r="0" b="9525"/>
            <wp:docPr id="22" name="Drawing 22"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rawing 22" descr="img"/>
                    <pic:cNvPicPr>
                      <a:picLocks noChangeAspect="1"/>
                    </pic:cNvPicPr>
                  </pic:nvPicPr>
                  <pic:blipFill>
                    <a:blip r:embed="rId25"/>
                    <a:stretch>
                      <a:fillRect/>
                    </a:stretch>
                  </pic:blipFill>
                  <pic:spPr>
                    <a:xfrm>
                      <a:off x="0" y="0"/>
                      <a:ext cx="1733550" cy="2486025"/>
                    </a:xfrm>
                    <a:prstGeom prst="rect">
                      <a:avLst/>
                    </a:prstGeom>
                  </pic:spPr>
                </pic:pic>
              </a:graphicData>
            </a:graphic>
          </wp:inline>
        </w:drawing>
      </w:r>
      <w:r>
        <w:drawing>
          <wp:inline distT="0" distB="0" distL="0" distR="0">
            <wp:extent cx="1800225" cy="1647825"/>
            <wp:effectExtent l="0" t="0" r="9525" b="9525"/>
            <wp:docPr id="23" name="Drawing 23"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rawing 23" descr="img"/>
                    <pic:cNvPicPr>
                      <a:picLocks noChangeAspect="1"/>
                    </pic:cNvPicPr>
                  </pic:nvPicPr>
                  <pic:blipFill>
                    <a:blip r:embed="rId26"/>
                    <a:stretch>
                      <a:fillRect/>
                    </a:stretch>
                  </pic:blipFill>
                  <pic:spPr>
                    <a:xfrm>
                      <a:off x="0" y="0"/>
                      <a:ext cx="1800225" cy="1647825"/>
                    </a:xfrm>
                    <a:prstGeom prst="rect">
                      <a:avLst/>
                    </a:prstGeom>
                  </pic:spPr>
                </pic:pic>
              </a:graphicData>
            </a:graphic>
          </wp:inline>
        </w:drawing>
      </w:r>
    </w:p>
    <w:p w14:paraId="508DFD35">
      <w:pPr>
        <w:pStyle w:val="4"/>
        <w:jc w:val="center"/>
      </w:pPr>
      <w:r>
        <w:rPr>
          <w:rFonts w:ascii="仿宋_GB2312" w:hAnsi="仿宋_GB2312" w:eastAsia="仿宋_GB2312" w:cs="仿宋_GB2312"/>
          <w:sz w:val="28"/>
        </w:rPr>
        <w:t>样品3：序号1公寓椅图</w:t>
      </w:r>
    </w:p>
    <w:p w14:paraId="71B13023">
      <w:pPr>
        <w:pStyle w:val="4"/>
        <w:jc w:val="center"/>
      </w:pPr>
      <w:r>
        <w:drawing>
          <wp:inline distT="0" distB="0" distL="0" distR="0">
            <wp:extent cx="2266950" cy="2600325"/>
            <wp:effectExtent l="0" t="0" r="0" b="9525"/>
            <wp:docPr id="24" name="Drawing 24"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rawing 24" descr="img"/>
                    <pic:cNvPicPr>
                      <a:picLocks noChangeAspect="1"/>
                    </pic:cNvPicPr>
                  </pic:nvPicPr>
                  <pic:blipFill>
                    <a:blip r:embed="rId27"/>
                    <a:stretch>
                      <a:fillRect/>
                    </a:stretch>
                  </pic:blipFill>
                  <pic:spPr>
                    <a:xfrm>
                      <a:off x="0" y="0"/>
                      <a:ext cx="2266950" cy="2600325"/>
                    </a:xfrm>
                    <a:prstGeom prst="rect">
                      <a:avLst/>
                    </a:prstGeom>
                  </pic:spPr>
                </pic:pic>
              </a:graphicData>
            </a:graphic>
          </wp:inline>
        </w:drawing>
      </w:r>
      <w:r>
        <w:drawing>
          <wp:inline distT="0" distB="0" distL="0" distR="0">
            <wp:extent cx="2324100" cy="2466975"/>
            <wp:effectExtent l="0" t="0" r="0" b="9525"/>
            <wp:docPr id="25" name="Drawing 25"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rawing 25" descr="img"/>
                    <pic:cNvPicPr>
                      <a:picLocks noChangeAspect="1"/>
                    </pic:cNvPicPr>
                  </pic:nvPicPr>
                  <pic:blipFill>
                    <a:blip r:embed="rId28"/>
                    <a:stretch>
                      <a:fillRect/>
                    </a:stretch>
                  </pic:blipFill>
                  <pic:spPr>
                    <a:xfrm>
                      <a:off x="0" y="0"/>
                      <a:ext cx="2324100" cy="2466975"/>
                    </a:xfrm>
                    <a:prstGeom prst="rect">
                      <a:avLst/>
                    </a:prstGeom>
                  </pic:spPr>
                </pic:pic>
              </a:graphicData>
            </a:graphic>
          </wp:inline>
        </w:drawing>
      </w:r>
    </w:p>
    <w:p w14:paraId="70B40975">
      <w:pPr>
        <w:pStyle w:val="4"/>
        <w:jc w:val="center"/>
      </w:pPr>
      <w:r>
        <w:rPr>
          <w:rFonts w:ascii="仿宋_GB2312" w:hAnsi="仿宋_GB2312" w:eastAsia="仿宋_GB2312" w:cs="仿宋_GB2312"/>
          <w:sz w:val="28"/>
        </w:rPr>
        <w:t>椅子钢架例图：</w:t>
      </w:r>
    </w:p>
    <w:p w14:paraId="640F9362">
      <w:pPr>
        <w:pStyle w:val="4"/>
        <w:jc w:val="center"/>
      </w:pPr>
      <w:r>
        <w:drawing>
          <wp:inline distT="0" distB="0" distL="0" distR="0">
            <wp:extent cx="1285875" cy="1657350"/>
            <wp:effectExtent l="0" t="0" r="9525" b="0"/>
            <wp:docPr id="26" name="Drawing 26"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rawing 26" descr="img"/>
                    <pic:cNvPicPr>
                      <a:picLocks noChangeAspect="1"/>
                    </pic:cNvPicPr>
                  </pic:nvPicPr>
                  <pic:blipFill>
                    <a:blip r:embed="rId29"/>
                    <a:stretch>
                      <a:fillRect/>
                    </a:stretch>
                  </pic:blipFill>
                  <pic:spPr>
                    <a:xfrm>
                      <a:off x="0" y="0"/>
                      <a:ext cx="1285875" cy="1657350"/>
                    </a:xfrm>
                    <a:prstGeom prst="rect">
                      <a:avLst/>
                    </a:prstGeom>
                  </pic:spPr>
                </pic:pic>
              </a:graphicData>
            </a:graphic>
          </wp:inline>
        </w:drawing>
      </w:r>
    </w:p>
    <w:p w14:paraId="190270E3">
      <w:pPr>
        <w:pStyle w:val="4"/>
        <w:jc w:val="center"/>
      </w:pPr>
      <w:r>
        <w:rPr>
          <w:rFonts w:ascii="仿宋_GB2312" w:hAnsi="仿宋_GB2312" w:eastAsia="仿宋_GB2312" w:cs="仿宋_GB2312"/>
          <w:sz w:val="28"/>
        </w:rPr>
        <w:t>椅子固定塑料缓冲件图：</w:t>
      </w:r>
    </w:p>
    <w:p w14:paraId="2ED82507">
      <w:pPr>
        <w:pStyle w:val="4"/>
        <w:jc w:val="center"/>
      </w:pPr>
      <w:r>
        <w:drawing>
          <wp:inline distT="0" distB="0" distL="0" distR="0">
            <wp:extent cx="5153025" cy="6219825"/>
            <wp:effectExtent l="0" t="0" r="9525" b="9525"/>
            <wp:docPr id="27" name="Drawing 27"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rawing 27" descr="img"/>
                    <pic:cNvPicPr>
                      <a:picLocks noChangeAspect="1"/>
                    </pic:cNvPicPr>
                  </pic:nvPicPr>
                  <pic:blipFill>
                    <a:blip r:embed="rId30"/>
                    <a:stretch>
                      <a:fillRect/>
                    </a:stretch>
                  </pic:blipFill>
                  <pic:spPr>
                    <a:xfrm>
                      <a:off x="0" y="0"/>
                      <a:ext cx="5153025" cy="6219825"/>
                    </a:xfrm>
                    <a:prstGeom prst="rect">
                      <a:avLst/>
                    </a:prstGeom>
                  </pic:spPr>
                </pic:pic>
              </a:graphicData>
            </a:graphic>
          </wp:inline>
        </w:drawing>
      </w:r>
    </w:p>
    <w:p w14:paraId="14D07758">
      <w:pPr>
        <w:pStyle w:val="4"/>
        <w:jc w:val="center"/>
      </w:pPr>
      <w:r>
        <w:rPr>
          <w:rFonts w:ascii="仿宋_GB2312" w:hAnsi="仿宋_GB2312" w:eastAsia="仿宋_GB2312" w:cs="仿宋_GB2312"/>
          <w:sz w:val="28"/>
        </w:rPr>
        <w:t>椅子脚套例图：</w:t>
      </w:r>
    </w:p>
    <w:p w14:paraId="69BB51F7">
      <w:pPr>
        <w:pStyle w:val="4"/>
        <w:jc w:val="center"/>
      </w:pPr>
      <w:r>
        <w:drawing>
          <wp:inline distT="0" distB="0" distL="0" distR="0">
            <wp:extent cx="5274310" cy="4465320"/>
            <wp:effectExtent l="0" t="0" r="2540" b="11430"/>
            <wp:docPr id="28" name="Drawing 28"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rawing 28" descr="img"/>
                    <pic:cNvPicPr>
                      <a:picLocks noChangeAspect="1"/>
                    </pic:cNvPicPr>
                  </pic:nvPicPr>
                  <pic:blipFill>
                    <a:blip r:embed="rId31"/>
                    <a:stretch>
                      <a:fillRect/>
                    </a:stretch>
                  </pic:blipFill>
                  <pic:spPr>
                    <a:xfrm>
                      <a:off x="0" y="0"/>
                      <a:ext cx="5274310" cy="4465839"/>
                    </a:xfrm>
                    <a:prstGeom prst="rect">
                      <a:avLst/>
                    </a:prstGeom>
                  </pic:spPr>
                </pic:pic>
              </a:graphicData>
            </a:graphic>
          </wp:inline>
        </w:drawing>
      </w:r>
    </w:p>
    <w:p w14:paraId="06160BF7">
      <w:pPr>
        <w:pStyle w:val="4"/>
        <w:jc w:val="center"/>
      </w:pPr>
      <w:r>
        <w:drawing>
          <wp:inline distT="0" distB="0" distL="0" distR="0">
            <wp:extent cx="5274310" cy="4309110"/>
            <wp:effectExtent l="0" t="0" r="2540" b="15240"/>
            <wp:docPr id="29" name="Drawing 29"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rawing 29" descr="img"/>
                    <pic:cNvPicPr>
                      <a:picLocks noChangeAspect="1"/>
                    </pic:cNvPicPr>
                  </pic:nvPicPr>
                  <pic:blipFill>
                    <a:blip r:embed="rId32"/>
                    <a:stretch>
                      <a:fillRect/>
                    </a:stretch>
                  </pic:blipFill>
                  <pic:spPr>
                    <a:xfrm>
                      <a:off x="0" y="0"/>
                      <a:ext cx="5274310" cy="4309126"/>
                    </a:xfrm>
                    <a:prstGeom prst="rect">
                      <a:avLst/>
                    </a:prstGeom>
                  </pic:spPr>
                </pic:pic>
              </a:graphicData>
            </a:graphic>
          </wp:inline>
        </w:drawing>
      </w:r>
    </w:p>
    <w:p w14:paraId="786693E4">
      <w:pPr>
        <w:pStyle w:val="4"/>
        <w:jc w:val="center"/>
      </w:pPr>
      <w:r>
        <w:rPr>
          <w:rFonts w:ascii="仿宋_GB2312" w:hAnsi="仿宋_GB2312" w:eastAsia="仿宋_GB2312" w:cs="仿宋_GB2312"/>
          <w:sz w:val="28"/>
        </w:rPr>
        <w:t>样品4：抽屉拉手图：</w:t>
      </w:r>
    </w:p>
    <w:p w14:paraId="232E5BA1">
      <w:pPr>
        <w:pStyle w:val="4"/>
        <w:jc w:val="center"/>
      </w:pPr>
      <w:r>
        <w:drawing>
          <wp:inline distT="0" distB="0" distL="0" distR="0">
            <wp:extent cx="5274310" cy="4829810"/>
            <wp:effectExtent l="0" t="0" r="2540" b="8890"/>
            <wp:docPr id="30" name="Drawing 30"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Drawing 30" descr="img"/>
                    <pic:cNvPicPr>
                      <a:picLocks noChangeAspect="1"/>
                    </pic:cNvPicPr>
                  </pic:nvPicPr>
                  <pic:blipFill>
                    <a:blip r:embed="rId33"/>
                    <a:stretch>
                      <a:fillRect/>
                    </a:stretch>
                  </pic:blipFill>
                  <pic:spPr>
                    <a:xfrm>
                      <a:off x="0" y="0"/>
                      <a:ext cx="5274310" cy="4829927"/>
                    </a:xfrm>
                    <a:prstGeom prst="rect">
                      <a:avLst/>
                    </a:prstGeom>
                  </pic:spPr>
                </pic:pic>
              </a:graphicData>
            </a:graphic>
          </wp:inline>
        </w:drawing>
      </w:r>
    </w:p>
    <w:p w14:paraId="5E1EDA36">
      <w:pPr>
        <w:pStyle w:val="4"/>
        <w:jc w:val="center"/>
      </w:pPr>
      <w:r>
        <w:rPr>
          <w:rFonts w:ascii="仿宋_GB2312" w:hAnsi="仿宋_GB2312" w:eastAsia="仿宋_GB2312" w:cs="仿宋_GB2312"/>
          <w:sz w:val="28"/>
        </w:rPr>
        <w:t>板材小样：</w:t>
      </w:r>
    </w:p>
    <w:p w14:paraId="1FF44FAC">
      <w:pPr>
        <w:pStyle w:val="4"/>
        <w:jc w:val="center"/>
      </w:pPr>
      <w:r>
        <w:drawing>
          <wp:inline distT="0" distB="0" distL="0" distR="0">
            <wp:extent cx="5274310" cy="3276600"/>
            <wp:effectExtent l="0" t="0" r="2540" b="0"/>
            <wp:docPr id="31" name="Drawing 31"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Drawing 31" descr="img"/>
                    <pic:cNvPicPr>
                      <a:picLocks noChangeAspect="1"/>
                    </pic:cNvPicPr>
                  </pic:nvPicPr>
                  <pic:blipFill>
                    <a:blip r:embed="rId34"/>
                    <a:stretch>
                      <a:fillRect/>
                    </a:stretch>
                  </pic:blipFill>
                  <pic:spPr>
                    <a:xfrm>
                      <a:off x="0" y="0"/>
                      <a:ext cx="5274310" cy="3276989"/>
                    </a:xfrm>
                    <a:prstGeom prst="rect">
                      <a:avLst/>
                    </a:prstGeom>
                  </pic:spPr>
                </pic:pic>
              </a:graphicData>
            </a:graphic>
          </wp:inline>
        </w:drawing>
      </w:r>
    </w:p>
    <w:p w14:paraId="5952D791">
      <w:pPr>
        <w:pStyle w:val="4"/>
      </w:pPr>
      <w:r>
        <w:rPr>
          <w:rFonts w:ascii="仿宋_GB2312" w:hAnsi="仿宋_GB2312" w:eastAsia="仿宋_GB2312" w:cs="仿宋_GB2312"/>
        </w:rPr>
        <w:t xml:space="preserve"> </w:t>
      </w:r>
    </w:p>
    <w:p w14:paraId="50882ACC">
      <w:pPr>
        <w:pStyle w:val="4"/>
      </w:pPr>
      <w:r>
        <w:rPr>
          <w:rFonts w:ascii="仿宋_GB2312" w:hAnsi="仿宋_GB2312" w:eastAsia="仿宋_GB2312" w:cs="仿宋_GB2312"/>
          <w:b/>
        </w:rPr>
        <w:t>注：“</w:t>
      </w:r>
      <w:r>
        <w:rPr>
          <w:rFonts w:ascii="仿宋_GB2312" w:hAnsi="仿宋_GB2312" w:eastAsia="仿宋_GB2312" w:cs="仿宋_GB2312"/>
          <w:b/>
          <w:sz w:val="28"/>
        </w:rPr>
        <w:t>二、技术要求”中全部容均为“以‘★’标示的内容”，即“均为不允许负偏离的实质性要求”。</w:t>
      </w:r>
    </w:p>
    <w:p w14:paraId="2B89E3ED">
      <w:pPr>
        <w:pStyle w:val="4"/>
      </w:pPr>
      <w:r>
        <w:rPr>
          <w:rFonts w:ascii="仿宋_GB2312" w:hAnsi="仿宋_GB2312" w:eastAsia="仿宋_GB2312" w:cs="仿宋_GB2312"/>
        </w:rPr>
        <w:t xml:space="preserve"> </w:t>
      </w:r>
    </w:p>
    <w:p w14:paraId="01DCEB91">
      <w:pPr>
        <w:pStyle w:val="4"/>
        <w:jc w:val="both"/>
        <w:outlineLvl w:val="2"/>
      </w:pPr>
      <w:r>
        <w:rPr>
          <w:rFonts w:ascii="仿宋_GB2312" w:hAnsi="仿宋_GB2312" w:eastAsia="仿宋_GB2312" w:cs="仿宋_GB2312"/>
          <w:b/>
          <w:sz w:val="28"/>
        </w:rPr>
        <w:t>三、商务要求（以“★”标示的内容为不允许负偏离的实质性要求）</w:t>
      </w:r>
    </w:p>
    <w:p w14:paraId="25F2B687">
      <w:pPr>
        <w:pStyle w:val="4"/>
        <w:ind w:firstLine="480"/>
        <w:jc w:val="both"/>
      </w:pPr>
      <w:r>
        <w:rPr>
          <w:rFonts w:ascii="仿宋_GB2312" w:hAnsi="仿宋_GB2312" w:eastAsia="仿宋_GB2312" w:cs="仿宋_GB2312"/>
        </w:rPr>
        <w:t>采购包1：</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2076"/>
        <w:gridCol w:w="2076"/>
        <w:gridCol w:w="2076"/>
        <w:gridCol w:w="2076"/>
      </w:tblGrid>
      <w:tr w14:paraId="586B53C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c>
          <w:tcPr>
            <w:tcW w:w="2076" w:type="dxa"/>
          </w:tcPr>
          <w:p w14:paraId="70E0758D">
            <w:pPr>
              <w:pStyle w:val="4"/>
              <w:jc w:val="both"/>
            </w:pPr>
            <w:r>
              <w:rPr>
                <w:rFonts w:ascii="仿宋_GB2312" w:hAnsi="仿宋_GB2312" w:eastAsia="仿宋_GB2312" w:cs="仿宋_GB2312"/>
              </w:rPr>
              <w:t>序号</w:t>
            </w:r>
          </w:p>
        </w:tc>
        <w:tc>
          <w:tcPr>
            <w:tcW w:w="2076" w:type="dxa"/>
          </w:tcPr>
          <w:p w14:paraId="4A9FC354">
            <w:pPr>
              <w:pStyle w:val="4"/>
              <w:jc w:val="both"/>
            </w:pPr>
            <w:r>
              <w:rPr>
                <w:rFonts w:ascii="仿宋_GB2312" w:hAnsi="仿宋_GB2312" w:eastAsia="仿宋_GB2312" w:cs="仿宋_GB2312"/>
              </w:rPr>
              <w:t>参数性质</w:t>
            </w:r>
          </w:p>
        </w:tc>
        <w:tc>
          <w:tcPr>
            <w:tcW w:w="2076" w:type="dxa"/>
          </w:tcPr>
          <w:p w14:paraId="445AAE24">
            <w:pPr>
              <w:pStyle w:val="4"/>
              <w:jc w:val="both"/>
            </w:pPr>
            <w:r>
              <w:rPr>
                <w:rFonts w:ascii="仿宋_GB2312" w:hAnsi="仿宋_GB2312" w:eastAsia="仿宋_GB2312" w:cs="仿宋_GB2312"/>
              </w:rPr>
              <w:t>类型</w:t>
            </w:r>
          </w:p>
        </w:tc>
        <w:tc>
          <w:tcPr>
            <w:tcW w:w="2076" w:type="dxa"/>
          </w:tcPr>
          <w:p w14:paraId="4A36A34F">
            <w:pPr>
              <w:pStyle w:val="4"/>
              <w:jc w:val="both"/>
            </w:pPr>
            <w:r>
              <w:rPr>
                <w:rFonts w:ascii="仿宋_GB2312" w:hAnsi="仿宋_GB2312" w:eastAsia="仿宋_GB2312" w:cs="仿宋_GB2312"/>
              </w:rPr>
              <w:t>要求</w:t>
            </w:r>
          </w:p>
        </w:tc>
      </w:tr>
      <w:tr w14:paraId="6BC90BD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4E5DBE88">
            <w:pPr>
              <w:pStyle w:val="4"/>
              <w:jc w:val="both"/>
            </w:pPr>
            <w:r>
              <w:rPr>
                <w:rFonts w:ascii="仿宋_GB2312" w:hAnsi="仿宋_GB2312" w:eastAsia="仿宋_GB2312" w:cs="仿宋_GB2312"/>
              </w:rPr>
              <w:t>1</w:t>
            </w:r>
          </w:p>
        </w:tc>
        <w:tc>
          <w:tcPr>
            <w:tcW w:w="2076" w:type="dxa"/>
          </w:tcPr>
          <w:p w14:paraId="707E09D5"/>
        </w:tc>
        <w:tc>
          <w:tcPr>
            <w:tcW w:w="2076" w:type="dxa"/>
          </w:tcPr>
          <w:p w14:paraId="55C0DDD3">
            <w:pPr>
              <w:pStyle w:val="4"/>
              <w:jc w:val="both"/>
            </w:pPr>
            <w:r>
              <w:rPr>
                <w:rFonts w:ascii="仿宋_GB2312" w:hAnsi="仿宋_GB2312" w:eastAsia="仿宋_GB2312" w:cs="仿宋_GB2312"/>
              </w:rPr>
              <w:t>交货时间</w:t>
            </w:r>
          </w:p>
        </w:tc>
        <w:tc>
          <w:tcPr>
            <w:tcW w:w="2076" w:type="dxa"/>
          </w:tcPr>
          <w:p w14:paraId="1DDA07F5">
            <w:pPr>
              <w:pStyle w:val="4"/>
              <w:jc w:val="both"/>
            </w:pPr>
            <w:r>
              <w:rPr>
                <w:rFonts w:ascii="仿宋_GB2312" w:hAnsi="仿宋_GB2312" w:eastAsia="仿宋_GB2312" w:cs="仿宋_GB2312"/>
              </w:rPr>
              <w:t>自合同签订之日起30日。</w:t>
            </w:r>
          </w:p>
        </w:tc>
      </w:tr>
      <w:tr w14:paraId="1AE383F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1CA5CB6A">
            <w:pPr>
              <w:pStyle w:val="4"/>
              <w:jc w:val="both"/>
            </w:pPr>
            <w:r>
              <w:rPr>
                <w:rFonts w:ascii="仿宋_GB2312" w:hAnsi="仿宋_GB2312" w:eastAsia="仿宋_GB2312" w:cs="仿宋_GB2312"/>
              </w:rPr>
              <w:t>2</w:t>
            </w:r>
          </w:p>
        </w:tc>
        <w:tc>
          <w:tcPr>
            <w:tcW w:w="2076" w:type="dxa"/>
          </w:tcPr>
          <w:p w14:paraId="2AE61B4C"/>
        </w:tc>
        <w:tc>
          <w:tcPr>
            <w:tcW w:w="2076" w:type="dxa"/>
          </w:tcPr>
          <w:p w14:paraId="4C43C58A">
            <w:pPr>
              <w:pStyle w:val="4"/>
              <w:jc w:val="both"/>
            </w:pPr>
            <w:r>
              <w:rPr>
                <w:rFonts w:ascii="仿宋_GB2312" w:hAnsi="仿宋_GB2312" w:eastAsia="仿宋_GB2312" w:cs="仿宋_GB2312"/>
              </w:rPr>
              <w:t>交货地点</w:t>
            </w:r>
          </w:p>
        </w:tc>
        <w:tc>
          <w:tcPr>
            <w:tcW w:w="2076" w:type="dxa"/>
          </w:tcPr>
          <w:p w14:paraId="099AC46D">
            <w:pPr>
              <w:pStyle w:val="4"/>
              <w:jc w:val="both"/>
            </w:pPr>
            <w:r>
              <w:rPr>
                <w:rFonts w:ascii="仿宋_GB2312" w:hAnsi="仿宋_GB2312" w:eastAsia="仿宋_GB2312" w:cs="仿宋_GB2312"/>
              </w:rPr>
              <w:t>福建省福州市晋安区东三环路999号（鼓山校区）。</w:t>
            </w:r>
          </w:p>
        </w:tc>
      </w:tr>
      <w:tr w14:paraId="420FEE1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6E023747">
            <w:pPr>
              <w:pStyle w:val="4"/>
              <w:jc w:val="both"/>
            </w:pPr>
            <w:r>
              <w:rPr>
                <w:rFonts w:ascii="仿宋_GB2312" w:hAnsi="仿宋_GB2312" w:eastAsia="仿宋_GB2312" w:cs="仿宋_GB2312"/>
              </w:rPr>
              <w:t>3</w:t>
            </w:r>
          </w:p>
        </w:tc>
        <w:tc>
          <w:tcPr>
            <w:tcW w:w="2076" w:type="dxa"/>
          </w:tcPr>
          <w:p w14:paraId="22F3A7C6"/>
        </w:tc>
        <w:tc>
          <w:tcPr>
            <w:tcW w:w="2076" w:type="dxa"/>
          </w:tcPr>
          <w:p w14:paraId="3F4E31C3">
            <w:pPr>
              <w:pStyle w:val="4"/>
              <w:jc w:val="both"/>
            </w:pPr>
            <w:r>
              <w:rPr>
                <w:rFonts w:ascii="仿宋_GB2312" w:hAnsi="仿宋_GB2312" w:eastAsia="仿宋_GB2312" w:cs="仿宋_GB2312"/>
              </w:rPr>
              <w:t>交货条件</w:t>
            </w:r>
          </w:p>
        </w:tc>
        <w:tc>
          <w:tcPr>
            <w:tcW w:w="2076" w:type="dxa"/>
          </w:tcPr>
          <w:p w14:paraId="6683F6D9">
            <w:pPr>
              <w:pStyle w:val="4"/>
              <w:jc w:val="both"/>
            </w:pPr>
            <w:r>
              <w:rPr>
                <w:rFonts w:ascii="仿宋_GB2312" w:hAnsi="仿宋_GB2312" w:eastAsia="仿宋_GB2312" w:cs="仿宋_GB2312"/>
              </w:rPr>
              <w:t>按招标文件要求验收合格。</w:t>
            </w:r>
          </w:p>
        </w:tc>
      </w:tr>
      <w:tr w14:paraId="41F1214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4D208F8F">
            <w:pPr>
              <w:pStyle w:val="4"/>
              <w:jc w:val="both"/>
            </w:pPr>
            <w:r>
              <w:rPr>
                <w:rFonts w:ascii="仿宋_GB2312" w:hAnsi="仿宋_GB2312" w:eastAsia="仿宋_GB2312" w:cs="仿宋_GB2312"/>
              </w:rPr>
              <w:t>4</w:t>
            </w:r>
          </w:p>
        </w:tc>
        <w:tc>
          <w:tcPr>
            <w:tcW w:w="2076" w:type="dxa"/>
          </w:tcPr>
          <w:p w14:paraId="12D4E657"/>
        </w:tc>
        <w:tc>
          <w:tcPr>
            <w:tcW w:w="2076" w:type="dxa"/>
          </w:tcPr>
          <w:p w14:paraId="0A2ECD74">
            <w:pPr>
              <w:pStyle w:val="4"/>
              <w:jc w:val="both"/>
            </w:pPr>
            <w:r>
              <w:rPr>
                <w:rFonts w:ascii="仿宋_GB2312" w:hAnsi="仿宋_GB2312" w:eastAsia="仿宋_GB2312" w:cs="仿宋_GB2312"/>
              </w:rPr>
              <w:t>是否邀请投标人验收</w:t>
            </w:r>
          </w:p>
        </w:tc>
        <w:tc>
          <w:tcPr>
            <w:tcW w:w="2076" w:type="dxa"/>
          </w:tcPr>
          <w:p w14:paraId="4A6506B5">
            <w:pPr>
              <w:pStyle w:val="4"/>
              <w:jc w:val="both"/>
            </w:pPr>
            <w:r>
              <w:rPr>
                <w:rFonts w:ascii="仿宋_GB2312" w:hAnsi="仿宋_GB2312" w:eastAsia="仿宋_GB2312" w:cs="仿宋_GB2312"/>
              </w:rPr>
              <w:t>不邀请投标人验收</w:t>
            </w:r>
          </w:p>
        </w:tc>
      </w:tr>
      <w:tr w14:paraId="23BF330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3C6163E9">
            <w:pPr>
              <w:pStyle w:val="4"/>
              <w:jc w:val="both"/>
            </w:pPr>
            <w:r>
              <w:rPr>
                <w:rFonts w:ascii="仿宋_GB2312" w:hAnsi="仿宋_GB2312" w:eastAsia="仿宋_GB2312" w:cs="仿宋_GB2312"/>
              </w:rPr>
              <w:t>5</w:t>
            </w:r>
          </w:p>
        </w:tc>
        <w:tc>
          <w:tcPr>
            <w:tcW w:w="2076" w:type="dxa"/>
          </w:tcPr>
          <w:p w14:paraId="768F5B13"/>
        </w:tc>
        <w:tc>
          <w:tcPr>
            <w:tcW w:w="2076" w:type="dxa"/>
          </w:tcPr>
          <w:p w14:paraId="05997C62">
            <w:pPr>
              <w:pStyle w:val="4"/>
              <w:jc w:val="both"/>
            </w:pPr>
            <w:r>
              <w:rPr>
                <w:rFonts w:ascii="仿宋_GB2312" w:hAnsi="仿宋_GB2312" w:eastAsia="仿宋_GB2312" w:cs="仿宋_GB2312"/>
              </w:rPr>
              <w:t>履约验收方式</w:t>
            </w:r>
          </w:p>
        </w:tc>
        <w:tc>
          <w:tcPr>
            <w:tcW w:w="2076" w:type="dxa"/>
          </w:tcPr>
          <w:p w14:paraId="1E7B0A99">
            <w:pPr>
              <w:pStyle w:val="4"/>
              <w:jc w:val="both"/>
            </w:pPr>
            <w:r>
              <w:rPr>
                <w:rFonts w:ascii="仿宋_GB2312" w:hAnsi="仿宋_GB2312" w:eastAsia="仿宋_GB2312" w:cs="仿宋_GB2312"/>
              </w:rPr>
              <w:t>1、期次1，说明：满足招标文件要求，符合采购人相关的验收工作。</w:t>
            </w:r>
          </w:p>
        </w:tc>
      </w:tr>
      <w:tr w14:paraId="6B2F82D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2466DCBC">
            <w:pPr>
              <w:pStyle w:val="4"/>
              <w:jc w:val="both"/>
            </w:pPr>
            <w:r>
              <w:rPr>
                <w:rFonts w:ascii="仿宋_GB2312" w:hAnsi="仿宋_GB2312" w:eastAsia="仿宋_GB2312" w:cs="仿宋_GB2312"/>
              </w:rPr>
              <w:t>6</w:t>
            </w:r>
          </w:p>
        </w:tc>
        <w:tc>
          <w:tcPr>
            <w:tcW w:w="2076" w:type="dxa"/>
          </w:tcPr>
          <w:p w14:paraId="36AD2978"/>
        </w:tc>
        <w:tc>
          <w:tcPr>
            <w:tcW w:w="2076" w:type="dxa"/>
          </w:tcPr>
          <w:p w14:paraId="784F8098">
            <w:pPr>
              <w:pStyle w:val="4"/>
              <w:jc w:val="both"/>
            </w:pPr>
            <w:r>
              <w:rPr>
                <w:rFonts w:ascii="仿宋_GB2312" w:hAnsi="仿宋_GB2312" w:eastAsia="仿宋_GB2312" w:cs="仿宋_GB2312"/>
              </w:rPr>
              <w:t>合同支付方式</w:t>
            </w:r>
          </w:p>
        </w:tc>
        <w:tc>
          <w:tcPr>
            <w:tcW w:w="2076" w:type="dxa"/>
          </w:tcPr>
          <w:p w14:paraId="0615D668">
            <w:pPr>
              <w:pStyle w:val="4"/>
              <w:jc w:val="both"/>
            </w:pPr>
            <w:r>
              <w:rPr>
                <w:rFonts w:ascii="仿宋_GB2312" w:hAnsi="仿宋_GB2312" w:eastAsia="仿宋_GB2312" w:cs="仿宋_GB2312"/>
              </w:rPr>
              <w:t>1、进度款，按合同供货全部到位，最终验收合格，收到中标人开具100%合同金额正式合法发票后（中标人提供增值税普通发票），达到付款条件起10个工作日内，支付合同总金额的100.00%</w:t>
            </w:r>
          </w:p>
        </w:tc>
      </w:tr>
      <w:tr w14:paraId="2AD2688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32F51872">
            <w:pPr>
              <w:pStyle w:val="4"/>
              <w:jc w:val="both"/>
            </w:pPr>
            <w:r>
              <w:rPr>
                <w:rFonts w:ascii="仿宋_GB2312" w:hAnsi="仿宋_GB2312" w:eastAsia="仿宋_GB2312" w:cs="仿宋_GB2312"/>
              </w:rPr>
              <w:t>7</w:t>
            </w:r>
          </w:p>
        </w:tc>
        <w:tc>
          <w:tcPr>
            <w:tcW w:w="2076" w:type="dxa"/>
          </w:tcPr>
          <w:p w14:paraId="68C1116C"/>
        </w:tc>
        <w:tc>
          <w:tcPr>
            <w:tcW w:w="2076" w:type="dxa"/>
          </w:tcPr>
          <w:p w14:paraId="44EF187C">
            <w:pPr>
              <w:pStyle w:val="4"/>
              <w:jc w:val="both"/>
            </w:pPr>
            <w:r>
              <w:rPr>
                <w:rFonts w:ascii="仿宋_GB2312" w:hAnsi="仿宋_GB2312" w:eastAsia="仿宋_GB2312" w:cs="仿宋_GB2312"/>
              </w:rPr>
              <w:t>履约保证金</w:t>
            </w:r>
          </w:p>
        </w:tc>
        <w:tc>
          <w:tcPr>
            <w:tcW w:w="2076" w:type="dxa"/>
          </w:tcPr>
          <w:p w14:paraId="3814339D">
            <w:pPr>
              <w:pStyle w:val="4"/>
              <w:jc w:val="both"/>
            </w:pPr>
            <w:r>
              <w:rPr>
                <w:rFonts w:ascii="仿宋_GB2312" w:hAnsi="仿宋_GB2312" w:eastAsia="仿宋_GB2312" w:cs="仿宋_GB2312"/>
              </w:rPr>
              <w:t>缴纳, 本采购包履约保证金为合同金额的5%</w:t>
            </w:r>
          </w:p>
          <w:p w14:paraId="2DBDD99C">
            <w:pPr>
              <w:pStyle w:val="4"/>
              <w:jc w:val="both"/>
            </w:pPr>
            <w:r>
              <w:rPr>
                <w:rFonts w:ascii="仿宋_GB2312" w:hAnsi="仿宋_GB2312" w:eastAsia="仿宋_GB2312" w:cs="仿宋_GB2312"/>
              </w:rPr>
              <w:t>缴纳方式：银行转账，支票/汇票/本票，保函/保险</w:t>
            </w:r>
          </w:p>
          <w:p w14:paraId="01548D3D">
            <w:pPr>
              <w:pStyle w:val="4"/>
              <w:jc w:val="both"/>
            </w:pPr>
            <w:r>
              <w:rPr>
                <w:rFonts w:ascii="仿宋_GB2312" w:hAnsi="仿宋_GB2312" w:eastAsia="仿宋_GB2312" w:cs="仿宋_GB2312"/>
              </w:rPr>
              <w:t>说明：中标人在签订合同时向采购人以银行转账或银行保函的形式缴纳合同总金额5%作为履约保证金。该履约保证金将在验收合格后且中标人无违约的前提下10个工作日内无息退还（转账方式提交的）或解除担保（保函形式提交的）。</w:t>
            </w:r>
          </w:p>
        </w:tc>
      </w:tr>
    </w:tbl>
    <w:p w14:paraId="16A975E3">
      <w:pPr>
        <w:pStyle w:val="4"/>
        <w:jc w:val="both"/>
      </w:pPr>
      <w:r>
        <w:rPr>
          <w:rFonts w:ascii="仿宋_GB2312" w:hAnsi="仿宋_GB2312" w:eastAsia="仿宋_GB2312" w:cs="仿宋_GB2312"/>
        </w:rPr>
        <w:t>采购包2：</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2076"/>
        <w:gridCol w:w="2076"/>
        <w:gridCol w:w="2076"/>
        <w:gridCol w:w="2076"/>
      </w:tblGrid>
      <w:tr w14:paraId="5F58C83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5ABA713C">
            <w:pPr>
              <w:pStyle w:val="4"/>
              <w:jc w:val="both"/>
            </w:pPr>
            <w:r>
              <w:rPr>
                <w:rFonts w:ascii="仿宋_GB2312" w:hAnsi="仿宋_GB2312" w:eastAsia="仿宋_GB2312" w:cs="仿宋_GB2312"/>
              </w:rPr>
              <w:t>序号</w:t>
            </w:r>
          </w:p>
        </w:tc>
        <w:tc>
          <w:tcPr>
            <w:tcW w:w="2076" w:type="dxa"/>
          </w:tcPr>
          <w:p w14:paraId="43DBEEE5">
            <w:pPr>
              <w:pStyle w:val="4"/>
              <w:jc w:val="both"/>
            </w:pPr>
            <w:r>
              <w:rPr>
                <w:rFonts w:ascii="仿宋_GB2312" w:hAnsi="仿宋_GB2312" w:eastAsia="仿宋_GB2312" w:cs="仿宋_GB2312"/>
              </w:rPr>
              <w:t>参数性质</w:t>
            </w:r>
          </w:p>
        </w:tc>
        <w:tc>
          <w:tcPr>
            <w:tcW w:w="2076" w:type="dxa"/>
          </w:tcPr>
          <w:p w14:paraId="3A307581">
            <w:pPr>
              <w:pStyle w:val="4"/>
              <w:jc w:val="both"/>
            </w:pPr>
            <w:r>
              <w:rPr>
                <w:rFonts w:ascii="仿宋_GB2312" w:hAnsi="仿宋_GB2312" w:eastAsia="仿宋_GB2312" w:cs="仿宋_GB2312"/>
              </w:rPr>
              <w:t>类型</w:t>
            </w:r>
          </w:p>
        </w:tc>
        <w:tc>
          <w:tcPr>
            <w:tcW w:w="2076" w:type="dxa"/>
          </w:tcPr>
          <w:p w14:paraId="14D90ACE">
            <w:pPr>
              <w:pStyle w:val="4"/>
              <w:jc w:val="both"/>
            </w:pPr>
            <w:r>
              <w:rPr>
                <w:rFonts w:ascii="仿宋_GB2312" w:hAnsi="仿宋_GB2312" w:eastAsia="仿宋_GB2312" w:cs="仿宋_GB2312"/>
              </w:rPr>
              <w:t>要求</w:t>
            </w:r>
          </w:p>
        </w:tc>
      </w:tr>
      <w:tr w14:paraId="49C899E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26848476">
            <w:pPr>
              <w:pStyle w:val="4"/>
              <w:jc w:val="both"/>
            </w:pPr>
            <w:r>
              <w:rPr>
                <w:rFonts w:ascii="仿宋_GB2312" w:hAnsi="仿宋_GB2312" w:eastAsia="仿宋_GB2312" w:cs="仿宋_GB2312"/>
              </w:rPr>
              <w:t>1</w:t>
            </w:r>
          </w:p>
        </w:tc>
        <w:tc>
          <w:tcPr>
            <w:tcW w:w="2076" w:type="dxa"/>
          </w:tcPr>
          <w:p w14:paraId="55DD92EE"/>
        </w:tc>
        <w:tc>
          <w:tcPr>
            <w:tcW w:w="2076" w:type="dxa"/>
          </w:tcPr>
          <w:p w14:paraId="44F090DA">
            <w:pPr>
              <w:pStyle w:val="4"/>
              <w:jc w:val="both"/>
            </w:pPr>
            <w:r>
              <w:rPr>
                <w:rFonts w:ascii="仿宋_GB2312" w:hAnsi="仿宋_GB2312" w:eastAsia="仿宋_GB2312" w:cs="仿宋_GB2312"/>
              </w:rPr>
              <w:t>交货时间</w:t>
            </w:r>
          </w:p>
        </w:tc>
        <w:tc>
          <w:tcPr>
            <w:tcW w:w="2076" w:type="dxa"/>
          </w:tcPr>
          <w:p w14:paraId="5FEC4FDD">
            <w:pPr>
              <w:pStyle w:val="4"/>
              <w:jc w:val="both"/>
            </w:pPr>
            <w:r>
              <w:rPr>
                <w:rFonts w:ascii="仿宋_GB2312" w:hAnsi="仿宋_GB2312" w:eastAsia="仿宋_GB2312" w:cs="仿宋_GB2312"/>
              </w:rPr>
              <w:t>自合同签订之日起30日。</w:t>
            </w:r>
          </w:p>
        </w:tc>
      </w:tr>
      <w:tr w14:paraId="4C640F6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0451335A">
            <w:pPr>
              <w:pStyle w:val="4"/>
              <w:jc w:val="both"/>
            </w:pPr>
            <w:r>
              <w:rPr>
                <w:rFonts w:ascii="仿宋_GB2312" w:hAnsi="仿宋_GB2312" w:eastAsia="仿宋_GB2312" w:cs="仿宋_GB2312"/>
              </w:rPr>
              <w:t>2</w:t>
            </w:r>
          </w:p>
        </w:tc>
        <w:tc>
          <w:tcPr>
            <w:tcW w:w="2076" w:type="dxa"/>
          </w:tcPr>
          <w:p w14:paraId="4DD11B58"/>
        </w:tc>
        <w:tc>
          <w:tcPr>
            <w:tcW w:w="2076" w:type="dxa"/>
          </w:tcPr>
          <w:p w14:paraId="6126A558">
            <w:pPr>
              <w:pStyle w:val="4"/>
              <w:jc w:val="both"/>
            </w:pPr>
            <w:r>
              <w:rPr>
                <w:rFonts w:ascii="仿宋_GB2312" w:hAnsi="仿宋_GB2312" w:eastAsia="仿宋_GB2312" w:cs="仿宋_GB2312"/>
              </w:rPr>
              <w:t>交货地点</w:t>
            </w:r>
          </w:p>
        </w:tc>
        <w:tc>
          <w:tcPr>
            <w:tcW w:w="2076" w:type="dxa"/>
          </w:tcPr>
          <w:p w14:paraId="5E15BBB6">
            <w:pPr>
              <w:pStyle w:val="4"/>
              <w:jc w:val="both"/>
            </w:pPr>
            <w:r>
              <w:rPr>
                <w:rFonts w:ascii="仿宋_GB2312" w:hAnsi="仿宋_GB2312" w:eastAsia="仿宋_GB2312" w:cs="仿宋_GB2312"/>
              </w:rPr>
              <w:t>福建省福州市闽侯县上街镇学府南路69号（旗山校区南校区J区学生宿舍）。</w:t>
            </w:r>
          </w:p>
        </w:tc>
      </w:tr>
      <w:tr w14:paraId="31747AC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67499B70">
            <w:pPr>
              <w:pStyle w:val="4"/>
              <w:jc w:val="both"/>
            </w:pPr>
            <w:r>
              <w:rPr>
                <w:rFonts w:ascii="仿宋_GB2312" w:hAnsi="仿宋_GB2312" w:eastAsia="仿宋_GB2312" w:cs="仿宋_GB2312"/>
              </w:rPr>
              <w:t>3</w:t>
            </w:r>
          </w:p>
        </w:tc>
        <w:tc>
          <w:tcPr>
            <w:tcW w:w="2076" w:type="dxa"/>
          </w:tcPr>
          <w:p w14:paraId="01D4FB1F"/>
        </w:tc>
        <w:tc>
          <w:tcPr>
            <w:tcW w:w="2076" w:type="dxa"/>
          </w:tcPr>
          <w:p w14:paraId="0CB9375D">
            <w:pPr>
              <w:pStyle w:val="4"/>
              <w:jc w:val="both"/>
            </w:pPr>
            <w:r>
              <w:rPr>
                <w:rFonts w:ascii="仿宋_GB2312" w:hAnsi="仿宋_GB2312" w:eastAsia="仿宋_GB2312" w:cs="仿宋_GB2312"/>
              </w:rPr>
              <w:t>交货条件</w:t>
            </w:r>
          </w:p>
        </w:tc>
        <w:tc>
          <w:tcPr>
            <w:tcW w:w="2076" w:type="dxa"/>
          </w:tcPr>
          <w:p w14:paraId="29810DDD">
            <w:pPr>
              <w:pStyle w:val="4"/>
              <w:jc w:val="both"/>
            </w:pPr>
            <w:r>
              <w:rPr>
                <w:rFonts w:ascii="仿宋_GB2312" w:hAnsi="仿宋_GB2312" w:eastAsia="仿宋_GB2312" w:cs="仿宋_GB2312"/>
              </w:rPr>
              <w:t>按招标文件要求验收合格。</w:t>
            </w:r>
          </w:p>
        </w:tc>
      </w:tr>
      <w:tr w14:paraId="28977CB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5AE6A3E0">
            <w:pPr>
              <w:pStyle w:val="4"/>
              <w:jc w:val="both"/>
            </w:pPr>
            <w:r>
              <w:rPr>
                <w:rFonts w:ascii="仿宋_GB2312" w:hAnsi="仿宋_GB2312" w:eastAsia="仿宋_GB2312" w:cs="仿宋_GB2312"/>
              </w:rPr>
              <w:t>4</w:t>
            </w:r>
          </w:p>
        </w:tc>
        <w:tc>
          <w:tcPr>
            <w:tcW w:w="2076" w:type="dxa"/>
          </w:tcPr>
          <w:p w14:paraId="4ADD7524"/>
        </w:tc>
        <w:tc>
          <w:tcPr>
            <w:tcW w:w="2076" w:type="dxa"/>
          </w:tcPr>
          <w:p w14:paraId="53AE9A8C">
            <w:pPr>
              <w:pStyle w:val="4"/>
              <w:jc w:val="both"/>
            </w:pPr>
            <w:r>
              <w:rPr>
                <w:rFonts w:ascii="仿宋_GB2312" w:hAnsi="仿宋_GB2312" w:eastAsia="仿宋_GB2312" w:cs="仿宋_GB2312"/>
              </w:rPr>
              <w:t>是否邀请投标人验收</w:t>
            </w:r>
          </w:p>
        </w:tc>
        <w:tc>
          <w:tcPr>
            <w:tcW w:w="2076" w:type="dxa"/>
          </w:tcPr>
          <w:p w14:paraId="6413EAB2">
            <w:pPr>
              <w:pStyle w:val="4"/>
              <w:jc w:val="both"/>
            </w:pPr>
            <w:r>
              <w:rPr>
                <w:rFonts w:ascii="仿宋_GB2312" w:hAnsi="仿宋_GB2312" w:eastAsia="仿宋_GB2312" w:cs="仿宋_GB2312"/>
              </w:rPr>
              <w:t>不邀请投标人验收</w:t>
            </w:r>
          </w:p>
        </w:tc>
      </w:tr>
      <w:tr w14:paraId="061C67D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3C85EE85">
            <w:pPr>
              <w:pStyle w:val="4"/>
              <w:jc w:val="both"/>
            </w:pPr>
            <w:r>
              <w:rPr>
                <w:rFonts w:ascii="仿宋_GB2312" w:hAnsi="仿宋_GB2312" w:eastAsia="仿宋_GB2312" w:cs="仿宋_GB2312"/>
              </w:rPr>
              <w:t>5</w:t>
            </w:r>
          </w:p>
        </w:tc>
        <w:tc>
          <w:tcPr>
            <w:tcW w:w="2076" w:type="dxa"/>
          </w:tcPr>
          <w:p w14:paraId="7C53CAE5"/>
        </w:tc>
        <w:tc>
          <w:tcPr>
            <w:tcW w:w="2076" w:type="dxa"/>
          </w:tcPr>
          <w:p w14:paraId="77ADC1CB">
            <w:pPr>
              <w:pStyle w:val="4"/>
              <w:jc w:val="both"/>
            </w:pPr>
            <w:r>
              <w:rPr>
                <w:rFonts w:ascii="仿宋_GB2312" w:hAnsi="仿宋_GB2312" w:eastAsia="仿宋_GB2312" w:cs="仿宋_GB2312"/>
              </w:rPr>
              <w:t>履约验收方式</w:t>
            </w:r>
          </w:p>
        </w:tc>
        <w:tc>
          <w:tcPr>
            <w:tcW w:w="2076" w:type="dxa"/>
          </w:tcPr>
          <w:p w14:paraId="3A68DCA0">
            <w:pPr>
              <w:pStyle w:val="4"/>
              <w:jc w:val="both"/>
            </w:pPr>
            <w:r>
              <w:rPr>
                <w:rFonts w:ascii="仿宋_GB2312" w:hAnsi="仿宋_GB2312" w:eastAsia="仿宋_GB2312" w:cs="仿宋_GB2312"/>
              </w:rPr>
              <w:t>1、期次1，说明：满足招标文件要求，符合采购人相关的验收工作。</w:t>
            </w:r>
          </w:p>
        </w:tc>
      </w:tr>
      <w:tr w14:paraId="4682112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6A9346DC">
            <w:pPr>
              <w:pStyle w:val="4"/>
              <w:jc w:val="both"/>
            </w:pPr>
            <w:r>
              <w:rPr>
                <w:rFonts w:ascii="仿宋_GB2312" w:hAnsi="仿宋_GB2312" w:eastAsia="仿宋_GB2312" w:cs="仿宋_GB2312"/>
              </w:rPr>
              <w:t>6</w:t>
            </w:r>
          </w:p>
        </w:tc>
        <w:tc>
          <w:tcPr>
            <w:tcW w:w="2076" w:type="dxa"/>
          </w:tcPr>
          <w:p w14:paraId="1E98ED81"/>
        </w:tc>
        <w:tc>
          <w:tcPr>
            <w:tcW w:w="2076" w:type="dxa"/>
          </w:tcPr>
          <w:p w14:paraId="739EA488">
            <w:pPr>
              <w:pStyle w:val="4"/>
              <w:jc w:val="both"/>
            </w:pPr>
            <w:r>
              <w:rPr>
                <w:rFonts w:ascii="仿宋_GB2312" w:hAnsi="仿宋_GB2312" w:eastAsia="仿宋_GB2312" w:cs="仿宋_GB2312"/>
              </w:rPr>
              <w:t>合同支付方式</w:t>
            </w:r>
          </w:p>
        </w:tc>
        <w:tc>
          <w:tcPr>
            <w:tcW w:w="2076" w:type="dxa"/>
          </w:tcPr>
          <w:p w14:paraId="5FA217BE">
            <w:pPr>
              <w:pStyle w:val="4"/>
              <w:jc w:val="both"/>
            </w:pPr>
            <w:r>
              <w:rPr>
                <w:rFonts w:ascii="仿宋_GB2312" w:hAnsi="仿宋_GB2312" w:eastAsia="仿宋_GB2312" w:cs="仿宋_GB2312"/>
              </w:rPr>
              <w:t>1、进度款，按合同供货全部到位，最终验收合格，收到中标人开具100%合同金额正式合法发票后（中标人提供增值税普通发票），达到付款条件起10工作日内，支付合同总金额的100.00%</w:t>
            </w:r>
          </w:p>
        </w:tc>
      </w:tr>
      <w:tr w14:paraId="446004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279DBF4D">
            <w:pPr>
              <w:pStyle w:val="4"/>
              <w:jc w:val="both"/>
            </w:pPr>
            <w:r>
              <w:rPr>
                <w:rFonts w:ascii="仿宋_GB2312" w:hAnsi="仿宋_GB2312" w:eastAsia="仿宋_GB2312" w:cs="仿宋_GB2312"/>
              </w:rPr>
              <w:t>7</w:t>
            </w:r>
          </w:p>
        </w:tc>
        <w:tc>
          <w:tcPr>
            <w:tcW w:w="2076" w:type="dxa"/>
          </w:tcPr>
          <w:p w14:paraId="65DED397"/>
        </w:tc>
        <w:tc>
          <w:tcPr>
            <w:tcW w:w="2076" w:type="dxa"/>
          </w:tcPr>
          <w:p w14:paraId="7CACB751">
            <w:pPr>
              <w:pStyle w:val="4"/>
              <w:jc w:val="both"/>
            </w:pPr>
            <w:r>
              <w:rPr>
                <w:rFonts w:ascii="仿宋_GB2312" w:hAnsi="仿宋_GB2312" w:eastAsia="仿宋_GB2312" w:cs="仿宋_GB2312"/>
              </w:rPr>
              <w:t>履约保证金</w:t>
            </w:r>
          </w:p>
        </w:tc>
        <w:tc>
          <w:tcPr>
            <w:tcW w:w="2076" w:type="dxa"/>
          </w:tcPr>
          <w:p w14:paraId="066EF723">
            <w:pPr>
              <w:pStyle w:val="4"/>
              <w:jc w:val="both"/>
            </w:pPr>
            <w:r>
              <w:rPr>
                <w:rFonts w:ascii="仿宋_GB2312" w:hAnsi="仿宋_GB2312" w:eastAsia="仿宋_GB2312" w:cs="仿宋_GB2312"/>
              </w:rPr>
              <w:t>缴纳, 本采购包履约保证金为合同金额的5%</w:t>
            </w:r>
          </w:p>
          <w:p w14:paraId="51D54C5D">
            <w:pPr>
              <w:pStyle w:val="4"/>
              <w:jc w:val="both"/>
            </w:pPr>
            <w:r>
              <w:rPr>
                <w:rFonts w:ascii="仿宋_GB2312" w:hAnsi="仿宋_GB2312" w:eastAsia="仿宋_GB2312" w:cs="仿宋_GB2312"/>
              </w:rPr>
              <w:t>缴纳方式：银行转账，支票/汇票/本票，保函/保险</w:t>
            </w:r>
          </w:p>
          <w:p w14:paraId="27E88B41">
            <w:pPr>
              <w:pStyle w:val="4"/>
              <w:jc w:val="both"/>
            </w:pPr>
            <w:r>
              <w:rPr>
                <w:rFonts w:ascii="仿宋_GB2312" w:hAnsi="仿宋_GB2312" w:eastAsia="仿宋_GB2312" w:cs="仿宋_GB2312"/>
              </w:rPr>
              <w:t>说明：中标人在签订合同时向采购人以银行转账或银行保函的形式缴纳合同总金额5%作为履约保证金。该履约保证金将在验收合格后且中标人无违约的前提下10个工作日内无息退还（转账方式提交的）或解除担保（保函形式提交的）。</w:t>
            </w:r>
          </w:p>
        </w:tc>
      </w:tr>
    </w:tbl>
    <w:p w14:paraId="7337E47C">
      <w:pPr>
        <w:pStyle w:val="4"/>
        <w:jc w:val="left"/>
      </w:pPr>
      <w:r>
        <w:rPr>
          <w:rFonts w:ascii="仿宋_GB2312" w:hAnsi="仿宋_GB2312" w:eastAsia="仿宋_GB2312" w:cs="仿宋_GB2312"/>
        </w:rPr>
        <w:t>其他商务要求</w:t>
      </w:r>
    </w:p>
    <w:p w14:paraId="2C00EA15">
      <w:pPr>
        <w:pStyle w:val="4"/>
        <w:ind w:firstLine="480"/>
        <w:jc w:val="left"/>
      </w:pPr>
      <w:r>
        <w:rPr>
          <w:rFonts w:ascii="仿宋_GB2312" w:hAnsi="仿宋_GB2312" w:eastAsia="仿宋_GB2312" w:cs="仿宋_GB2312"/>
          <w:sz w:val="28"/>
        </w:rPr>
        <w:t>采购包1和采购包2</w:t>
      </w:r>
    </w:p>
    <w:p w14:paraId="374DC0EC">
      <w:pPr>
        <w:pStyle w:val="4"/>
        <w:ind w:firstLine="480"/>
        <w:jc w:val="left"/>
      </w:pPr>
      <w:r>
        <w:rPr>
          <w:rFonts w:ascii="仿宋_GB2312" w:hAnsi="仿宋_GB2312" w:eastAsia="仿宋_GB2312" w:cs="仿宋_GB2312"/>
          <w:b/>
          <w:sz w:val="28"/>
        </w:rPr>
        <w:t>8.供货要求</w:t>
      </w:r>
    </w:p>
    <w:p w14:paraId="1C0DAEF8">
      <w:pPr>
        <w:pStyle w:val="4"/>
        <w:ind w:firstLine="480"/>
        <w:jc w:val="left"/>
      </w:pPr>
      <w:r>
        <w:rPr>
          <w:rFonts w:ascii="仿宋_GB2312" w:hAnsi="仿宋_GB2312" w:eastAsia="仿宋_GB2312" w:cs="仿宋_GB2312"/>
          <w:sz w:val="28"/>
        </w:rPr>
        <w:t>8.1中标人提供的产品必须是招标文件和投标文件中约定的产品，其技术指标、型号须符合相关要求。供货时，中标人须向采购人提供产品说明书、保修卡、质量保证书等相关资料和原配的附件。</w:t>
      </w:r>
    </w:p>
    <w:p w14:paraId="547AC2A8">
      <w:pPr>
        <w:pStyle w:val="4"/>
        <w:ind w:firstLine="480"/>
        <w:jc w:val="left"/>
      </w:pPr>
      <w:r>
        <w:rPr>
          <w:rFonts w:ascii="仿宋_GB2312" w:hAnsi="仿宋_GB2312" w:eastAsia="仿宋_GB2312" w:cs="仿宋_GB2312"/>
          <w:sz w:val="28"/>
        </w:rPr>
        <w:t>8.2中标人提供的全部货物均应采用标准保护措施进行包装，中标人所提供的货物包装应当参照财政部办公厅等联合印发的《关于印发&lt;商品包装政府采购需求标准（试行）&gt; &lt;快递包装政府采购需求标准（试行）&gt; 的通知》（财办库〔2020〕123号）要求，包装应适用于远距离运输、防潮、防震、防锈和防野蛮装卸等要求，确保货物安全无损运抵现场。由于包装、运输、安装、调试等不善所引起的货物损坏或损失均由中标人承担。</w:t>
      </w:r>
    </w:p>
    <w:p w14:paraId="0ECAB521">
      <w:pPr>
        <w:pStyle w:val="4"/>
        <w:ind w:firstLine="480"/>
        <w:jc w:val="left"/>
      </w:pPr>
      <w:r>
        <w:rPr>
          <w:rFonts w:ascii="仿宋_GB2312" w:hAnsi="仿宋_GB2312" w:eastAsia="仿宋_GB2312" w:cs="仿宋_GB2312"/>
          <w:sz w:val="28"/>
        </w:rPr>
        <w:t>8.3中标人提供的采购标的应符合国家知识产权法律、法规的规定且非假冒伪劣品；中标人还应保证采购人不受到第三方关于侵犯知识产权及专利权、商标权或工业设计权等知识产权方面的指控，任何第三方如果提出此方面指控均与采购人无关，中标人应与第三方交涉，并承担可能发生的一切法律责任、费用和后果；若采购人因此而遭致损失，则中标人应赔偿该损失。</w:t>
      </w:r>
    </w:p>
    <w:p w14:paraId="6C9A9F36">
      <w:pPr>
        <w:pStyle w:val="4"/>
        <w:ind w:firstLine="480"/>
        <w:jc w:val="left"/>
      </w:pPr>
      <w:r>
        <w:rPr>
          <w:rFonts w:ascii="仿宋_GB2312" w:hAnsi="仿宋_GB2312" w:eastAsia="仿宋_GB2312" w:cs="仿宋_GB2312"/>
          <w:sz w:val="28"/>
        </w:rPr>
        <w:t xml:space="preserve"> 若中标人提供的采购标的不符合国家知识产权法律、法规的规定或被有关主管机关认定为假冒伪劣品，则中标人中标资格将被取消；采购人还将按照有关法律、法规和规章的规定进行处理，具体如下：</w:t>
      </w:r>
    </w:p>
    <w:p w14:paraId="7727540D">
      <w:pPr>
        <w:pStyle w:val="4"/>
        <w:ind w:firstLine="480"/>
        <w:jc w:val="left"/>
      </w:pPr>
      <w:r>
        <w:rPr>
          <w:rFonts w:ascii="仿宋_GB2312" w:hAnsi="仿宋_GB2312" w:eastAsia="仿宋_GB2312" w:cs="仿宋_GB2312"/>
          <w:sz w:val="28"/>
        </w:rPr>
        <w:t>（1）中标人保证对其出售的货物享有合法的权利。中标人保证在交付的货物上不存在抵押权等担保物权。如采购人使用上述货物构成对第三人侵权的，则由中标人承担全部责任。</w:t>
      </w:r>
    </w:p>
    <w:p w14:paraId="7F80F9EE">
      <w:pPr>
        <w:pStyle w:val="4"/>
        <w:ind w:firstLine="480"/>
        <w:jc w:val="left"/>
      </w:pPr>
      <w:r>
        <w:rPr>
          <w:rFonts w:ascii="仿宋_GB2312" w:hAnsi="仿宋_GB2312" w:eastAsia="仿宋_GB2312" w:cs="仿宋_GB2312"/>
          <w:sz w:val="28"/>
        </w:rPr>
        <w:t>（2）因违反前述约定对第三人构成侵权的，应当由中标人向第三人承担法律责任；采购人依法向第三人赔偿后，有权向中标人追偿。采购人有其他损失的，中标人应当赔偿。</w:t>
      </w:r>
    </w:p>
    <w:p w14:paraId="5B3D371E">
      <w:pPr>
        <w:pStyle w:val="4"/>
        <w:ind w:firstLine="480"/>
        <w:jc w:val="left"/>
      </w:pPr>
      <w:r>
        <w:rPr>
          <w:rFonts w:ascii="仿宋_GB2312" w:hAnsi="仿宋_GB2312" w:eastAsia="仿宋_GB2312" w:cs="仿宋_GB2312"/>
          <w:sz w:val="28"/>
        </w:rPr>
        <w:t xml:space="preserve"> 8.4中标人完全遵守《中华人民共和国劳动合同法》有关规定和《中华人民共和国妇女权益保障法》中关于“劳动和社会保障权益”的有关要求。</w:t>
      </w:r>
    </w:p>
    <w:p w14:paraId="513D7BE5">
      <w:pPr>
        <w:pStyle w:val="4"/>
        <w:ind w:firstLine="480"/>
        <w:jc w:val="left"/>
      </w:pPr>
      <w:r>
        <w:rPr>
          <w:rFonts w:ascii="仿宋_GB2312" w:hAnsi="仿宋_GB2312" w:eastAsia="仿宋_GB2312" w:cs="仿宋_GB2312"/>
          <w:sz w:val="28"/>
        </w:rPr>
        <w:t xml:space="preserve"> 8.5其他供货要求：</w:t>
      </w:r>
    </w:p>
    <w:p w14:paraId="57636E13">
      <w:pPr>
        <w:pStyle w:val="4"/>
        <w:ind w:firstLine="480"/>
        <w:jc w:val="left"/>
      </w:pPr>
      <w:r>
        <w:rPr>
          <w:rFonts w:ascii="仿宋_GB2312" w:hAnsi="仿宋_GB2312" w:eastAsia="仿宋_GB2312" w:cs="仿宋_GB2312"/>
          <w:sz w:val="28"/>
        </w:rPr>
        <w:t>（1）中标人负责办理将货物运抵本合同规定的交货地点，并装卸、交付至采购人的一切运输事项，相关费用应包含在投标报价中。</w:t>
      </w:r>
    </w:p>
    <w:p w14:paraId="05DF990A">
      <w:pPr>
        <w:pStyle w:val="4"/>
        <w:ind w:firstLine="480"/>
        <w:jc w:val="left"/>
      </w:pPr>
      <w:r>
        <w:rPr>
          <w:rFonts w:ascii="仿宋_GB2312" w:hAnsi="仿宋_GB2312" w:eastAsia="仿宋_GB2312" w:cs="仿宋_GB2312"/>
          <w:sz w:val="28"/>
        </w:rPr>
        <w:t>（2）货物保险要求按国家规定执行。</w:t>
      </w:r>
    </w:p>
    <w:p w14:paraId="400415EF">
      <w:pPr>
        <w:pStyle w:val="4"/>
        <w:ind w:firstLine="480"/>
        <w:jc w:val="left"/>
      </w:pPr>
      <w:r>
        <w:rPr>
          <w:rFonts w:ascii="仿宋_GB2312" w:hAnsi="仿宋_GB2312" w:eastAsia="仿宋_GB2312" w:cs="仿宋_GB2312"/>
          <w:sz w:val="28"/>
        </w:rPr>
        <w:t>（3）中标人在运输到达之前应提前通知采购人，并提示货物运输装卸的注意事项，采购人配合中标人做好货物的接收工作。</w:t>
      </w:r>
    </w:p>
    <w:p w14:paraId="5D517745">
      <w:pPr>
        <w:pStyle w:val="4"/>
        <w:ind w:firstLine="480"/>
        <w:jc w:val="left"/>
      </w:pPr>
      <w:r>
        <w:rPr>
          <w:rFonts w:ascii="仿宋_GB2312" w:hAnsi="仿宋_GB2312" w:eastAsia="仿宋_GB2312" w:cs="仿宋_GB2312"/>
          <w:sz w:val="28"/>
        </w:rPr>
        <w:t>（4）如因包装、运输问题导致货物损毁、丢失或者品质下降，采购人有权要求降价、换货、拒收部分或整批货物，由此产生的费用和损失，均由中标人承担。</w:t>
      </w:r>
    </w:p>
    <w:p w14:paraId="00302583">
      <w:pPr>
        <w:pStyle w:val="4"/>
        <w:ind w:firstLine="480"/>
        <w:jc w:val="left"/>
      </w:pPr>
      <w:r>
        <w:rPr>
          <w:rFonts w:ascii="仿宋_GB2312" w:hAnsi="仿宋_GB2312" w:eastAsia="仿宋_GB2312" w:cs="仿宋_GB2312"/>
          <w:sz w:val="28"/>
        </w:rPr>
        <w:t>（5）专项承诺要求：签订合同后10日内，中标人应向采购人提供满足招标要求的所有品目成品各1组（张），提供的成品均需符合中标人投标时承诺的货物技术参数及质量要求，提供成品不符合要求的，采购人有权终止合同并且要求中标人向采购人支付合同总金额20%的违约金。若查实中标人投标时故意提供虚假参数、虚假承诺、伪造材料谋取中标，或成品为假冒伪劣、参数严重造假，并移交财政部门依法认定为提供虚假材料谋取中标，按《政府采购法》第 77 条处理（罚款、列入不良行为记录名单、1–3 年内禁止参与政府采购活动等）投标人需在投标文件商务部分中另页提供承诺函，承诺函格式自拟，否则投标无效。</w:t>
      </w:r>
    </w:p>
    <w:p w14:paraId="339896C9">
      <w:pPr>
        <w:pStyle w:val="4"/>
        <w:ind w:firstLine="480"/>
        <w:jc w:val="left"/>
      </w:pPr>
      <w:r>
        <w:rPr>
          <w:rFonts w:ascii="仿宋_GB2312" w:hAnsi="仿宋_GB2312" w:eastAsia="仿宋_GB2312" w:cs="仿宋_GB2312"/>
          <w:b/>
          <w:sz w:val="28"/>
        </w:rPr>
        <w:t>9.质量标准和保证</w:t>
      </w:r>
    </w:p>
    <w:p w14:paraId="32CAEE1C">
      <w:pPr>
        <w:pStyle w:val="4"/>
        <w:ind w:firstLine="482"/>
        <w:jc w:val="left"/>
      </w:pPr>
      <w:r>
        <w:rPr>
          <w:rFonts w:ascii="仿宋_GB2312" w:hAnsi="仿宋_GB2312" w:eastAsia="仿宋_GB2312" w:cs="仿宋_GB2312"/>
          <w:sz w:val="28"/>
        </w:rPr>
        <w:t>9.1质量标准</w:t>
      </w:r>
    </w:p>
    <w:p w14:paraId="4A606E8B">
      <w:pPr>
        <w:pStyle w:val="4"/>
        <w:ind w:firstLine="482"/>
        <w:jc w:val="left"/>
      </w:pPr>
      <w:r>
        <w:rPr>
          <w:rFonts w:ascii="仿宋_GB2312" w:hAnsi="仿宋_GB2312" w:eastAsia="仿宋_GB2312" w:cs="仿宋_GB2312"/>
          <w:sz w:val="28"/>
        </w:rPr>
        <w:t>（1）本项目提供的货物应符合合同约定的品牌、规格型号、技术性能、配置、质量、数量等要求。质量要求不明确的，按照强制性国家标准履行；没有强制性国家标准的，按照推荐性国家标准履行；没有推荐性国家标准的，按照行业标准履行；没有国家标准、行业标准的，按照通常标准或者符合采购要求的特定标准履行。</w:t>
      </w:r>
    </w:p>
    <w:p w14:paraId="0B331634">
      <w:pPr>
        <w:pStyle w:val="4"/>
        <w:ind w:firstLine="482"/>
        <w:jc w:val="left"/>
      </w:pPr>
      <w:r>
        <w:rPr>
          <w:rFonts w:ascii="仿宋_GB2312" w:hAnsi="仿宋_GB2312" w:eastAsia="仿宋_GB2312" w:cs="仿宋_GB2312"/>
          <w:sz w:val="28"/>
        </w:rPr>
        <w:t>（2）采用中华人民共和国法定计量单位。</w:t>
      </w:r>
    </w:p>
    <w:p w14:paraId="6333CC4D">
      <w:pPr>
        <w:pStyle w:val="4"/>
        <w:ind w:firstLine="482"/>
        <w:jc w:val="left"/>
      </w:pPr>
      <w:r>
        <w:rPr>
          <w:rFonts w:ascii="仿宋_GB2312" w:hAnsi="仿宋_GB2312" w:eastAsia="仿宋_GB2312" w:cs="仿宋_GB2312"/>
          <w:sz w:val="28"/>
        </w:rPr>
        <w:t>（3）中标人所提供的货物应符合国家有关安全、环保、卫生的规定。</w:t>
      </w:r>
    </w:p>
    <w:p w14:paraId="77BBF900">
      <w:pPr>
        <w:pStyle w:val="4"/>
        <w:ind w:firstLine="482"/>
        <w:jc w:val="left"/>
      </w:pPr>
      <w:r>
        <w:rPr>
          <w:rFonts w:ascii="仿宋_GB2312" w:hAnsi="仿宋_GB2312" w:eastAsia="仿宋_GB2312" w:cs="仿宋_GB2312"/>
          <w:sz w:val="28"/>
        </w:rPr>
        <w:t>9.2 保证</w:t>
      </w:r>
    </w:p>
    <w:p w14:paraId="483A3406">
      <w:pPr>
        <w:pStyle w:val="4"/>
        <w:ind w:firstLine="482"/>
        <w:jc w:val="left"/>
      </w:pPr>
      <w:r>
        <w:rPr>
          <w:rFonts w:ascii="仿宋_GB2312" w:hAnsi="仿宋_GB2312" w:eastAsia="仿宋_GB2312" w:cs="仿宋_GB2312"/>
          <w:sz w:val="28"/>
        </w:rPr>
        <w:t>（1）中标人应保证提供的货物完全符合合同规定的质量、规格和性能要求。中标人应保证货物在正确安装、正常使用和保养条件下，在其使用寿命期内具备合同约定的性能。存在质量保证期的，货物最终交付验收合格后在招标文件规定或中标人书面承诺（两者以较长的为准）的质量保证期内，本保证保持有效。</w:t>
      </w:r>
    </w:p>
    <w:p w14:paraId="3A04BC61">
      <w:pPr>
        <w:pStyle w:val="4"/>
        <w:ind w:firstLine="482"/>
        <w:jc w:val="left"/>
      </w:pPr>
      <w:r>
        <w:rPr>
          <w:rFonts w:ascii="仿宋_GB2312" w:hAnsi="仿宋_GB2312" w:eastAsia="仿宋_GB2312" w:cs="仿宋_GB2312"/>
          <w:sz w:val="28"/>
        </w:rPr>
        <w:t>（2）在质量保证期内所发现的缺陷，采购人将尽快以书面形式通知中标人。</w:t>
      </w:r>
    </w:p>
    <w:p w14:paraId="5B618850">
      <w:pPr>
        <w:pStyle w:val="4"/>
        <w:ind w:firstLine="482"/>
        <w:jc w:val="left"/>
      </w:pPr>
      <w:r>
        <w:rPr>
          <w:rFonts w:ascii="仿宋_GB2312" w:hAnsi="仿宋_GB2312" w:eastAsia="仿宋_GB2312" w:cs="仿宋_GB2312"/>
          <w:sz w:val="28"/>
        </w:rPr>
        <w:t>（3）中标人收到通知后，应在招标文件规定的响应时间内以合理的速度维修或更换有缺陷的货物或部件。</w:t>
      </w:r>
    </w:p>
    <w:p w14:paraId="7C35445F">
      <w:pPr>
        <w:pStyle w:val="4"/>
        <w:ind w:firstLine="482"/>
        <w:jc w:val="left"/>
      </w:pPr>
      <w:r>
        <w:rPr>
          <w:rFonts w:ascii="仿宋_GB2312" w:hAnsi="仿宋_GB2312" w:eastAsia="仿宋_GB2312" w:cs="仿宋_GB2312"/>
          <w:sz w:val="28"/>
        </w:rPr>
        <w:t>（4）在质量保证期内，如果货物的质量或规格与合同不符，或证实货物是有缺陷的，包括潜在的缺陷或使用不符合要求的材料等，采购人可以根据本招标文件违约条款规定以书面形式追究中标人的违约责任。</w:t>
      </w:r>
    </w:p>
    <w:p w14:paraId="7FC32D8D">
      <w:pPr>
        <w:pStyle w:val="4"/>
        <w:ind w:firstLine="482"/>
        <w:jc w:val="left"/>
      </w:pPr>
      <w:r>
        <w:rPr>
          <w:rFonts w:ascii="仿宋_GB2312" w:hAnsi="仿宋_GB2312" w:eastAsia="仿宋_GB2312" w:cs="仿宋_GB2312"/>
          <w:sz w:val="28"/>
        </w:rPr>
        <w:t>（5）中标人在约定的时间内未能弥补缺陷，采购人可采取必要的补救措施，但其风险和费用将由中标人承担，采购人对中标人行使的其他权利不受影响。</w:t>
      </w:r>
    </w:p>
    <w:p w14:paraId="7A24F137">
      <w:pPr>
        <w:pStyle w:val="4"/>
        <w:ind w:firstLine="480"/>
        <w:jc w:val="left"/>
      </w:pPr>
      <w:r>
        <w:rPr>
          <w:rFonts w:ascii="仿宋_GB2312" w:hAnsi="仿宋_GB2312" w:eastAsia="仿宋_GB2312" w:cs="仿宋_GB2312"/>
          <w:b/>
          <w:sz w:val="28"/>
        </w:rPr>
        <w:t>10.安装调试、验收及退、换货</w:t>
      </w:r>
    </w:p>
    <w:p w14:paraId="21296F58">
      <w:pPr>
        <w:pStyle w:val="4"/>
        <w:ind w:firstLine="482"/>
        <w:jc w:val="left"/>
      </w:pPr>
      <w:r>
        <w:rPr>
          <w:rFonts w:ascii="仿宋_GB2312" w:hAnsi="仿宋_GB2312" w:eastAsia="仿宋_GB2312" w:cs="仿宋_GB2312"/>
          <w:sz w:val="28"/>
        </w:rPr>
        <w:t>10.1中标人负责将货物按签订合同的具体数量、具体地点运送到现场并负责安装。经最终验收合格后，交付采购人使用。货物安装所需的工具等均由中标人负责。安装期间，中标人至少有1名驻地工程师负责安装现场的指导和协调。</w:t>
      </w:r>
    </w:p>
    <w:p w14:paraId="1018ACCF">
      <w:pPr>
        <w:pStyle w:val="4"/>
        <w:ind w:firstLine="482"/>
        <w:jc w:val="left"/>
      </w:pPr>
      <w:r>
        <w:rPr>
          <w:rFonts w:ascii="仿宋_GB2312" w:hAnsi="仿宋_GB2312" w:eastAsia="仿宋_GB2312" w:cs="仿宋_GB2312"/>
          <w:sz w:val="28"/>
        </w:rPr>
        <w:t>10.2中标人负责组织专业技术人员进行货物调试，采购人应提供必须的基本条件和专人配合，保证各项安装工作顺利进行。</w:t>
      </w:r>
    </w:p>
    <w:p w14:paraId="0ED398E8">
      <w:pPr>
        <w:pStyle w:val="4"/>
        <w:ind w:firstLine="482"/>
        <w:jc w:val="left"/>
      </w:pPr>
      <w:r>
        <w:rPr>
          <w:rFonts w:ascii="仿宋_GB2312" w:hAnsi="仿宋_GB2312" w:eastAsia="仿宋_GB2312" w:cs="仿宋_GB2312"/>
          <w:sz w:val="28"/>
        </w:rPr>
        <w:t>10.3中标人施工工人、施工机械或在运输装卸途中对其他工程及邻近货物、管线等造成损坏，应由中标人负责修复及承担一切费用。</w:t>
      </w:r>
    </w:p>
    <w:p w14:paraId="3F35AABC">
      <w:pPr>
        <w:pStyle w:val="4"/>
        <w:ind w:firstLine="482"/>
        <w:jc w:val="left"/>
      </w:pPr>
      <w:r>
        <w:rPr>
          <w:rFonts w:ascii="仿宋_GB2312" w:hAnsi="仿宋_GB2312" w:eastAsia="仿宋_GB2312" w:cs="仿宋_GB2312"/>
          <w:sz w:val="28"/>
        </w:rPr>
        <w:t>10.4验收</w:t>
      </w:r>
    </w:p>
    <w:p w14:paraId="602F92DD">
      <w:pPr>
        <w:pStyle w:val="4"/>
        <w:ind w:firstLine="482"/>
        <w:jc w:val="left"/>
      </w:pPr>
      <w:r>
        <w:rPr>
          <w:rFonts w:ascii="仿宋_GB2312" w:hAnsi="仿宋_GB2312" w:eastAsia="仿宋_GB2312" w:cs="仿宋_GB2312"/>
          <w:sz w:val="28"/>
        </w:rPr>
        <w:t>（1）验收标准：投标人所提供的货物必须是制造厂家生产的崭新的未开箱的原包装货物。所有货物按厂家验收标准（符合国家或行业或地方标准）、招标文件、投标文件及中标供应商在投标文件中所提供的各项检测报告的技术标准和样品要求等有关内容进行验收。投标人提供货物的制造标准及技术规范等有关资料必须符合中国相应有关标准、规范要求。中标人如有调换产品，降低产品等级标准或提供存在质量缺陷产品，采购人有权责令中标人无条件于5日内更换质量达标产品，更换的费用应由中标人负责。中标人如有以少充多，以劣充优，以假充真的，采购人有权利不予验收，造成的一切后果由中标人自行承担。</w:t>
      </w:r>
    </w:p>
    <w:p w14:paraId="1023B9DC">
      <w:pPr>
        <w:pStyle w:val="4"/>
        <w:ind w:firstLine="482"/>
        <w:jc w:val="left"/>
      </w:pPr>
      <w:r>
        <w:rPr>
          <w:rFonts w:ascii="仿宋_GB2312" w:hAnsi="仿宋_GB2312" w:eastAsia="仿宋_GB2312" w:cs="仿宋_GB2312"/>
          <w:sz w:val="28"/>
        </w:rPr>
        <w:t>（2）验收步骤：</w:t>
      </w:r>
    </w:p>
    <w:p w14:paraId="34A24983">
      <w:pPr>
        <w:pStyle w:val="4"/>
        <w:ind w:firstLine="480"/>
        <w:jc w:val="left"/>
      </w:pPr>
      <w:r>
        <w:rPr>
          <w:rFonts w:ascii="仿宋_GB2312" w:hAnsi="仿宋_GB2312" w:eastAsia="仿宋_GB2312" w:cs="仿宋_GB2312"/>
          <w:sz w:val="28"/>
        </w:rPr>
        <w:t>第一步：出厂检验。中标人需提供货物、安装材料、工具和文件的发货清单和计划，发货计划应经采购人认可后实施。中标人负责所提供产品的出厂检验，保证产品产地和技术指标的真实性、完整性、合法性，并负责将产品送达交货地点，并向用户提供货物制造商的出厂检验报告和质量合格证书。</w:t>
      </w:r>
    </w:p>
    <w:p w14:paraId="2A1F9FAD">
      <w:pPr>
        <w:pStyle w:val="4"/>
        <w:ind w:firstLine="480"/>
        <w:jc w:val="left"/>
      </w:pPr>
      <w:r>
        <w:rPr>
          <w:rFonts w:ascii="仿宋_GB2312" w:hAnsi="仿宋_GB2312" w:eastAsia="仿宋_GB2312" w:cs="仿宋_GB2312"/>
          <w:sz w:val="28"/>
        </w:rPr>
        <w:t>第二步：货物安装定位完毕后，由中标人和采购人按验收标准进行初步验收。为保证货物用材质量，采购人验收时有权在所有货物中随机抽样进行破坏性检验，并且送达具有家具类产品检测资质的机构对产品进行检测，无论其质量是否符合约定标准，则该被破坏的货物由中标人提供。</w:t>
      </w:r>
    </w:p>
    <w:p w14:paraId="5FE16850">
      <w:pPr>
        <w:pStyle w:val="4"/>
        <w:ind w:firstLine="480"/>
        <w:jc w:val="left"/>
      </w:pPr>
      <w:r>
        <w:rPr>
          <w:rFonts w:ascii="仿宋_GB2312" w:hAnsi="仿宋_GB2312" w:eastAsia="仿宋_GB2312" w:cs="仿宋_GB2312"/>
          <w:sz w:val="28"/>
        </w:rPr>
        <w:t>验收时，采购人若发现中标人所提供的货物与中标时所封存的样品不符时，将采取以下措施：</w:t>
      </w:r>
    </w:p>
    <w:p w14:paraId="15A70EC3">
      <w:pPr>
        <w:pStyle w:val="4"/>
        <w:ind w:firstLine="480"/>
        <w:jc w:val="left"/>
      </w:pPr>
      <w:r>
        <w:rPr>
          <w:rFonts w:ascii="仿宋_GB2312" w:hAnsi="仿宋_GB2312" w:eastAsia="仿宋_GB2312" w:cs="仿宋_GB2312"/>
          <w:sz w:val="28"/>
        </w:rPr>
        <w:t>①为保证家具的正常使用，采购人将暂时使用中标人所提供的与样品材质不符的货物，但不予中标人货款；</w:t>
      </w:r>
    </w:p>
    <w:p w14:paraId="291C20C2">
      <w:pPr>
        <w:pStyle w:val="4"/>
        <w:ind w:firstLine="480"/>
        <w:jc w:val="left"/>
      </w:pPr>
      <w:r>
        <w:rPr>
          <w:rFonts w:ascii="仿宋_GB2312" w:hAnsi="仿宋_GB2312" w:eastAsia="仿宋_GB2312" w:cs="仿宋_GB2312"/>
          <w:sz w:val="28"/>
        </w:rPr>
        <w:t>②中标人重新提供与样品材质相符的货物直至采购人满意为止，采购人再与中标人结算货款；</w:t>
      </w:r>
    </w:p>
    <w:p w14:paraId="08DD4D29">
      <w:pPr>
        <w:pStyle w:val="4"/>
        <w:ind w:firstLine="480"/>
        <w:jc w:val="left"/>
      </w:pPr>
      <w:r>
        <w:rPr>
          <w:rFonts w:ascii="仿宋_GB2312" w:hAnsi="仿宋_GB2312" w:eastAsia="仿宋_GB2312" w:cs="仿宋_GB2312"/>
          <w:sz w:val="28"/>
        </w:rPr>
        <w:t>③若中标人提供的新货物仍不能达到采购人要求，则采购人不予付款，一切损失由中标人负责。</w:t>
      </w:r>
    </w:p>
    <w:p w14:paraId="7B368253">
      <w:pPr>
        <w:pStyle w:val="4"/>
        <w:ind w:firstLine="480"/>
        <w:jc w:val="left"/>
      </w:pPr>
      <w:r>
        <w:rPr>
          <w:rFonts w:ascii="仿宋_GB2312" w:hAnsi="仿宋_GB2312" w:eastAsia="仿宋_GB2312" w:cs="仿宋_GB2312"/>
          <w:sz w:val="28"/>
        </w:rPr>
        <w:t>第三步：最终验收：采购人将按照中标文件、中标人响应文件、政府采购合同规定的技术、服务、安全标准组织验收，并出具验收报告。验收报告应当包括每一项技术、服务、安全标准的履约情况。验收过程中，若发现货物质量有问题中标人无条件更换，并无条件重新检测调试直至验收合格交付使用。中标人负责在项目验收时将系统的全部有关技术文件、资料、及安装、测试报告等文档汇集成册交付项目单位。</w:t>
      </w:r>
    </w:p>
    <w:p w14:paraId="7B20DC0E">
      <w:pPr>
        <w:pStyle w:val="4"/>
        <w:ind w:firstLine="480"/>
        <w:jc w:val="left"/>
      </w:pPr>
      <w:r>
        <w:rPr>
          <w:rFonts w:ascii="仿宋_GB2312" w:hAnsi="仿宋_GB2312" w:eastAsia="仿宋_GB2312" w:cs="仿宋_GB2312"/>
          <w:sz w:val="28"/>
        </w:rPr>
        <w:t>注：在验收过程中可能出现的环保、第三方检测等费用由中标人负责。</w:t>
      </w:r>
    </w:p>
    <w:p w14:paraId="6636317C">
      <w:pPr>
        <w:pStyle w:val="4"/>
        <w:ind w:firstLine="480"/>
        <w:jc w:val="left"/>
      </w:pPr>
      <w:r>
        <w:rPr>
          <w:rFonts w:ascii="仿宋_GB2312" w:hAnsi="仿宋_GB2312" w:eastAsia="仿宋_GB2312" w:cs="仿宋_GB2312"/>
          <w:sz w:val="28"/>
        </w:rPr>
        <w:t>（3）投标人需在投标文件商务部分中另页提供以下专项承诺函：</w:t>
      </w:r>
    </w:p>
    <w:p w14:paraId="00349DBD">
      <w:pPr>
        <w:pStyle w:val="4"/>
        <w:ind w:firstLine="480"/>
        <w:jc w:val="left"/>
      </w:pPr>
      <w:r>
        <w:rPr>
          <w:rFonts w:ascii="仿宋_GB2312" w:hAnsi="仿宋_GB2312" w:eastAsia="仿宋_GB2312" w:cs="仿宋_GB2312"/>
          <w:sz w:val="28"/>
        </w:rPr>
        <w:t>1、承诺所投货物全部交付验收时，接受采购人委托第三方具有“CMA”或“CNAS”资质的权威机构依据GB/T 18883-2022《室内空气质量标准》对中标人全部交付家具的房间随机抽检检测室内空气质量，检测结果应为合格或符合国家标准要求。</w:t>
      </w:r>
    </w:p>
    <w:p w14:paraId="299208E9">
      <w:pPr>
        <w:pStyle w:val="4"/>
        <w:ind w:firstLine="480"/>
        <w:jc w:val="left"/>
      </w:pPr>
      <w:r>
        <w:rPr>
          <w:rFonts w:ascii="仿宋_GB2312" w:hAnsi="仿宋_GB2312" w:eastAsia="仿宋_GB2312" w:cs="仿宋_GB2312"/>
          <w:sz w:val="28"/>
        </w:rPr>
        <w:t>2、承诺所投货物抽检不合格的，承担更换不合格部分产品的责任和有关更换产品所产生的费用。承担所有检测费用（包括但不限于被抽检的产品补充的数量），确保所供产品符合国家相关标准检测要求。</w:t>
      </w:r>
    </w:p>
    <w:p w14:paraId="25107FBA">
      <w:pPr>
        <w:pStyle w:val="4"/>
        <w:ind w:firstLine="480"/>
        <w:jc w:val="left"/>
      </w:pPr>
      <w:r>
        <w:rPr>
          <w:rFonts w:ascii="仿宋_GB2312" w:hAnsi="仿宋_GB2312" w:eastAsia="仿宋_GB2312" w:cs="仿宋_GB2312"/>
          <w:sz w:val="28"/>
        </w:rPr>
        <w:t>3、承诺中标后按采购人要求，在供货时或提交项目验收申请前应提供满足以下产品检测要求的产品检测合格报告；以下所提供的所有检测报告（扫描件）均需带有“CMA”或“CNAS”标识，检测报告中受检（或委托）单位须为中标人或所响应产品的制造商，并提供检测报告在国家市场监督管理总局（或全国认证认可信息公共服务平台）网站可查询的截图（因该平台升级等原因导致无法查询的，则需提供通过检测机构官网、邮箱等可靠途径查询所提交检测报告具体内容的真实性的证明材料或者检测机构盖章的证明材料证明该报告真实有效。）</w:t>
      </w:r>
    </w:p>
    <w:p w14:paraId="05AC7068">
      <w:pPr>
        <w:pStyle w:val="4"/>
        <w:ind w:firstLine="480"/>
        <w:jc w:val="left"/>
      </w:pPr>
      <w:r>
        <w:rPr>
          <w:rFonts w:ascii="仿宋_GB2312" w:hAnsi="仿宋_GB2312" w:eastAsia="仿宋_GB2312" w:cs="仿宋_GB2312"/>
          <w:b/>
          <w:sz w:val="28"/>
        </w:rPr>
        <w:t>采购包1：</w:t>
      </w:r>
    </w:p>
    <w:p w14:paraId="3F37197C">
      <w:pPr>
        <w:pStyle w:val="4"/>
        <w:ind w:firstLine="480"/>
        <w:jc w:val="left"/>
      </w:pPr>
      <w:r>
        <w:rPr>
          <w:rFonts w:ascii="仿宋_GB2312" w:hAnsi="仿宋_GB2312" w:eastAsia="仿宋_GB2312" w:cs="仿宋_GB2312"/>
          <w:sz w:val="28"/>
        </w:rPr>
        <w:t>一、序号1四人二连床架</w:t>
      </w:r>
    </w:p>
    <w:p w14:paraId="27B7528A">
      <w:pPr>
        <w:pStyle w:val="4"/>
        <w:ind w:firstLine="480"/>
        <w:jc w:val="left"/>
      </w:pPr>
      <w:r>
        <w:rPr>
          <w:rFonts w:ascii="仿宋_GB2312" w:hAnsi="仿宋_GB2312" w:eastAsia="仿宋_GB2312" w:cs="仿宋_GB2312"/>
          <w:sz w:val="28"/>
        </w:rPr>
        <w:t>（1）床立柱的检测报告：检测项目包含但不限于：金属表面耐腐蚀（乙酸盐雾试验）、涂层对基体的保护等级、涂层本身的耐腐蚀等级、金属表面耐腐蚀（中性盐雾试验）、涂层对基体的保护等级、涂层本身的耐腐蚀等级、人造气氛腐蚀试验（盐雾试验）、铜加速乙酸盐雾、保护评级及外观评级；检测依据：GB/T3325-2024、GB/T232-2024、GB/T3094-2012、GB/T10125-2021；检测结果：合格（或符合）。</w:t>
      </w:r>
    </w:p>
    <w:p w14:paraId="30E3CF9B">
      <w:pPr>
        <w:pStyle w:val="4"/>
        <w:ind w:firstLine="480"/>
        <w:jc w:val="left"/>
      </w:pPr>
      <w:r>
        <w:rPr>
          <w:rFonts w:ascii="仿宋_GB2312" w:hAnsi="仿宋_GB2312" w:eastAsia="仿宋_GB2312" w:cs="仿宋_GB2312"/>
          <w:sz w:val="28"/>
        </w:rPr>
        <w:t>（2）中空吹塑护栏板检测报告：检测项目包含但不限于：重金属（可溶性铅/镉/铬/汞）含量、耐老化性、外观颜色变色评级、邻苯二甲酸酯：DBP、BBP、DEHP、DNOP、DINP、DIDP、多环芳烃：18种多环芳烃（PAH）总量、抗菌性能；检测依据：GB/T 32487-2016、GB 18584-2024、GB/T 31402-2023、QB/T 4371-2012；检测结果：合格（或符合）。</w:t>
      </w:r>
    </w:p>
    <w:p w14:paraId="158E5911">
      <w:pPr>
        <w:pStyle w:val="4"/>
        <w:ind w:firstLine="480"/>
        <w:jc w:val="left"/>
      </w:pPr>
      <w:r>
        <w:rPr>
          <w:rFonts w:ascii="仿宋_GB2312" w:hAnsi="仿宋_GB2312" w:eastAsia="仿宋_GB2312" w:cs="仿宋_GB2312"/>
          <w:sz w:val="28"/>
        </w:rPr>
        <w:t>二、序号3床板</w:t>
      </w:r>
    </w:p>
    <w:p w14:paraId="1369C483">
      <w:pPr>
        <w:pStyle w:val="4"/>
        <w:ind w:firstLine="480"/>
        <w:jc w:val="left"/>
      </w:pPr>
      <w:r>
        <w:rPr>
          <w:rFonts w:ascii="仿宋_GB2312" w:hAnsi="仿宋_GB2312" w:eastAsia="仿宋_GB2312" w:cs="仿宋_GB2312"/>
          <w:sz w:val="28"/>
        </w:rPr>
        <w:t>（1）杉木铺板的检测报告：检测项目包含但不限于：含水率、木工要求；检测依据：GB/T3324-2024；检测结果：合格（或符合）。</w:t>
      </w:r>
    </w:p>
    <w:p w14:paraId="58589694">
      <w:pPr>
        <w:pStyle w:val="4"/>
        <w:ind w:firstLine="480"/>
        <w:jc w:val="left"/>
      </w:pPr>
      <w:r>
        <w:rPr>
          <w:rFonts w:ascii="仿宋_GB2312" w:hAnsi="仿宋_GB2312" w:eastAsia="仿宋_GB2312" w:cs="仿宋_GB2312"/>
          <w:sz w:val="28"/>
        </w:rPr>
        <w:t>三、序号4书桌柜（四人）</w:t>
      </w:r>
    </w:p>
    <w:p w14:paraId="36FBB8C8">
      <w:pPr>
        <w:pStyle w:val="4"/>
        <w:ind w:firstLine="480"/>
        <w:jc w:val="left"/>
      </w:pPr>
      <w:r>
        <w:rPr>
          <w:rFonts w:ascii="仿宋_GB2312" w:hAnsi="仿宋_GB2312" w:eastAsia="仿宋_GB2312" w:cs="仿宋_GB2312"/>
          <w:sz w:val="28"/>
        </w:rPr>
        <w:t>（1）实木多层板的检测报告：检测项目包含但不限于：甲醛释放量、氨释放量、醛酮类化合物、防霉菌性能（防霉菌等级-出芽短梗霉）、表面胶合强度、表面耐划痕性能、表面耐磨性能、表面耐干热性能、重金属元素含量（铅、镉、铬、汞）、总挥发性有机化合物（TVOC）、理化性能（含水率；胶合强度；浸渍剥离；静曲强度和弹性模量）、燃烧性能；检测依据：GB/T 9846-2015、GB 18580-2017、GB/T 39600-2021、HJ 571-2010、JC/T 2039-2010、GB 8624-2012、GB/T 36022-2018、GB/T 40493-2021、GB/T 42998-2023、GB/T 17657-2022 ；检测结果：合格（或符合）。</w:t>
      </w:r>
    </w:p>
    <w:p w14:paraId="361B6121">
      <w:pPr>
        <w:pStyle w:val="4"/>
        <w:ind w:firstLine="480"/>
        <w:jc w:val="left"/>
      </w:pPr>
      <w:r>
        <w:rPr>
          <w:rFonts w:ascii="仿宋_GB2312" w:hAnsi="仿宋_GB2312" w:eastAsia="仿宋_GB2312" w:cs="仿宋_GB2312"/>
          <w:sz w:val="28"/>
        </w:rPr>
        <w:t>四、序号9靠背椅</w:t>
      </w:r>
    </w:p>
    <w:p w14:paraId="041ADE6B">
      <w:pPr>
        <w:pStyle w:val="4"/>
        <w:ind w:firstLine="480"/>
        <w:jc w:val="left"/>
      </w:pPr>
      <w:r>
        <w:rPr>
          <w:rFonts w:ascii="仿宋_GB2312" w:hAnsi="仿宋_GB2312" w:eastAsia="仿宋_GB2312" w:cs="仿宋_GB2312"/>
          <w:sz w:val="28"/>
        </w:rPr>
        <w:t>（1）靠背椅的检测报告：检测项目包含但不限于：耐人工加速气候老化性、可分解芳香胺染料含量、防霉性能（防霉等级-桔青霉）、理化性能（金属件表面涂层理化性能-耐湿热）、外观（塑料件外观、其他外观）、理化性能（塑料件-硬度：邵氏D硬度）、表面理化性能要求（软、硬度覆面-耐干热；塑料桌/椅面-耐污染）、力学性能（课椅-无扶手椅侧向倾翻：无倾翻）、有害物质限量（甲醛释放量；表面涂层有害物质-可迁移元素：锑Sb、砷As、钡Ba、镉Cd、铬Cr、铅Pb、汞Hg、硒Se；塑料件中有害物质限量-邻苯二甲酸酯（DBP、BBP、DEHP、DNOP、DINP和DIDP的总量）、燃烧性能、外观性能要求（金属件-管材、焊接件、冲压件、皱纹或波纹、喷涂层）、理化性能要求（金属喷漆（塑）涂层-硬度、冲击强度、耐腐蚀、附着力）、力学性能要求（椅凳类强度和耐久性、椅凳类稳定性）；检测依据：QB/T 4071-2021、、GB/T 32487-2016、、GB 20286-2006、GB/T 24128-2018、GB/T 16422.2-2022、GB/T 2411-2008、GB/T 37866-2019；检测结果：合格（或符合）。</w:t>
      </w:r>
    </w:p>
    <w:p w14:paraId="46671B2E">
      <w:pPr>
        <w:pStyle w:val="4"/>
        <w:ind w:firstLine="480"/>
        <w:jc w:val="left"/>
      </w:pPr>
      <w:r>
        <w:rPr>
          <w:rFonts w:ascii="仿宋_GB2312" w:hAnsi="仿宋_GB2312" w:eastAsia="仿宋_GB2312" w:cs="仿宋_GB2312"/>
          <w:b/>
          <w:sz w:val="28"/>
        </w:rPr>
        <w:t>采购包2：</w:t>
      </w:r>
    </w:p>
    <w:p w14:paraId="3F0769A4">
      <w:pPr>
        <w:pStyle w:val="4"/>
        <w:ind w:firstLine="480"/>
        <w:jc w:val="left"/>
      </w:pPr>
      <w:r>
        <w:rPr>
          <w:rFonts w:ascii="仿宋_GB2312" w:hAnsi="仿宋_GB2312" w:eastAsia="仿宋_GB2312" w:cs="仿宋_GB2312"/>
          <w:sz w:val="28"/>
        </w:rPr>
        <w:t>一、序号1二人二连床架</w:t>
      </w:r>
    </w:p>
    <w:p w14:paraId="0D07B0C0">
      <w:pPr>
        <w:pStyle w:val="4"/>
        <w:ind w:firstLine="480"/>
        <w:jc w:val="left"/>
      </w:pPr>
      <w:r>
        <w:rPr>
          <w:rFonts w:ascii="仿宋_GB2312" w:hAnsi="仿宋_GB2312" w:eastAsia="仿宋_GB2312" w:cs="仿宋_GB2312"/>
          <w:sz w:val="28"/>
        </w:rPr>
        <w:t>（1）横梁的检测报告：检测项目包含但不限于：金属表面耐腐蚀（乙酸盐雾试验）、涂层对基体的保护等级、涂层本身的耐腐蚀等级、金属表面耐腐蚀（中性盐雾试验）、涂层对基体的保护等级、涂层本身的耐腐蚀等级、人造气氛腐蚀试验（盐雾试验）、铜盐加速乙酸盐雾、保护评级及外观评级；检测依据：GB/T3325-2024、GB/T232-2024、GB/T3094-2012、GB/T10125-2021、GB/T6461-2002；检测结果：合格（或符合）。</w:t>
      </w:r>
    </w:p>
    <w:p w14:paraId="0C103988">
      <w:pPr>
        <w:pStyle w:val="4"/>
        <w:ind w:firstLine="480"/>
        <w:jc w:val="left"/>
      </w:pPr>
      <w:r>
        <w:rPr>
          <w:rFonts w:ascii="仿宋_GB2312" w:hAnsi="仿宋_GB2312" w:eastAsia="仿宋_GB2312" w:cs="仿宋_GB2312"/>
          <w:sz w:val="28"/>
        </w:rPr>
        <w:t>（2）二人二连床架的检测报告：检测项目包含但不限于：外观性能（金属件-管材：管材应无裂缝、叠缝，外露管口端面应封闭；焊接件：焊接处应无脱焊、虚焊、焊穿、错位，焊接处应无夹渣、气孔、焊瘤、焊丝头、咬边、飞溅，焊接处表面波纹应均匀；喷漆（塑）涂层：应无漏喷、锈蚀、脱色、掉色等，应光滑均匀，色泽一致，应无流挂、疙瘩、皱皮、飞漆等）均符合要求；结构安全（固定零部件的结合应牢固无松动、应无少件、透钉、漏钉）；金属喷漆（塑）涂层、产品有害物质：家具涂层可迁移元素、中性盐雾试验350h以上，镀层本身的耐蚀、镀层对基体金属的防腐蚀；检测依据包括但不限于：GB/T 3325-2024；检测结果：合格（或符合）。</w:t>
      </w:r>
    </w:p>
    <w:p w14:paraId="3F756077">
      <w:pPr>
        <w:pStyle w:val="4"/>
        <w:ind w:firstLine="480"/>
        <w:jc w:val="left"/>
      </w:pPr>
      <w:r>
        <w:rPr>
          <w:rFonts w:ascii="仿宋_GB2312" w:hAnsi="仿宋_GB2312" w:eastAsia="仿宋_GB2312" w:cs="仿宋_GB2312"/>
          <w:sz w:val="28"/>
        </w:rPr>
        <w:t>二、序号2书桌柜</w:t>
      </w:r>
    </w:p>
    <w:p w14:paraId="1FD07C38">
      <w:pPr>
        <w:pStyle w:val="4"/>
        <w:ind w:firstLine="480"/>
        <w:jc w:val="left"/>
      </w:pPr>
      <w:r>
        <w:rPr>
          <w:rFonts w:ascii="仿宋_GB2312" w:hAnsi="仿宋_GB2312" w:eastAsia="仿宋_GB2312" w:cs="仿宋_GB2312"/>
          <w:sz w:val="28"/>
        </w:rPr>
        <w:t>（1）实木多层板的检测报告：检测项目包含但不限于：甲醛释放量、氨释放量、醛酮类化合物、防霉菌性能（防霉菌等级-出芽短梗霉）、表面胶合强度、表面耐划痕性能、表面耐磨性能、表面耐干热性能、重金属元素含量（铅、镉、铬、汞）、总挥发性有机化合物（TVOC）、理化性能（含水率；胶合强度；浸渍剥离；静曲强度和弹性模量）、燃烧性能；检测依据：GB/T 9846-2015、GB 18580-2017、GB/T 39600-2021、HJ 571-2010、JC/T 2039-2010、GB 8624-2012、GB/T 36022-2018、GB/T 40493-2021、GB/T 42998-2023、GB/T 17657-2022；检测结果：合格（或符合）。</w:t>
      </w:r>
    </w:p>
    <w:p w14:paraId="68705F75">
      <w:pPr>
        <w:pStyle w:val="4"/>
        <w:ind w:firstLine="480"/>
        <w:jc w:val="left"/>
      </w:pPr>
      <w:r>
        <w:rPr>
          <w:rFonts w:ascii="仿宋_GB2312" w:hAnsi="仿宋_GB2312" w:eastAsia="仿宋_GB2312" w:cs="仿宋_GB2312"/>
          <w:sz w:val="28"/>
        </w:rPr>
        <w:t>（2）实紧固件（螺丝）的检测报告：检测项目包含但不限于：耐腐蚀试验、乙酸盐雾试验、抗菌性能、化学成分极限（C、P、S、B）；检测依据：QB/T 3826-1999、QB/T 3827-1999、QB/T 3828-1999、QB/T 3832-1999、GB/T 10125-2021、GB/T 6461-2002、QB/T 4371-2012、GB/T 3098.1-2010；检测结果：合格（或符合）。</w:t>
      </w:r>
    </w:p>
    <w:p w14:paraId="7872FF3F">
      <w:pPr>
        <w:pStyle w:val="4"/>
        <w:ind w:firstLine="480"/>
        <w:jc w:val="left"/>
      </w:pPr>
      <w:r>
        <w:rPr>
          <w:rFonts w:ascii="仿宋_GB2312" w:hAnsi="仿宋_GB2312" w:eastAsia="仿宋_GB2312" w:cs="仿宋_GB2312"/>
          <w:sz w:val="28"/>
        </w:rPr>
        <w:t>三、序号3床板</w:t>
      </w:r>
    </w:p>
    <w:p w14:paraId="0F0DD84C">
      <w:pPr>
        <w:pStyle w:val="4"/>
        <w:ind w:firstLine="480"/>
        <w:jc w:val="left"/>
      </w:pPr>
      <w:r>
        <w:rPr>
          <w:rFonts w:ascii="仿宋_GB2312" w:hAnsi="仿宋_GB2312" w:eastAsia="仿宋_GB2312" w:cs="仿宋_GB2312"/>
          <w:sz w:val="28"/>
        </w:rPr>
        <w:t>（1）杉木铺板的检测报告：检测项目包含但不限于：含水率、木工要求；检测依据：GB/T3324-2024；检测结果：合格（或符合）。</w:t>
      </w:r>
    </w:p>
    <w:p w14:paraId="1EE4E757">
      <w:pPr>
        <w:pStyle w:val="4"/>
        <w:ind w:firstLine="480"/>
        <w:jc w:val="left"/>
      </w:pPr>
      <w:r>
        <w:rPr>
          <w:rFonts w:ascii="仿宋_GB2312" w:hAnsi="仿宋_GB2312" w:eastAsia="仿宋_GB2312" w:cs="仿宋_GB2312"/>
          <w:sz w:val="28"/>
        </w:rPr>
        <w:t>四、序号4公寓椅</w:t>
      </w:r>
    </w:p>
    <w:p w14:paraId="62B174DC">
      <w:pPr>
        <w:pStyle w:val="4"/>
        <w:ind w:firstLine="480"/>
        <w:jc w:val="left"/>
      </w:pPr>
      <w:r>
        <w:rPr>
          <w:rFonts w:ascii="仿宋_GB2312" w:hAnsi="仿宋_GB2312" w:eastAsia="仿宋_GB2312" w:cs="仿宋_GB2312"/>
          <w:sz w:val="28"/>
        </w:rPr>
        <w:t>（1）公寓椅的检测报告：检测项目包含但不限于：耐人工加速气候老化性、可分解芳香胺染料含量、防霉性能（防霉等级-桔青霉）、理化性能（金属件表面涂层理化性能-耐湿热）、外观（塑料件外观、其他外观）、理化性能（塑料件-硬度：邵氏D硬度）、表面理化性能要求（软、硬度覆面-耐干热；塑料桌/椅面-耐污染）、力学性能（课椅-无扶手椅侧向倾翻：无倾翻）、有害物质限量（甲醛释放量；表面涂层有害物质-可迁移元素：锑Sb、砷As、钡Ba、镉Cd、铬Cr、铅Pb、汞Hg、硒Se；塑料件中有害物质限量-邻苯二甲酸酯（DBP、BBP、DEHP、DNOP、DINP和DIDP的总量）、燃烧性能、外观性能要求（金属件-管材、焊接件、冲压件、皱纹或波纹、喷涂层）、理化性能要求（金属喷漆（塑）涂层-硬度、冲击强度、耐腐蚀、附着力）、力学性能要求（椅凳类强度和耐久性、椅凳类稳定性）；检测依据：QB/T 4071-2021、GB/T 32487-2016、GB 20286-2006、GB/T 24128-2018、GB/T 16422.2-2022、GB/T 2411-2008、GB/T 37866-2019；检测结果：合格（或符合）。</w:t>
      </w:r>
    </w:p>
    <w:p w14:paraId="30001FDB">
      <w:pPr>
        <w:pStyle w:val="4"/>
        <w:ind w:firstLine="480"/>
        <w:jc w:val="left"/>
      </w:pPr>
      <w:r>
        <w:rPr>
          <w:rFonts w:ascii="仿宋_GB2312" w:hAnsi="仿宋_GB2312" w:eastAsia="仿宋_GB2312" w:cs="仿宋_GB2312"/>
          <w:sz w:val="28"/>
        </w:rPr>
        <w:t>备注：本章要求履行的国家相关标准，如招标活动期间遇标准更新的按最新标准执行（若有）；要求列明的检测项目及技术指标的术语或描述与国家标准中术语或描述不一致的，按国家标准书中的术语或描述为准（若有）。</w:t>
      </w:r>
    </w:p>
    <w:p w14:paraId="2A614C95">
      <w:pPr>
        <w:pStyle w:val="4"/>
        <w:ind w:firstLine="480"/>
        <w:jc w:val="left"/>
      </w:pPr>
      <w:r>
        <w:rPr>
          <w:rFonts w:ascii="仿宋_GB2312" w:hAnsi="仿宋_GB2312" w:eastAsia="仿宋_GB2312" w:cs="仿宋_GB2312"/>
          <w:sz w:val="28"/>
        </w:rPr>
        <w:t>10.5技术资料要求</w:t>
      </w:r>
    </w:p>
    <w:p w14:paraId="45729D9A">
      <w:pPr>
        <w:pStyle w:val="4"/>
        <w:ind w:firstLine="480"/>
        <w:jc w:val="left"/>
      </w:pPr>
      <w:r>
        <w:rPr>
          <w:rFonts w:ascii="仿宋_GB2312" w:hAnsi="仿宋_GB2312" w:eastAsia="仿宋_GB2312" w:cs="仿宋_GB2312"/>
          <w:sz w:val="28"/>
        </w:rPr>
        <w:t>（1）技术文件，包括相应的中文技术文件，如：产品目录、图纸、操作手册、使用说明、维护手册或服务指南、合同中要求的其它文件资料等。</w:t>
      </w:r>
    </w:p>
    <w:p w14:paraId="75F37044">
      <w:pPr>
        <w:pStyle w:val="4"/>
        <w:ind w:firstLine="480"/>
        <w:jc w:val="left"/>
      </w:pPr>
      <w:r>
        <w:rPr>
          <w:rFonts w:ascii="仿宋_GB2312" w:hAnsi="仿宋_GB2312" w:eastAsia="仿宋_GB2312" w:cs="仿宋_GB2312"/>
          <w:sz w:val="28"/>
        </w:rPr>
        <w:t>（2）所有安装施工图需经采购人审查批准后方可进行现场安装，安装施工图如有修改，中标人应及时通知，确保符合采购人最终要求。</w:t>
      </w:r>
    </w:p>
    <w:p w14:paraId="3DC348BE">
      <w:pPr>
        <w:pStyle w:val="4"/>
        <w:ind w:firstLine="480"/>
        <w:jc w:val="left"/>
      </w:pPr>
      <w:r>
        <w:rPr>
          <w:rFonts w:ascii="仿宋_GB2312" w:hAnsi="仿宋_GB2312" w:eastAsia="仿宋_GB2312" w:cs="仿宋_GB2312"/>
          <w:b/>
          <w:sz w:val="28"/>
        </w:rPr>
        <w:t>11. 质量保证期、售后服务</w:t>
      </w:r>
    </w:p>
    <w:p w14:paraId="4733C3A5">
      <w:pPr>
        <w:pStyle w:val="4"/>
        <w:ind w:firstLine="480"/>
        <w:jc w:val="left"/>
      </w:pPr>
      <w:r>
        <w:rPr>
          <w:rFonts w:ascii="仿宋_GB2312" w:hAnsi="仿宋_GB2312" w:eastAsia="仿宋_GB2312" w:cs="仿宋_GB2312"/>
          <w:sz w:val="28"/>
        </w:rPr>
        <w:t>11.质量保证期及保修服务</w:t>
      </w:r>
    </w:p>
    <w:p w14:paraId="3DD4B4F3">
      <w:pPr>
        <w:pStyle w:val="4"/>
        <w:ind w:firstLine="480"/>
        <w:jc w:val="left"/>
      </w:pPr>
      <w:r>
        <w:rPr>
          <w:rFonts w:ascii="仿宋_GB2312" w:hAnsi="仿宋_GB2312" w:eastAsia="仿宋_GB2312" w:cs="仿宋_GB2312"/>
          <w:sz w:val="28"/>
        </w:rPr>
        <w:t>11.1本项目质保期5年。非因操作不当造成要更换的零配件及货物由中标人负责包修、包换。所有货物在质保期结束前1个月，中标人免费进行一次全面的维护与保养。</w:t>
      </w:r>
    </w:p>
    <w:p w14:paraId="5EC23D71">
      <w:pPr>
        <w:pStyle w:val="4"/>
        <w:ind w:firstLine="480"/>
        <w:jc w:val="left"/>
      </w:pPr>
      <w:r>
        <w:rPr>
          <w:rFonts w:ascii="仿宋_GB2312" w:hAnsi="仿宋_GB2312" w:eastAsia="仿宋_GB2312" w:cs="仿宋_GB2312"/>
          <w:sz w:val="28"/>
        </w:rPr>
        <w:t>11.2保修服务内容包括：采购包1：负责拆除原有旧家具并负责运送至采购人指定的位置（限福建理工大学鼓山校区内）；采购包1和采购包2：负责5年内家具出现任何影响正常使用状况（人为蓄意破坏除外）的维修，同时要求接到报修后第一时间响应，36小时内应维修妥当；特殊情况，经管理单位按实鉴定后，一星期内必须完成维修，一星期内无法完成维修的，则应提供相应的备用货物以保证采购人的正常使用。故障维修响应时间内未到过现场进行维修者，采购人可自行委托相关企业进行维修，所需费用从未付款中扣除。</w:t>
      </w:r>
    </w:p>
    <w:p w14:paraId="4F862845">
      <w:pPr>
        <w:pStyle w:val="4"/>
        <w:ind w:firstLine="480"/>
        <w:jc w:val="left"/>
      </w:pPr>
      <w:r>
        <w:rPr>
          <w:rFonts w:ascii="仿宋_GB2312" w:hAnsi="仿宋_GB2312" w:eastAsia="仿宋_GB2312" w:cs="仿宋_GB2312"/>
          <w:sz w:val="28"/>
        </w:rPr>
        <w:t>11.3质量保修期后的服务要求</w:t>
      </w:r>
    </w:p>
    <w:p w14:paraId="3760C4C0">
      <w:pPr>
        <w:pStyle w:val="4"/>
        <w:ind w:firstLine="480"/>
        <w:jc w:val="left"/>
      </w:pPr>
      <w:r>
        <w:rPr>
          <w:rFonts w:ascii="仿宋_GB2312" w:hAnsi="仿宋_GB2312" w:eastAsia="仿宋_GB2312" w:cs="仿宋_GB2312"/>
          <w:sz w:val="28"/>
        </w:rPr>
        <w:t>保修期外：货物保修期过后，收到用户方通知后2小时内响应，24小时内派人到达现场解决，承担终身维修服务。维修过程只收取配件费，且以最优惠价格提供。</w:t>
      </w:r>
    </w:p>
    <w:p w14:paraId="1DCE13F0">
      <w:pPr>
        <w:pStyle w:val="4"/>
        <w:ind w:firstLine="480"/>
        <w:jc w:val="left"/>
      </w:pPr>
      <w:r>
        <w:rPr>
          <w:rFonts w:ascii="仿宋_GB2312" w:hAnsi="仿宋_GB2312" w:eastAsia="仿宋_GB2312" w:cs="仿宋_GB2312"/>
          <w:sz w:val="28"/>
        </w:rPr>
        <w:t>11.4投标人可视自身能力在投标文件中提供更优、更合理的维修服务承诺。</w:t>
      </w:r>
    </w:p>
    <w:p w14:paraId="20B2FDAF">
      <w:pPr>
        <w:pStyle w:val="4"/>
        <w:ind w:firstLine="480"/>
        <w:jc w:val="left"/>
      </w:pPr>
      <w:r>
        <w:rPr>
          <w:rFonts w:ascii="仿宋_GB2312" w:hAnsi="仿宋_GB2312" w:eastAsia="仿宋_GB2312" w:cs="仿宋_GB2312"/>
          <w:sz w:val="28"/>
        </w:rPr>
        <w:t>11.5中标人应结合供应商自检、最终验收阶段，为采购人技术人员进行有关货物安装、调试、维护、操作、保养等方面的现场培训，直至能熟练独立操作。</w:t>
      </w:r>
    </w:p>
    <w:p w14:paraId="44D58BB1">
      <w:pPr>
        <w:pStyle w:val="4"/>
        <w:ind w:firstLine="482"/>
        <w:jc w:val="left"/>
      </w:pPr>
      <w:r>
        <w:rPr>
          <w:rFonts w:ascii="仿宋_GB2312" w:hAnsi="仿宋_GB2312" w:eastAsia="仿宋_GB2312" w:cs="仿宋_GB2312"/>
          <w:sz w:val="28"/>
        </w:rPr>
        <w:t>11.6 中标人还应提供下列服务：</w:t>
      </w:r>
    </w:p>
    <w:p w14:paraId="39E79F4E">
      <w:pPr>
        <w:pStyle w:val="4"/>
        <w:ind w:firstLine="482"/>
        <w:jc w:val="left"/>
      </w:pPr>
      <w:r>
        <w:rPr>
          <w:rFonts w:ascii="仿宋_GB2312" w:hAnsi="仿宋_GB2312" w:eastAsia="仿宋_GB2312" w:cs="仿宋_GB2312"/>
          <w:sz w:val="28"/>
        </w:rPr>
        <w:t>（1）货物的现场移动、安装、调试、启动监督及技术支持；</w:t>
      </w:r>
    </w:p>
    <w:p w14:paraId="12E3F13D">
      <w:pPr>
        <w:pStyle w:val="4"/>
        <w:ind w:firstLine="482"/>
        <w:jc w:val="left"/>
      </w:pPr>
      <w:r>
        <w:rPr>
          <w:rFonts w:ascii="仿宋_GB2312" w:hAnsi="仿宋_GB2312" w:eastAsia="仿宋_GB2312" w:cs="仿宋_GB2312"/>
          <w:sz w:val="28"/>
        </w:rPr>
        <w:t>（2）提供货物组装和维修所需的专用工具和辅助材料。为保障后期维修方便，中标人交付产品同时还需提供以下配件：</w:t>
      </w:r>
    </w:p>
    <w:p w14:paraId="1FE20B03">
      <w:pPr>
        <w:pStyle w:val="4"/>
        <w:ind w:firstLine="482"/>
        <w:jc w:val="left"/>
      </w:pPr>
      <w:r>
        <w:rPr>
          <w:rFonts w:ascii="仿宋_GB2312" w:hAnsi="仿宋_GB2312" w:eastAsia="仿宋_GB2312" w:cs="仿宋_GB2312"/>
          <w:sz w:val="28"/>
        </w:rPr>
        <w:t>采购包1：</w:t>
      </w:r>
    </w:p>
    <w:tbl>
      <w:tblPr>
        <w:tblStyle w:val="2"/>
        <w:tblW w:w="0" w:type="auto"/>
        <w:tblInd w:w="0" w:type="dxa"/>
        <w:tblBorders>
          <w:top w:val="none" w:color="000000" w:sz="4" w:space="0"/>
          <w:left w:val="none" w:color="000000" w:sz="4" w:space="0"/>
          <w:bottom w:val="none" w:color="000000" w:sz="4" w:space="0"/>
          <w:right w:val="none" w:color="000000" w:sz="4" w:space="0"/>
          <w:insideH w:val="none" w:color="auto" w:sz="0" w:space="0"/>
          <w:insideV w:val="none" w:color="auto" w:sz="0" w:space="0"/>
        </w:tblBorders>
        <w:tblLayout w:type="autofit"/>
        <w:tblCellMar>
          <w:top w:w="0" w:type="dxa"/>
          <w:left w:w="108" w:type="dxa"/>
          <w:bottom w:w="0" w:type="dxa"/>
          <w:right w:w="108" w:type="dxa"/>
        </w:tblCellMar>
      </w:tblPr>
      <w:tblGrid>
        <w:gridCol w:w="1139"/>
        <w:gridCol w:w="3838"/>
        <w:gridCol w:w="3298"/>
      </w:tblGrid>
      <w:tr w14:paraId="41130920">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139"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44FDFFD2">
            <w:pPr>
              <w:pStyle w:val="4"/>
              <w:ind w:firstLine="380"/>
              <w:jc w:val="left"/>
            </w:pPr>
            <w:r>
              <w:rPr>
                <w:rFonts w:ascii="仿宋_GB2312" w:hAnsi="仿宋_GB2312" w:eastAsia="仿宋_GB2312" w:cs="仿宋_GB2312"/>
                <w:sz w:val="28"/>
              </w:rPr>
              <w:t>序号</w:t>
            </w:r>
          </w:p>
        </w:tc>
        <w:tc>
          <w:tcPr>
            <w:tcW w:w="3838" w:type="dxa"/>
            <w:tcBorders>
              <w:top w:val="single" w:color="000000" w:sz="4" w:space="0"/>
              <w:left w:val="nil"/>
              <w:bottom w:val="single" w:color="000000" w:sz="4" w:space="0"/>
              <w:right w:val="single" w:color="000000" w:sz="4" w:space="0"/>
            </w:tcBorders>
            <w:tcMar>
              <w:top w:w="0" w:type="dxa"/>
              <w:left w:w="105" w:type="dxa"/>
              <w:bottom w:w="0" w:type="dxa"/>
              <w:right w:w="105" w:type="dxa"/>
            </w:tcMar>
            <w:vAlign w:val="top"/>
          </w:tcPr>
          <w:p w14:paraId="387FF6F6">
            <w:pPr>
              <w:pStyle w:val="4"/>
              <w:ind w:firstLine="380"/>
              <w:jc w:val="left"/>
            </w:pPr>
            <w:r>
              <w:rPr>
                <w:rFonts w:ascii="仿宋_GB2312" w:hAnsi="仿宋_GB2312" w:eastAsia="仿宋_GB2312" w:cs="仿宋_GB2312"/>
                <w:sz w:val="28"/>
              </w:rPr>
              <w:t>部件名称</w:t>
            </w:r>
          </w:p>
        </w:tc>
        <w:tc>
          <w:tcPr>
            <w:tcW w:w="3298" w:type="dxa"/>
            <w:tcBorders>
              <w:top w:val="single" w:color="000000" w:sz="4" w:space="0"/>
              <w:left w:val="nil"/>
              <w:bottom w:val="single" w:color="000000" w:sz="4" w:space="0"/>
              <w:right w:val="single" w:color="000000" w:sz="4" w:space="0"/>
            </w:tcBorders>
            <w:tcMar>
              <w:top w:w="0" w:type="dxa"/>
              <w:left w:w="105" w:type="dxa"/>
              <w:bottom w:w="0" w:type="dxa"/>
              <w:right w:w="105" w:type="dxa"/>
            </w:tcMar>
            <w:vAlign w:val="top"/>
          </w:tcPr>
          <w:p w14:paraId="29E0776D">
            <w:pPr>
              <w:pStyle w:val="4"/>
              <w:ind w:firstLine="380"/>
              <w:jc w:val="left"/>
            </w:pPr>
            <w:r>
              <w:rPr>
                <w:rFonts w:ascii="仿宋_GB2312" w:hAnsi="仿宋_GB2312" w:eastAsia="仿宋_GB2312" w:cs="仿宋_GB2312"/>
                <w:sz w:val="28"/>
              </w:rPr>
              <w:t>数量</w:t>
            </w:r>
          </w:p>
        </w:tc>
      </w:tr>
      <w:tr w14:paraId="7790DA07">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13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374C620">
            <w:pPr>
              <w:pStyle w:val="4"/>
              <w:ind w:firstLine="380"/>
              <w:jc w:val="left"/>
            </w:pPr>
            <w:r>
              <w:rPr>
                <w:rFonts w:ascii="仿宋_GB2312" w:hAnsi="仿宋_GB2312" w:eastAsia="仿宋_GB2312" w:cs="仿宋_GB2312"/>
                <w:sz w:val="28"/>
              </w:rPr>
              <w:t>1</w:t>
            </w:r>
          </w:p>
        </w:tc>
        <w:tc>
          <w:tcPr>
            <w:tcW w:w="3838" w:type="dxa"/>
            <w:tcBorders>
              <w:top w:val="nil"/>
              <w:left w:val="nil"/>
              <w:bottom w:val="single" w:color="000000" w:sz="4" w:space="0"/>
              <w:right w:val="single" w:color="000000" w:sz="4" w:space="0"/>
            </w:tcBorders>
            <w:tcMar>
              <w:top w:w="0" w:type="dxa"/>
              <w:left w:w="105" w:type="dxa"/>
              <w:bottom w:w="0" w:type="dxa"/>
              <w:right w:w="105" w:type="dxa"/>
            </w:tcMar>
            <w:vAlign w:val="top"/>
          </w:tcPr>
          <w:p w14:paraId="23053748">
            <w:pPr>
              <w:pStyle w:val="4"/>
              <w:ind w:firstLine="380"/>
              <w:jc w:val="left"/>
            </w:pPr>
            <w:r>
              <w:rPr>
                <w:rFonts w:ascii="仿宋_GB2312" w:hAnsi="仿宋_GB2312" w:eastAsia="仿宋_GB2312" w:cs="仿宋_GB2312"/>
                <w:sz w:val="28"/>
              </w:rPr>
              <w:t>床立柱</w:t>
            </w:r>
          </w:p>
        </w:tc>
        <w:tc>
          <w:tcPr>
            <w:tcW w:w="3298" w:type="dxa"/>
            <w:tcBorders>
              <w:top w:val="nil"/>
              <w:left w:val="nil"/>
              <w:bottom w:val="single" w:color="000000" w:sz="4" w:space="0"/>
              <w:right w:val="single" w:color="000000" w:sz="4" w:space="0"/>
            </w:tcBorders>
            <w:tcMar>
              <w:top w:w="0" w:type="dxa"/>
              <w:left w:w="105" w:type="dxa"/>
              <w:bottom w:w="0" w:type="dxa"/>
              <w:right w:w="105" w:type="dxa"/>
            </w:tcMar>
            <w:vAlign w:val="top"/>
          </w:tcPr>
          <w:p w14:paraId="239BFCA4">
            <w:pPr>
              <w:pStyle w:val="4"/>
              <w:ind w:firstLine="380"/>
              <w:jc w:val="left"/>
            </w:pPr>
            <w:r>
              <w:rPr>
                <w:rFonts w:ascii="仿宋_GB2312" w:hAnsi="仿宋_GB2312" w:eastAsia="仿宋_GB2312" w:cs="仿宋_GB2312"/>
                <w:sz w:val="28"/>
              </w:rPr>
              <w:t>20根</w:t>
            </w:r>
          </w:p>
        </w:tc>
      </w:tr>
      <w:tr w14:paraId="3F3F453E">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13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DA00F52">
            <w:pPr>
              <w:pStyle w:val="4"/>
              <w:ind w:firstLine="380"/>
              <w:jc w:val="left"/>
            </w:pPr>
            <w:r>
              <w:rPr>
                <w:rFonts w:ascii="仿宋_GB2312" w:hAnsi="仿宋_GB2312" w:eastAsia="仿宋_GB2312" w:cs="仿宋_GB2312"/>
                <w:sz w:val="28"/>
              </w:rPr>
              <w:t>2</w:t>
            </w:r>
          </w:p>
        </w:tc>
        <w:tc>
          <w:tcPr>
            <w:tcW w:w="3838" w:type="dxa"/>
            <w:tcBorders>
              <w:top w:val="nil"/>
              <w:left w:val="nil"/>
              <w:bottom w:val="single" w:color="000000" w:sz="4" w:space="0"/>
              <w:right w:val="single" w:color="000000" w:sz="4" w:space="0"/>
            </w:tcBorders>
            <w:tcMar>
              <w:top w:w="0" w:type="dxa"/>
              <w:left w:w="105" w:type="dxa"/>
              <w:bottom w:w="0" w:type="dxa"/>
              <w:right w:w="105" w:type="dxa"/>
            </w:tcMar>
            <w:vAlign w:val="top"/>
          </w:tcPr>
          <w:p w14:paraId="02CD91FC">
            <w:pPr>
              <w:pStyle w:val="4"/>
              <w:ind w:firstLine="380"/>
              <w:jc w:val="left"/>
            </w:pPr>
            <w:r>
              <w:rPr>
                <w:rFonts w:ascii="仿宋_GB2312" w:hAnsi="仿宋_GB2312" w:eastAsia="仿宋_GB2312" w:cs="仿宋_GB2312"/>
                <w:sz w:val="28"/>
              </w:rPr>
              <w:t>短/长横梁</w:t>
            </w:r>
          </w:p>
        </w:tc>
        <w:tc>
          <w:tcPr>
            <w:tcW w:w="3298" w:type="dxa"/>
            <w:tcBorders>
              <w:top w:val="nil"/>
              <w:left w:val="nil"/>
              <w:bottom w:val="single" w:color="000000" w:sz="4" w:space="0"/>
              <w:right w:val="single" w:color="000000" w:sz="4" w:space="0"/>
            </w:tcBorders>
            <w:tcMar>
              <w:top w:w="0" w:type="dxa"/>
              <w:left w:w="105" w:type="dxa"/>
              <w:bottom w:w="0" w:type="dxa"/>
              <w:right w:w="105" w:type="dxa"/>
            </w:tcMar>
            <w:vAlign w:val="top"/>
          </w:tcPr>
          <w:p w14:paraId="15073A49">
            <w:pPr>
              <w:pStyle w:val="4"/>
              <w:ind w:firstLine="380"/>
              <w:jc w:val="left"/>
            </w:pPr>
            <w:r>
              <w:rPr>
                <w:rFonts w:ascii="仿宋_GB2312" w:hAnsi="仿宋_GB2312" w:eastAsia="仿宋_GB2312" w:cs="仿宋_GB2312"/>
                <w:sz w:val="28"/>
              </w:rPr>
              <w:t>各20根</w:t>
            </w:r>
          </w:p>
        </w:tc>
      </w:tr>
      <w:tr w14:paraId="5F01CBAA">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13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F8AB276">
            <w:pPr>
              <w:pStyle w:val="4"/>
              <w:ind w:firstLine="380"/>
              <w:jc w:val="left"/>
            </w:pPr>
            <w:r>
              <w:rPr>
                <w:rFonts w:ascii="仿宋_GB2312" w:hAnsi="仿宋_GB2312" w:eastAsia="仿宋_GB2312" w:cs="仿宋_GB2312"/>
                <w:sz w:val="28"/>
              </w:rPr>
              <w:t>3</w:t>
            </w:r>
          </w:p>
        </w:tc>
        <w:tc>
          <w:tcPr>
            <w:tcW w:w="3838" w:type="dxa"/>
            <w:tcBorders>
              <w:top w:val="nil"/>
              <w:left w:val="nil"/>
              <w:bottom w:val="single" w:color="000000" w:sz="4" w:space="0"/>
              <w:right w:val="single" w:color="000000" w:sz="4" w:space="0"/>
            </w:tcBorders>
            <w:tcMar>
              <w:top w:w="0" w:type="dxa"/>
              <w:left w:w="105" w:type="dxa"/>
              <w:bottom w:w="0" w:type="dxa"/>
              <w:right w:w="105" w:type="dxa"/>
            </w:tcMar>
            <w:vAlign w:val="top"/>
          </w:tcPr>
          <w:p w14:paraId="4D88DA5D">
            <w:pPr>
              <w:pStyle w:val="4"/>
              <w:ind w:firstLine="380"/>
              <w:jc w:val="left"/>
            </w:pPr>
            <w:r>
              <w:rPr>
                <w:rFonts w:ascii="仿宋_GB2312" w:hAnsi="仿宋_GB2312" w:eastAsia="仿宋_GB2312" w:cs="仿宋_GB2312"/>
                <w:sz w:val="28"/>
              </w:rPr>
              <w:t>抽屉面板</w:t>
            </w:r>
          </w:p>
        </w:tc>
        <w:tc>
          <w:tcPr>
            <w:tcW w:w="3298" w:type="dxa"/>
            <w:tcBorders>
              <w:top w:val="nil"/>
              <w:left w:val="nil"/>
              <w:bottom w:val="single" w:color="000000" w:sz="4" w:space="0"/>
              <w:right w:val="single" w:color="000000" w:sz="4" w:space="0"/>
            </w:tcBorders>
            <w:tcMar>
              <w:top w:w="0" w:type="dxa"/>
              <w:left w:w="105" w:type="dxa"/>
              <w:bottom w:w="0" w:type="dxa"/>
              <w:right w:w="105" w:type="dxa"/>
            </w:tcMar>
            <w:vAlign w:val="top"/>
          </w:tcPr>
          <w:p w14:paraId="786A75DA">
            <w:pPr>
              <w:pStyle w:val="4"/>
              <w:ind w:firstLine="380"/>
              <w:jc w:val="left"/>
            </w:pPr>
            <w:r>
              <w:rPr>
                <w:rFonts w:ascii="仿宋_GB2312" w:hAnsi="仿宋_GB2312" w:eastAsia="仿宋_GB2312" w:cs="仿宋_GB2312"/>
                <w:sz w:val="28"/>
              </w:rPr>
              <w:t>20片</w:t>
            </w:r>
          </w:p>
        </w:tc>
      </w:tr>
      <w:tr w14:paraId="2D05696F">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13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EFC0050">
            <w:pPr>
              <w:pStyle w:val="4"/>
              <w:ind w:firstLine="380"/>
              <w:jc w:val="left"/>
            </w:pPr>
            <w:r>
              <w:rPr>
                <w:rFonts w:ascii="仿宋_GB2312" w:hAnsi="仿宋_GB2312" w:eastAsia="仿宋_GB2312" w:cs="仿宋_GB2312"/>
                <w:sz w:val="28"/>
              </w:rPr>
              <w:t>4</w:t>
            </w:r>
          </w:p>
        </w:tc>
        <w:tc>
          <w:tcPr>
            <w:tcW w:w="3838" w:type="dxa"/>
            <w:tcBorders>
              <w:top w:val="nil"/>
              <w:left w:val="nil"/>
              <w:bottom w:val="single" w:color="000000" w:sz="4" w:space="0"/>
              <w:right w:val="single" w:color="000000" w:sz="4" w:space="0"/>
            </w:tcBorders>
            <w:tcMar>
              <w:top w:w="0" w:type="dxa"/>
              <w:left w:w="105" w:type="dxa"/>
              <w:bottom w:w="0" w:type="dxa"/>
              <w:right w:w="105" w:type="dxa"/>
            </w:tcMar>
            <w:vAlign w:val="top"/>
          </w:tcPr>
          <w:p w14:paraId="228B28AD">
            <w:pPr>
              <w:pStyle w:val="4"/>
              <w:ind w:firstLine="380"/>
              <w:jc w:val="left"/>
            </w:pPr>
            <w:r>
              <w:rPr>
                <w:rFonts w:ascii="仿宋_GB2312" w:hAnsi="仿宋_GB2312" w:eastAsia="仿宋_GB2312" w:cs="仿宋_GB2312"/>
                <w:sz w:val="28"/>
              </w:rPr>
              <w:t>铰链</w:t>
            </w:r>
          </w:p>
        </w:tc>
        <w:tc>
          <w:tcPr>
            <w:tcW w:w="3298" w:type="dxa"/>
            <w:tcBorders>
              <w:top w:val="nil"/>
              <w:left w:val="nil"/>
              <w:bottom w:val="single" w:color="000000" w:sz="4" w:space="0"/>
              <w:right w:val="single" w:color="000000" w:sz="4" w:space="0"/>
            </w:tcBorders>
            <w:tcMar>
              <w:top w:w="0" w:type="dxa"/>
              <w:left w:w="105" w:type="dxa"/>
              <w:bottom w:w="0" w:type="dxa"/>
              <w:right w:w="105" w:type="dxa"/>
            </w:tcMar>
            <w:vAlign w:val="top"/>
          </w:tcPr>
          <w:p w14:paraId="1B1FFAE9">
            <w:pPr>
              <w:pStyle w:val="4"/>
              <w:ind w:firstLine="380"/>
              <w:jc w:val="left"/>
            </w:pPr>
            <w:r>
              <w:rPr>
                <w:rFonts w:ascii="仿宋_GB2312" w:hAnsi="仿宋_GB2312" w:eastAsia="仿宋_GB2312" w:cs="仿宋_GB2312"/>
                <w:sz w:val="28"/>
              </w:rPr>
              <w:t>20个</w:t>
            </w:r>
          </w:p>
        </w:tc>
      </w:tr>
      <w:tr w14:paraId="76A9A726">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13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831FD27">
            <w:pPr>
              <w:pStyle w:val="4"/>
              <w:ind w:firstLine="380"/>
              <w:jc w:val="left"/>
            </w:pPr>
            <w:r>
              <w:rPr>
                <w:rFonts w:ascii="仿宋_GB2312" w:hAnsi="仿宋_GB2312" w:eastAsia="仿宋_GB2312" w:cs="仿宋_GB2312"/>
                <w:sz w:val="28"/>
              </w:rPr>
              <w:t>5</w:t>
            </w:r>
          </w:p>
        </w:tc>
        <w:tc>
          <w:tcPr>
            <w:tcW w:w="3838" w:type="dxa"/>
            <w:tcBorders>
              <w:top w:val="nil"/>
              <w:left w:val="nil"/>
              <w:bottom w:val="single" w:color="000000" w:sz="4" w:space="0"/>
              <w:right w:val="single" w:color="000000" w:sz="4" w:space="0"/>
            </w:tcBorders>
            <w:tcMar>
              <w:top w:w="0" w:type="dxa"/>
              <w:left w:w="105" w:type="dxa"/>
              <w:bottom w:w="0" w:type="dxa"/>
              <w:right w:w="105" w:type="dxa"/>
            </w:tcMar>
            <w:vAlign w:val="top"/>
          </w:tcPr>
          <w:p w14:paraId="7A9DD936">
            <w:pPr>
              <w:pStyle w:val="4"/>
              <w:ind w:firstLine="380"/>
              <w:jc w:val="left"/>
            </w:pPr>
            <w:r>
              <w:rPr>
                <w:rFonts w:ascii="仿宋_GB2312" w:hAnsi="仿宋_GB2312" w:eastAsia="仿宋_GB2312" w:cs="仿宋_GB2312"/>
                <w:sz w:val="28"/>
              </w:rPr>
              <w:t>导轨</w:t>
            </w:r>
          </w:p>
        </w:tc>
        <w:tc>
          <w:tcPr>
            <w:tcW w:w="3298" w:type="dxa"/>
            <w:tcBorders>
              <w:top w:val="nil"/>
              <w:left w:val="nil"/>
              <w:bottom w:val="single" w:color="000000" w:sz="4" w:space="0"/>
              <w:right w:val="single" w:color="000000" w:sz="4" w:space="0"/>
            </w:tcBorders>
            <w:tcMar>
              <w:top w:w="0" w:type="dxa"/>
              <w:left w:w="105" w:type="dxa"/>
              <w:bottom w:w="0" w:type="dxa"/>
              <w:right w:w="105" w:type="dxa"/>
            </w:tcMar>
            <w:vAlign w:val="top"/>
          </w:tcPr>
          <w:p w14:paraId="552AD206">
            <w:pPr>
              <w:pStyle w:val="4"/>
              <w:ind w:firstLine="380"/>
              <w:jc w:val="left"/>
            </w:pPr>
            <w:r>
              <w:rPr>
                <w:rFonts w:ascii="仿宋_GB2312" w:hAnsi="仿宋_GB2312" w:eastAsia="仿宋_GB2312" w:cs="仿宋_GB2312"/>
                <w:sz w:val="28"/>
              </w:rPr>
              <w:t>20副</w:t>
            </w:r>
          </w:p>
        </w:tc>
      </w:tr>
    </w:tbl>
    <w:p w14:paraId="37446339">
      <w:pPr>
        <w:pStyle w:val="4"/>
        <w:ind w:firstLine="482"/>
        <w:jc w:val="left"/>
      </w:pPr>
      <w:r>
        <w:rPr>
          <w:rFonts w:ascii="仿宋_GB2312" w:hAnsi="仿宋_GB2312" w:eastAsia="仿宋_GB2312" w:cs="仿宋_GB2312"/>
          <w:sz w:val="28"/>
        </w:rPr>
        <w:t>采购包2：</w:t>
      </w:r>
    </w:p>
    <w:tbl>
      <w:tblPr>
        <w:tblStyle w:val="2"/>
        <w:tblW w:w="0" w:type="auto"/>
        <w:tblInd w:w="0" w:type="dxa"/>
        <w:tblBorders>
          <w:top w:val="none" w:color="000000" w:sz="4" w:space="0"/>
          <w:left w:val="none" w:color="000000" w:sz="4" w:space="0"/>
          <w:bottom w:val="none" w:color="000000" w:sz="4" w:space="0"/>
          <w:right w:val="none" w:color="000000" w:sz="4" w:space="0"/>
          <w:insideH w:val="none" w:color="auto" w:sz="0" w:space="0"/>
          <w:insideV w:val="none" w:color="auto" w:sz="0" w:space="0"/>
        </w:tblBorders>
        <w:tblLayout w:type="autofit"/>
        <w:tblCellMar>
          <w:top w:w="0" w:type="dxa"/>
          <w:left w:w="108" w:type="dxa"/>
          <w:bottom w:w="0" w:type="dxa"/>
          <w:right w:w="108" w:type="dxa"/>
        </w:tblCellMar>
      </w:tblPr>
      <w:tblGrid>
        <w:gridCol w:w="1139"/>
        <w:gridCol w:w="3838"/>
        <w:gridCol w:w="3298"/>
      </w:tblGrid>
      <w:tr w14:paraId="45404270">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139"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6616AAE6">
            <w:pPr>
              <w:pStyle w:val="4"/>
              <w:ind w:firstLine="380"/>
              <w:jc w:val="left"/>
            </w:pPr>
            <w:r>
              <w:rPr>
                <w:rFonts w:ascii="仿宋_GB2312" w:hAnsi="仿宋_GB2312" w:eastAsia="仿宋_GB2312" w:cs="仿宋_GB2312"/>
                <w:sz w:val="28"/>
              </w:rPr>
              <w:t>序号</w:t>
            </w:r>
          </w:p>
        </w:tc>
        <w:tc>
          <w:tcPr>
            <w:tcW w:w="3838" w:type="dxa"/>
            <w:tcBorders>
              <w:top w:val="single" w:color="000000" w:sz="4" w:space="0"/>
              <w:left w:val="nil"/>
              <w:bottom w:val="single" w:color="000000" w:sz="4" w:space="0"/>
              <w:right w:val="single" w:color="000000" w:sz="4" w:space="0"/>
            </w:tcBorders>
            <w:tcMar>
              <w:top w:w="0" w:type="dxa"/>
              <w:left w:w="105" w:type="dxa"/>
              <w:bottom w:w="0" w:type="dxa"/>
              <w:right w:w="105" w:type="dxa"/>
            </w:tcMar>
            <w:vAlign w:val="top"/>
          </w:tcPr>
          <w:p w14:paraId="4F4C1FEB">
            <w:pPr>
              <w:pStyle w:val="4"/>
              <w:ind w:firstLine="380"/>
              <w:jc w:val="left"/>
            </w:pPr>
            <w:r>
              <w:rPr>
                <w:rFonts w:ascii="仿宋_GB2312" w:hAnsi="仿宋_GB2312" w:eastAsia="仿宋_GB2312" w:cs="仿宋_GB2312"/>
                <w:sz w:val="28"/>
              </w:rPr>
              <w:t>部件名称</w:t>
            </w:r>
          </w:p>
        </w:tc>
        <w:tc>
          <w:tcPr>
            <w:tcW w:w="3298" w:type="dxa"/>
            <w:tcBorders>
              <w:top w:val="single" w:color="000000" w:sz="4" w:space="0"/>
              <w:left w:val="nil"/>
              <w:bottom w:val="single" w:color="000000" w:sz="4" w:space="0"/>
              <w:right w:val="single" w:color="000000" w:sz="4" w:space="0"/>
            </w:tcBorders>
            <w:tcMar>
              <w:top w:w="0" w:type="dxa"/>
              <w:left w:w="105" w:type="dxa"/>
              <w:bottom w:w="0" w:type="dxa"/>
              <w:right w:w="105" w:type="dxa"/>
            </w:tcMar>
            <w:vAlign w:val="top"/>
          </w:tcPr>
          <w:p w14:paraId="293266D4">
            <w:pPr>
              <w:pStyle w:val="4"/>
              <w:ind w:firstLine="380"/>
              <w:jc w:val="left"/>
            </w:pPr>
            <w:r>
              <w:rPr>
                <w:rFonts w:ascii="仿宋_GB2312" w:hAnsi="仿宋_GB2312" w:eastAsia="仿宋_GB2312" w:cs="仿宋_GB2312"/>
                <w:sz w:val="28"/>
              </w:rPr>
              <w:t>数量</w:t>
            </w:r>
          </w:p>
        </w:tc>
      </w:tr>
      <w:tr w14:paraId="25983C8E">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13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3EF6455">
            <w:pPr>
              <w:pStyle w:val="4"/>
              <w:ind w:firstLine="380"/>
              <w:jc w:val="left"/>
            </w:pPr>
            <w:r>
              <w:rPr>
                <w:rFonts w:ascii="仿宋_GB2312" w:hAnsi="仿宋_GB2312" w:eastAsia="仿宋_GB2312" w:cs="仿宋_GB2312"/>
                <w:sz w:val="28"/>
              </w:rPr>
              <w:t>1</w:t>
            </w:r>
          </w:p>
        </w:tc>
        <w:tc>
          <w:tcPr>
            <w:tcW w:w="3838" w:type="dxa"/>
            <w:tcBorders>
              <w:top w:val="nil"/>
              <w:left w:val="nil"/>
              <w:bottom w:val="single" w:color="000000" w:sz="4" w:space="0"/>
              <w:right w:val="single" w:color="000000" w:sz="4" w:space="0"/>
            </w:tcBorders>
            <w:tcMar>
              <w:top w:w="0" w:type="dxa"/>
              <w:left w:w="105" w:type="dxa"/>
              <w:bottom w:w="0" w:type="dxa"/>
              <w:right w:w="105" w:type="dxa"/>
            </w:tcMar>
            <w:vAlign w:val="top"/>
          </w:tcPr>
          <w:p w14:paraId="583BFD25">
            <w:pPr>
              <w:pStyle w:val="4"/>
              <w:ind w:firstLine="380"/>
              <w:jc w:val="left"/>
            </w:pPr>
            <w:r>
              <w:rPr>
                <w:rFonts w:ascii="仿宋_GB2312" w:hAnsi="仿宋_GB2312" w:eastAsia="仿宋_GB2312" w:cs="仿宋_GB2312"/>
                <w:sz w:val="28"/>
              </w:rPr>
              <w:t>床立柱</w:t>
            </w:r>
          </w:p>
        </w:tc>
        <w:tc>
          <w:tcPr>
            <w:tcW w:w="3298" w:type="dxa"/>
            <w:tcBorders>
              <w:top w:val="nil"/>
              <w:left w:val="nil"/>
              <w:bottom w:val="single" w:color="000000" w:sz="4" w:space="0"/>
              <w:right w:val="single" w:color="000000" w:sz="4" w:space="0"/>
            </w:tcBorders>
            <w:tcMar>
              <w:top w:w="0" w:type="dxa"/>
              <w:left w:w="105" w:type="dxa"/>
              <w:bottom w:w="0" w:type="dxa"/>
              <w:right w:w="105" w:type="dxa"/>
            </w:tcMar>
            <w:vAlign w:val="top"/>
          </w:tcPr>
          <w:p w14:paraId="23A0953A">
            <w:pPr>
              <w:pStyle w:val="4"/>
              <w:ind w:firstLine="380"/>
              <w:jc w:val="left"/>
            </w:pPr>
            <w:r>
              <w:rPr>
                <w:rFonts w:ascii="仿宋_GB2312" w:hAnsi="仿宋_GB2312" w:eastAsia="仿宋_GB2312" w:cs="仿宋_GB2312"/>
                <w:sz w:val="28"/>
              </w:rPr>
              <w:t>20根</w:t>
            </w:r>
          </w:p>
        </w:tc>
      </w:tr>
      <w:tr w14:paraId="113C3DF2">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13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96693CF">
            <w:pPr>
              <w:pStyle w:val="4"/>
              <w:ind w:firstLine="380"/>
              <w:jc w:val="left"/>
            </w:pPr>
            <w:r>
              <w:rPr>
                <w:rFonts w:ascii="仿宋_GB2312" w:hAnsi="仿宋_GB2312" w:eastAsia="仿宋_GB2312" w:cs="仿宋_GB2312"/>
                <w:sz w:val="28"/>
              </w:rPr>
              <w:t>2</w:t>
            </w:r>
          </w:p>
        </w:tc>
        <w:tc>
          <w:tcPr>
            <w:tcW w:w="3838" w:type="dxa"/>
            <w:tcBorders>
              <w:top w:val="nil"/>
              <w:left w:val="nil"/>
              <w:bottom w:val="single" w:color="000000" w:sz="4" w:space="0"/>
              <w:right w:val="single" w:color="000000" w:sz="4" w:space="0"/>
            </w:tcBorders>
            <w:tcMar>
              <w:top w:w="0" w:type="dxa"/>
              <w:left w:w="105" w:type="dxa"/>
              <w:bottom w:w="0" w:type="dxa"/>
              <w:right w:w="105" w:type="dxa"/>
            </w:tcMar>
            <w:vAlign w:val="top"/>
          </w:tcPr>
          <w:p w14:paraId="11329D1A">
            <w:pPr>
              <w:pStyle w:val="4"/>
              <w:ind w:firstLine="380"/>
              <w:jc w:val="left"/>
            </w:pPr>
            <w:r>
              <w:rPr>
                <w:rFonts w:ascii="仿宋_GB2312" w:hAnsi="仿宋_GB2312" w:eastAsia="仿宋_GB2312" w:cs="仿宋_GB2312"/>
                <w:sz w:val="28"/>
              </w:rPr>
              <w:t>短/长横梁</w:t>
            </w:r>
          </w:p>
        </w:tc>
        <w:tc>
          <w:tcPr>
            <w:tcW w:w="3298" w:type="dxa"/>
            <w:tcBorders>
              <w:top w:val="nil"/>
              <w:left w:val="nil"/>
              <w:bottom w:val="single" w:color="000000" w:sz="4" w:space="0"/>
              <w:right w:val="single" w:color="000000" w:sz="4" w:space="0"/>
            </w:tcBorders>
            <w:tcMar>
              <w:top w:w="0" w:type="dxa"/>
              <w:left w:w="105" w:type="dxa"/>
              <w:bottom w:w="0" w:type="dxa"/>
              <w:right w:w="105" w:type="dxa"/>
            </w:tcMar>
            <w:vAlign w:val="top"/>
          </w:tcPr>
          <w:p w14:paraId="31DD1C3F">
            <w:pPr>
              <w:pStyle w:val="4"/>
              <w:ind w:firstLine="380"/>
              <w:jc w:val="left"/>
            </w:pPr>
            <w:r>
              <w:rPr>
                <w:rFonts w:ascii="仿宋_GB2312" w:hAnsi="仿宋_GB2312" w:eastAsia="仿宋_GB2312" w:cs="仿宋_GB2312"/>
                <w:sz w:val="28"/>
              </w:rPr>
              <w:t>各20根</w:t>
            </w:r>
          </w:p>
        </w:tc>
      </w:tr>
      <w:tr w14:paraId="4746C0B5">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13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F327380">
            <w:pPr>
              <w:pStyle w:val="4"/>
              <w:ind w:firstLine="380"/>
              <w:jc w:val="left"/>
            </w:pPr>
            <w:r>
              <w:rPr>
                <w:rFonts w:ascii="仿宋_GB2312" w:hAnsi="仿宋_GB2312" w:eastAsia="仿宋_GB2312" w:cs="仿宋_GB2312"/>
                <w:sz w:val="28"/>
              </w:rPr>
              <w:t>3</w:t>
            </w:r>
          </w:p>
        </w:tc>
        <w:tc>
          <w:tcPr>
            <w:tcW w:w="3838" w:type="dxa"/>
            <w:tcBorders>
              <w:top w:val="nil"/>
              <w:left w:val="nil"/>
              <w:bottom w:val="single" w:color="000000" w:sz="4" w:space="0"/>
              <w:right w:val="single" w:color="000000" w:sz="4" w:space="0"/>
            </w:tcBorders>
            <w:tcMar>
              <w:top w:w="0" w:type="dxa"/>
              <w:left w:w="105" w:type="dxa"/>
              <w:bottom w:w="0" w:type="dxa"/>
              <w:right w:w="105" w:type="dxa"/>
            </w:tcMar>
            <w:vAlign w:val="top"/>
          </w:tcPr>
          <w:p w14:paraId="2E15436D">
            <w:pPr>
              <w:pStyle w:val="4"/>
              <w:ind w:firstLine="380"/>
              <w:jc w:val="left"/>
            </w:pPr>
            <w:r>
              <w:rPr>
                <w:rFonts w:ascii="仿宋_GB2312" w:hAnsi="仿宋_GB2312" w:eastAsia="仿宋_GB2312" w:cs="仿宋_GB2312"/>
                <w:sz w:val="28"/>
              </w:rPr>
              <w:t>抽屉面板</w:t>
            </w:r>
          </w:p>
        </w:tc>
        <w:tc>
          <w:tcPr>
            <w:tcW w:w="3298" w:type="dxa"/>
            <w:tcBorders>
              <w:top w:val="nil"/>
              <w:left w:val="nil"/>
              <w:bottom w:val="single" w:color="000000" w:sz="4" w:space="0"/>
              <w:right w:val="single" w:color="000000" w:sz="4" w:space="0"/>
            </w:tcBorders>
            <w:tcMar>
              <w:top w:w="0" w:type="dxa"/>
              <w:left w:w="105" w:type="dxa"/>
              <w:bottom w:w="0" w:type="dxa"/>
              <w:right w:w="105" w:type="dxa"/>
            </w:tcMar>
            <w:vAlign w:val="top"/>
          </w:tcPr>
          <w:p w14:paraId="579D1974">
            <w:pPr>
              <w:pStyle w:val="4"/>
              <w:ind w:firstLine="380"/>
              <w:jc w:val="left"/>
            </w:pPr>
            <w:r>
              <w:rPr>
                <w:rFonts w:ascii="仿宋_GB2312" w:hAnsi="仿宋_GB2312" w:eastAsia="仿宋_GB2312" w:cs="仿宋_GB2312"/>
                <w:sz w:val="28"/>
              </w:rPr>
              <w:t>20片</w:t>
            </w:r>
          </w:p>
        </w:tc>
      </w:tr>
      <w:tr w14:paraId="102C5D87">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13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94164F7">
            <w:pPr>
              <w:pStyle w:val="4"/>
              <w:ind w:firstLine="380"/>
              <w:jc w:val="left"/>
            </w:pPr>
            <w:r>
              <w:rPr>
                <w:rFonts w:ascii="仿宋_GB2312" w:hAnsi="仿宋_GB2312" w:eastAsia="仿宋_GB2312" w:cs="仿宋_GB2312"/>
                <w:sz w:val="28"/>
              </w:rPr>
              <w:t>4</w:t>
            </w:r>
          </w:p>
        </w:tc>
        <w:tc>
          <w:tcPr>
            <w:tcW w:w="3838" w:type="dxa"/>
            <w:tcBorders>
              <w:top w:val="nil"/>
              <w:left w:val="nil"/>
              <w:bottom w:val="single" w:color="000000" w:sz="4" w:space="0"/>
              <w:right w:val="single" w:color="000000" w:sz="4" w:space="0"/>
            </w:tcBorders>
            <w:tcMar>
              <w:top w:w="0" w:type="dxa"/>
              <w:left w:w="105" w:type="dxa"/>
              <w:bottom w:w="0" w:type="dxa"/>
              <w:right w:w="105" w:type="dxa"/>
            </w:tcMar>
            <w:vAlign w:val="top"/>
          </w:tcPr>
          <w:p w14:paraId="27114506">
            <w:pPr>
              <w:pStyle w:val="4"/>
              <w:ind w:firstLine="380"/>
              <w:jc w:val="left"/>
            </w:pPr>
            <w:r>
              <w:rPr>
                <w:rFonts w:ascii="仿宋_GB2312" w:hAnsi="仿宋_GB2312" w:eastAsia="仿宋_GB2312" w:cs="仿宋_GB2312"/>
                <w:sz w:val="28"/>
              </w:rPr>
              <w:t>铰链</w:t>
            </w:r>
          </w:p>
        </w:tc>
        <w:tc>
          <w:tcPr>
            <w:tcW w:w="3298" w:type="dxa"/>
            <w:tcBorders>
              <w:top w:val="nil"/>
              <w:left w:val="nil"/>
              <w:bottom w:val="single" w:color="000000" w:sz="4" w:space="0"/>
              <w:right w:val="single" w:color="000000" w:sz="4" w:space="0"/>
            </w:tcBorders>
            <w:tcMar>
              <w:top w:w="0" w:type="dxa"/>
              <w:left w:w="105" w:type="dxa"/>
              <w:bottom w:w="0" w:type="dxa"/>
              <w:right w:w="105" w:type="dxa"/>
            </w:tcMar>
            <w:vAlign w:val="top"/>
          </w:tcPr>
          <w:p w14:paraId="5A379C63">
            <w:pPr>
              <w:pStyle w:val="4"/>
              <w:ind w:firstLine="380"/>
              <w:jc w:val="left"/>
            </w:pPr>
            <w:r>
              <w:rPr>
                <w:rFonts w:ascii="仿宋_GB2312" w:hAnsi="仿宋_GB2312" w:eastAsia="仿宋_GB2312" w:cs="仿宋_GB2312"/>
                <w:sz w:val="28"/>
              </w:rPr>
              <w:t>20个</w:t>
            </w:r>
          </w:p>
        </w:tc>
      </w:tr>
      <w:tr w14:paraId="6BA7F297">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13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BCE31DE">
            <w:pPr>
              <w:pStyle w:val="4"/>
              <w:ind w:firstLine="380"/>
              <w:jc w:val="left"/>
            </w:pPr>
            <w:r>
              <w:rPr>
                <w:rFonts w:ascii="仿宋_GB2312" w:hAnsi="仿宋_GB2312" w:eastAsia="仿宋_GB2312" w:cs="仿宋_GB2312"/>
                <w:sz w:val="28"/>
              </w:rPr>
              <w:t>5</w:t>
            </w:r>
          </w:p>
        </w:tc>
        <w:tc>
          <w:tcPr>
            <w:tcW w:w="3838" w:type="dxa"/>
            <w:tcBorders>
              <w:top w:val="nil"/>
              <w:left w:val="nil"/>
              <w:bottom w:val="single" w:color="000000" w:sz="4" w:space="0"/>
              <w:right w:val="single" w:color="000000" w:sz="4" w:space="0"/>
            </w:tcBorders>
            <w:tcMar>
              <w:top w:w="0" w:type="dxa"/>
              <w:left w:w="105" w:type="dxa"/>
              <w:bottom w:w="0" w:type="dxa"/>
              <w:right w:w="105" w:type="dxa"/>
            </w:tcMar>
            <w:vAlign w:val="top"/>
          </w:tcPr>
          <w:p w14:paraId="4C70CC1F">
            <w:pPr>
              <w:pStyle w:val="4"/>
              <w:ind w:firstLine="380"/>
              <w:jc w:val="left"/>
            </w:pPr>
            <w:r>
              <w:rPr>
                <w:rFonts w:ascii="仿宋_GB2312" w:hAnsi="仿宋_GB2312" w:eastAsia="仿宋_GB2312" w:cs="仿宋_GB2312"/>
                <w:sz w:val="28"/>
              </w:rPr>
              <w:t>导轨</w:t>
            </w:r>
          </w:p>
        </w:tc>
        <w:tc>
          <w:tcPr>
            <w:tcW w:w="3298" w:type="dxa"/>
            <w:tcBorders>
              <w:top w:val="nil"/>
              <w:left w:val="nil"/>
              <w:bottom w:val="single" w:color="000000" w:sz="4" w:space="0"/>
              <w:right w:val="single" w:color="000000" w:sz="4" w:space="0"/>
            </w:tcBorders>
            <w:tcMar>
              <w:top w:w="0" w:type="dxa"/>
              <w:left w:w="105" w:type="dxa"/>
              <w:bottom w:w="0" w:type="dxa"/>
              <w:right w:w="105" w:type="dxa"/>
            </w:tcMar>
            <w:vAlign w:val="top"/>
          </w:tcPr>
          <w:p w14:paraId="5146E126">
            <w:pPr>
              <w:pStyle w:val="4"/>
              <w:ind w:firstLine="380"/>
              <w:jc w:val="left"/>
            </w:pPr>
            <w:r>
              <w:rPr>
                <w:rFonts w:ascii="仿宋_GB2312" w:hAnsi="仿宋_GB2312" w:eastAsia="仿宋_GB2312" w:cs="仿宋_GB2312"/>
                <w:sz w:val="28"/>
              </w:rPr>
              <w:t>20副</w:t>
            </w:r>
          </w:p>
        </w:tc>
      </w:tr>
    </w:tbl>
    <w:p w14:paraId="6C8FD492">
      <w:pPr>
        <w:pStyle w:val="4"/>
        <w:ind w:firstLine="482"/>
        <w:jc w:val="left"/>
      </w:pPr>
      <w:r>
        <w:rPr>
          <w:rFonts w:ascii="仿宋_GB2312" w:hAnsi="仿宋_GB2312" w:eastAsia="仿宋_GB2312" w:cs="仿宋_GB2312"/>
          <w:sz w:val="28"/>
        </w:rPr>
        <w:t>（3）在货物安装现场就货物的安装、启动、运营、维护、废弃处置等对采购人操作人员进行培训；</w:t>
      </w:r>
    </w:p>
    <w:p w14:paraId="10580573">
      <w:pPr>
        <w:pStyle w:val="4"/>
        <w:ind w:firstLine="482"/>
        <w:jc w:val="left"/>
      </w:pPr>
      <w:r>
        <w:rPr>
          <w:rFonts w:ascii="仿宋_GB2312" w:hAnsi="仿宋_GB2312" w:eastAsia="仿宋_GB2312" w:cs="仿宋_GB2312"/>
          <w:sz w:val="28"/>
        </w:rPr>
        <w:t>（4）依照法律、行政法规的规定，货物在有效使用年限届满后应予回收的，中标人负有自行或者委托第三人对货物予以回收的义务；</w:t>
      </w:r>
    </w:p>
    <w:p w14:paraId="1FAEB40C">
      <w:pPr>
        <w:pStyle w:val="4"/>
        <w:ind w:firstLine="482"/>
        <w:jc w:val="left"/>
      </w:pPr>
      <w:r>
        <w:rPr>
          <w:rFonts w:ascii="仿宋_GB2312" w:hAnsi="仿宋_GB2312" w:eastAsia="仿宋_GB2312" w:cs="仿宋_GB2312"/>
          <w:sz w:val="28"/>
        </w:rPr>
        <w:t>11.7 中标人提供的售后服务的费用已包含在投标报价中，采购人不再另行支付。</w:t>
      </w:r>
    </w:p>
    <w:p w14:paraId="5FF62E1D">
      <w:pPr>
        <w:pStyle w:val="4"/>
        <w:ind w:firstLine="562"/>
        <w:jc w:val="left"/>
      </w:pPr>
      <w:r>
        <w:rPr>
          <w:rFonts w:ascii="仿宋_GB2312" w:hAnsi="仿宋_GB2312" w:eastAsia="仿宋_GB2312" w:cs="仿宋_GB2312"/>
          <w:sz w:val="28"/>
        </w:rPr>
        <w:t>12.违约责任</w:t>
      </w:r>
    </w:p>
    <w:p w14:paraId="7DC2B536">
      <w:pPr>
        <w:pStyle w:val="4"/>
        <w:ind w:firstLine="420"/>
        <w:jc w:val="left"/>
      </w:pPr>
      <w:r>
        <w:rPr>
          <w:rFonts w:ascii="仿宋_GB2312" w:hAnsi="仿宋_GB2312" w:eastAsia="仿宋_GB2312" w:cs="仿宋_GB2312"/>
          <w:sz w:val="28"/>
        </w:rPr>
        <w:t>12.1中标人逾期履行服务的，中标人应按逾期交付总额每日千分之三向采购人支付违约金，由采购人从待付货款中扣除。中标人无正当理由逾期超过约定日期10日仍不能交付的，视为“中标人不按合同约定履约”；</w:t>
      </w:r>
    </w:p>
    <w:p w14:paraId="41A5DC6B">
      <w:pPr>
        <w:pStyle w:val="4"/>
        <w:ind w:firstLine="420"/>
        <w:jc w:val="left"/>
      </w:pPr>
      <w:r>
        <w:rPr>
          <w:rFonts w:ascii="仿宋_GB2312" w:hAnsi="仿宋_GB2312" w:eastAsia="仿宋_GB2312" w:cs="仿宋_GB2312"/>
          <w:sz w:val="28"/>
        </w:rPr>
        <w:t>12.2中标人所交付的产品不符合合同规定及《采购文件》规定标准的，采购人有权拒收，中标人愿意更换产品但逾期交货的，按中标人逾期交货处理。中标人拒绝更换产品的，视为“中标人不按合同约定履约”；</w:t>
      </w:r>
    </w:p>
    <w:p w14:paraId="6841DDAB">
      <w:pPr>
        <w:pStyle w:val="4"/>
        <w:ind w:firstLine="420"/>
        <w:jc w:val="left"/>
      </w:pPr>
      <w:r>
        <w:rPr>
          <w:rFonts w:ascii="仿宋_GB2312" w:hAnsi="仿宋_GB2312" w:eastAsia="仿宋_GB2312" w:cs="仿宋_GB2312"/>
          <w:sz w:val="28"/>
        </w:rPr>
        <w:t>12.3中标人不按合同约定履约的，采购人可以解除采购合同，并对中标人已缴纳的履约保证金作“不予退还”处理。同时，中标人还须按向采购人支付违约金：中标人逾期交付货物，中标人向采购人每日按逾期金额的3‰支付违约金。</w:t>
      </w:r>
    </w:p>
    <w:p w14:paraId="2FC5424B">
      <w:pPr>
        <w:pStyle w:val="4"/>
        <w:ind w:firstLine="420"/>
        <w:jc w:val="left"/>
      </w:pPr>
      <w:r>
        <w:rPr>
          <w:rFonts w:ascii="仿宋_GB2312" w:hAnsi="仿宋_GB2312" w:eastAsia="仿宋_GB2312" w:cs="仿宋_GB2312"/>
          <w:sz w:val="28"/>
        </w:rPr>
        <w:t>12.4其他违约情形</w:t>
      </w:r>
    </w:p>
    <w:p w14:paraId="55407221">
      <w:pPr>
        <w:pStyle w:val="4"/>
        <w:ind w:firstLine="420"/>
        <w:jc w:val="left"/>
      </w:pPr>
      <w:r>
        <w:rPr>
          <w:rFonts w:ascii="仿宋_GB2312" w:hAnsi="仿宋_GB2312" w:eastAsia="仿宋_GB2312" w:cs="仿宋_GB2312"/>
          <w:sz w:val="28"/>
        </w:rPr>
        <w:t>（1）采购人及中标人双方应严格履行本合同，中标人达不到采购合同要求，采购人有权单方解除合同。</w:t>
      </w:r>
    </w:p>
    <w:p w14:paraId="68C1B996">
      <w:pPr>
        <w:pStyle w:val="4"/>
        <w:ind w:firstLine="420"/>
        <w:jc w:val="left"/>
      </w:pPr>
      <w:r>
        <w:rPr>
          <w:rFonts w:ascii="仿宋_GB2312" w:hAnsi="仿宋_GB2312" w:eastAsia="仿宋_GB2312" w:cs="仿宋_GB2312"/>
          <w:sz w:val="28"/>
        </w:rPr>
        <w:t>（2）如中标人不按规定与采购人签订合同，视为中标人自动放弃合同订立权，由此给采购人造成损失的，中标人应赔偿采购人所受的损失。</w:t>
      </w:r>
    </w:p>
    <w:p w14:paraId="2FBBA142">
      <w:pPr>
        <w:pStyle w:val="4"/>
        <w:ind w:firstLine="420"/>
        <w:jc w:val="left"/>
      </w:pPr>
      <w:r>
        <w:rPr>
          <w:rFonts w:ascii="仿宋_GB2312" w:hAnsi="仿宋_GB2312" w:eastAsia="仿宋_GB2312" w:cs="仿宋_GB2312"/>
          <w:sz w:val="28"/>
        </w:rPr>
        <w:t>（3）签订采购合同之后，中标人在不符合法律规定与合同约定情形下要求解除合同的，视为中标人违约，中标人需向采购人支付相应的违约金，违约金按照履约保证金的金额计算；造成损失的，还须向采购人支付赔偿金。</w:t>
      </w:r>
    </w:p>
    <w:p w14:paraId="64DA239F">
      <w:pPr>
        <w:pStyle w:val="4"/>
        <w:ind w:firstLine="420"/>
        <w:jc w:val="left"/>
      </w:pPr>
      <w:r>
        <w:rPr>
          <w:rFonts w:ascii="仿宋_GB2312" w:hAnsi="仿宋_GB2312" w:eastAsia="仿宋_GB2312" w:cs="仿宋_GB2312"/>
          <w:sz w:val="28"/>
        </w:rPr>
        <w:t>（4）经第三方权威机构认定，因中标人原因发生重大质量事故，除依约支付违约金，违约金按照履约保证金的金额计算、承担赔偿责任外，还将按有关质量管理办法规定执行。同时，采购人有权保留更换中标人的权利，并报相关行政主管部门。</w:t>
      </w:r>
    </w:p>
    <w:p w14:paraId="5DE22505">
      <w:pPr>
        <w:pStyle w:val="4"/>
        <w:ind w:firstLine="420"/>
        <w:jc w:val="left"/>
      </w:pPr>
      <w:r>
        <w:rPr>
          <w:rFonts w:ascii="仿宋_GB2312" w:hAnsi="仿宋_GB2312" w:eastAsia="仿宋_GB2312" w:cs="仿宋_GB2312"/>
          <w:sz w:val="28"/>
        </w:rPr>
        <w:t>（5）本合同所有货物及配套服务，都必须由中标人承担，不得以任何名义和理由进行分包或转包。如有发现，视为中标人违约，采购人有权单方终止合同，对采购人造成损失的，需另行支付相应的赔偿。</w:t>
      </w:r>
    </w:p>
    <w:p w14:paraId="1F9369CA">
      <w:pPr>
        <w:pStyle w:val="4"/>
        <w:ind w:firstLine="420"/>
        <w:jc w:val="left"/>
      </w:pPr>
      <w:r>
        <w:rPr>
          <w:rFonts w:ascii="仿宋_GB2312" w:hAnsi="仿宋_GB2312" w:eastAsia="仿宋_GB2312" w:cs="仿宋_GB2312"/>
          <w:sz w:val="28"/>
        </w:rPr>
        <w:t>(6)在5年质量保质期内因产品质量缺陷导致的危险事故，除接受政府职能部门的处罚和追究相关法律责任及承担受害人的医疗费用和赔偿费用外，中标人履约保证金不退还。在事故处理完毕后，采购人有权立即终止合同，由此造成的一切损失由中标人承担。</w:t>
      </w:r>
    </w:p>
    <w:p w14:paraId="627B1127">
      <w:pPr>
        <w:pStyle w:val="4"/>
        <w:ind w:firstLine="420"/>
        <w:jc w:val="left"/>
      </w:pPr>
      <w:r>
        <w:rPr>
          <w:rFonts w:ascii="仿宋_GB2312" w:hAnsi="仿宋_GB2312" w:eastAsia="仿宋_GB2312" w:cs="仿宋_GB2312"/>
          <w:sz w:val="28"/>
        </w:rPr>
        <w:t>(7)因中标人原因造成的违约，履约保证金不予退还；同时中标人应在接到书面通知书起七天内落实约定违约条款。</w:t>
      </w:r>
    </w:p>
    <w:p w14:paraId="0457B11D">
      <w:pPr>
        <w:pStyle w:val="4"/>
        <w:ind w:firstLine="420"/>
        <w:jc w:val="left"/>
      </w:pPr>
      <w:r>
        <w:rPr>
          <w:rFonts w:ascii="仿宋_GB2312" w:hAnsi="仿宋_GB2312" w:eastAsia="仿宋_GB2312" w:cs="仿宋_GB2312"/>
          <w:sz w:val="28"/>
        </w:rPr>
        <w:t>(8)中标人须在结果公告发布之日起3天内与采购人协商签订合同事宜，逾期对项目执行造成的一切后果将由中标人承担。</w:t>
      </w:r>
    </w:p>
    <w:p w14:paraId="5DC5036A">
      <w:pPr>
        <w:pStyle w:val="4"/>
        <w:ind w:firstLine="560" w:firstLineChars="200"/>
        <w:jc w:val="both"/>
      </w:pPr>
      <w:bookmarkStart w:id="0" w:name="_GoBack"/>
      <w:bookmarkEnd w:id="0"/>
      <w:r>
        <w:rPr>
          <w:rFonts w:ascii="仿宋_GB2312" w:hAnsi="仿宋_GB2312" w:eastAsia="仿宋_GB2312" w:cs="仿宋_GB2312"/>
          <w:sz w:val="28"/>
        </w:rPr>
        <w:t>(9)若中标人提供的银行保函失效且未及时续期，视为中标人违约，每逾期1天，中标人每日应向采购人支付合同金额万分之五的违约金。</w:t>
      </w:r>
    </w:p>
    <w:p w14:paraId="1898F548">
      <w:pPr>
        <w:pStyle w:val="4"/>
        <w:ind w:firstLine="480"/>
        <w:jc w:val="left"/>
      </w:pPr>
      <w:r>
        <w:rPr>
          <w:rFonts w:ascii="仿宋_GB2312" w:hAnsi="仿宋_GB2312" w:eastAsia="仿宋_GB2312" w:cs="仿宋_GB2312"/>
          <w:sz w:val="28"/>
        </w:rPr>
        <w:t>13. 不可抗力</w:t>
      </w:r>
    </w:p>
    <w:p w14:paraId="75F3982D">
      <w:pPr>
        <w:pStyle w:val="4"/>
        <w:ind w:firstLine="480"/>
        <w:jc w:val="left"/>
      </w:pPr>
      <w:r>
        <w:rPr>
          <w:rFonts w:ascii="仿宋_GB2312" w:hAnsi="仿宋_GB2312" w:eastAsia="仿宋_GB2312" w:cs="仿宋_GB2312"/>
          <w:sz w:val="28"/>
        </w:rPr>
        <w:t>13.1 不可抗力是指合同双方不能预见、不能避免且不能克服的客观情况。</w:t>
      </w:r>
    </w:p>
    <w:p w14:paraId="7937DD55">
      <w:pPr>
        <w:pStyle w:val="4"/>
        <w:ind w:firstLine="480"/>
        <w:jc w:val="left"/>
      </w:pPr>
      <w:r>
        <w:rPr>
          <w:rFonts w:ascii="仿宋_GB2312" w:hAnsi="仿宋_GB2312" w:eastAsia="仿宋_GB2312" w:cs="仿宋_GB2312"/>
          <w:sz w:val="28"/>
        </w:rPr>
        <w:t>13.2 任何一方对由于不可抗力造成的部分或全部不能履行合同不承担违约责任。但迟延履行后发生不可抗力的，不能免除责任。</w:t>
      </w:r>
    </w:p>
    <w:p w14:paraId="5EC4AB48">
      <w:pPr>
        <w:pStyle w:val="4"/>
        <w:ind w:firstLine="480"/>
        <w:jc w:val="left"/>
      </w:pPr>
      <w:r>
        <w:rPr>
          <w:rFonts w:ascii="仿宋_GB2312" w:hAnsi="仿宋_GB2312" w:eastAsia="仿宋_GB2312" w:cs="仿宋_GB2312"/>
          <w:sz w:val="28"/>
        </w:rPr>
        <w:t>13.3 遇有不可抗力的一方，应及时将事件情况以书面形式告知另一方，并在事件发生后及时向另一方提交合同不能履行或部分不能履行或需要延期履行的详细报告，以及证明不可抗力发生及其持续时间的证据。</w:t>
      </w:r>
    </w:p>
    <w:p w14:paraId="0BCE8B02">
      <w:pPr>
        <w:pStyle w:val="4"/>
        <w:ind w:firstLine="562"/>
        <w:jc w:val="left"/>
      </w:pPr>
      <w:r>
        <w:rPr>
          <w:rFonts w:ascii="仿宋_GB2312" w:hAnsi="仿宋_GB2312" w:eastAsia="仿宋_GB2312" w:cs="仿宋_GB2312"/>
          <w:sz w:val="28"/>
        </w:rPr>
        <w:t>14.解决争议的方法</w:t>
      </w:r>
    </w:p>
    <w:p w14:paraId="42B5330D">
      <w:pPr>
        <w:pStyle w:val="4"/>
        <w:ind w:firstLine="480"/>
        <w:jc w:val="left"/>
      </w:pPr>
      <w:r>
        <w:rPr>
          <w:rFonts w:ascii="仿宋_GB2312" w:hAnsi="仿宋_GB2312" w:eastAsia="仿宋_GB2312" w:cs="仿宋_GB2312"/>
          <w:sz w:val="28"/>
        </w:rPr>
        <w:t>14.1采购人与中标人如因履行投标文件内容发生争议，应通过友好协商解决。协商不成，向福州仲裁委员会提交仲裁申请。</w:t>
      </w:r>
    </w:p>
    <w:p w14:paraId="38C8D9EB">
      <w:pPr>
        <w:pStyle w:val="4"/>
        <w:ind w:firstLine="480"/>
        <w:jc w:val="left"/>
      </w:pPr>
      <w:r>
        <w:rPr>
          <w:rFonts w:ascii="仿宋_GB2312" w:hAnsi="仿宋_GB2312" w:eastAsia="仿宋_GB2312" w:cs="仿宋_GB2312"/>
          <w:sz w:val="28"/>
        </w:rPr>
        <w:t>14.2如采购人与中标人有争议的事项不影响合同其他部分的履行，在争议解决期间，合同其他部分应当继续履行。</w:t>
      </w:r>
    </w:p>
    <w:p w14:paraId="1D031789">
      <w:pPr>
        <w:pStyle w:val="4"/>
        <w:ind w:firstLine="480"/>
        <w:jc w:val="left"/>
      </w:pPr>
      <w:r>
        <w:rPr>
          <w:rFonts w:ascii="仿宋_GB2312" w:hAnsi="仿宋_GB2312" w:eastAsia="仿宋_GB2312" w:cs="仿宋_GB2312"/>
          <w:sz w:val="28"/>
        </w:rPr>
        <w:t>15. 保密义务</w:t>
      </w:r>
    </w:p>
    <w:p w14:paraId="643F8117">
      <w:pPr>
        <w:pStyle w:val="4"/>
        <w:ind w:firstLine="482"/>
        <w:jc w:val="left"/>
      </w:pPr>
      <w:r>
        <w:rPr>
          <w:rFonts w:ascii="仿宋_GB2312" w:hAnsi="仿宋_GB2312" w:eastAsia="仿宋_GB2312" w:cs="仿宋_GB2312"/>
          <w:sz w:val="28"/>
        </w:rPr>
        <w:t>采购人、中标人双方对采购和合同履行过程中所获悉的国家秘密、工作秘密、商业秘密或者其他应当保密的信息，均有保密义务且不受合同有效期所限，直至该信息成为公开信息。泄露、不正当地使用国家秘密、工作秘密、商业秘密或者其他应当保密的信息，应当承担相应责任。</w:t>
      </w:r>
    </w:p>
    <w:p w14:paraId="3A999337">
      <w:pPr>
        <w:pStyle w:val="4"/>
        <w:ind w:firstLine="562"/>
        <w:jc w:val="left"/>
      </w:pPr>
      <w:r>
        <w:rPr>
          <w:rFonts w:ascii="仿宋_GB2312" w:hAnsi="仿宋_GB2312" w:eastAsia="仿宋_GB2312" w:cs="仿宋_GB2312"/>
          <w:sz w:val="28"/>
        </w:rPr>
        <w:t>16.其它</w:t>
      </w:r>
    </w:p>
    <w:p w14:paraId="031642E6">
      <w:pPr>
        <w:pStyle w:val="4"/>
        <w:ind w:firstLine="480"/>
        <w:jc w:val="left"/>
      </w:pPr>
      <w:r>
        <w:rPr>
          <w:rFonts w:ascii="仿宋_GB2312" w:hAnsi="仿宋_GB2312" w:eastAsia="仿宋_GB2312" w:cs="仿宋_GB2312"/>
          <w:sz w:val="28"/>
        </w:rPr>
        <w:t>16.1中标人应确保运输、安装过程中人员的安全，在此过程中造成的人员安全问题，中标人应自行负责赔偿责任。中标人可根据自愿原则，在保险条例规定的投保范围内自行投保。如未自行投保，中标人自行承担责任。</w:t>
      </w:r>
    </w:p>
    <w:p w14:paraId="26437975">
      <w:pPr>
        <w:pStyle w:val="4"/>
        <w:ind w:firstLine="480"/>
        <w:jc w:val="left"/>
      </w:pPr>
      <w:r>
        <w:rPr>
          <w:rFonts w:ascii="仿宋_GB2312" w:hAnsi="仿宋_GB2312" w:eastAsia="仿宋_GB2312" w:cs="仿宋_GB2312"/>
          <w:sz w:val="28"/>
        </w:rPr>
        <w:t>16.2中标人应确保运输、安装过程中货物的安全，在此过程中造成的货物损失，丢失，缺少，损坏，中标人应自行负责赔偿责任。中标人可根据自愿原则，在保险条例规定的投保范围内自行投保。如未自行投保，中标人自行承担责任。</w:t>
      </w:r>
    </w:p>
    <w:p w14:paraId="1CC0A7A9">
      <w:pPr>
        <w:pStyle w:val="4"/>
        <w:ind w:firstLine="480"/>
        <w:jc w:val="left"/>
      </w:pPr>
      <w:r>
        <w:rPr>
          <w:rFonts w:ascii="仿宋_GB2312" w:hAnsi="仿宋_GB2312" w:eastAsia="仿宋_GB2312" w:cs="仿宋_GB2312"/>
          <w:sz w:val="28"/>
        </w:rPr>
        <w:t>16.3中标人施工人员、施工设备在施工过程中对其他工程及邻近货物、管线等造成损害，应由中标人负责修复并承担一切费用。</w:t>
      </w:r>
    </w:p>
    <w:p w14:paraId="46D60717">
      <w:pPr>
        <w:pStyle w:val="4"/>
        <w:ind w:firstLine="480"/>
        <w:jc w:val="left"/>
      </w:pPr>
      <w:r>
        <w:rPr>
          <w:rFonts w:ascii="仿宋_GB2312" w:hAnsi="仿宋_GB2312" w:eastAsia="仿宋_GB2312" w:cs="仿宋_GB2312"/>
          <w:sz w:val="28"/>
        </w:rPr>
        <w:t>16.4中标人应保证采购人在使用发票过程及国家税务机关检查中不存在任何问题。</w:t>
      </w:r>
    </w:p>
    <w:p w14:paraId="006A2D1A">
      <w:pPr>
        <w:pStyle w:val="4"/>
        <w:ind w:firstLine="480"/>
        <w:jc w:val="left"/>
      </w:pPr>
      <w:r>
        <w:rPr>
          <w:rFonts w:ascii="仿宋_GB2312" w:hAnsi="仿宋_GB2312" w:eastAsia="仿宋_GB2312" w:cs="仿宋_GB2312"/>
          <w:sz w:val="28"/>
        </w:rPr>
        <w:t>16.5采购人及中标人任何一方向对方发出的通知、信件、数据电文等，应当发送至合同约定的地址、联系人和通信终端。一方当事人变更名称、地址、联系人或通信终端的，应当在变更后3日内及时书面通知对方当事人，对方当事人实际收到变更通知前的送达仍为有效送达，电子送达与书面送达具有同等法律效力。</w:t>
      </w:r>
    </w:p>
    <w:p w14:paraId="5A6872A2">
      <w:pPr>
        <w:pStyle w:val="4"/>
        <w:ind w:firstLine="480"/>
        <w:jc w:val="left"/>
      </w:pPr>
      <w:r>
        <w:rPr>
          <w:rFonts w:ascii="仿宋_GB2312" w:hAnsi="仿宋_GB2312" w:eastAsia="仿宋_GB2312" w:cs="仿宋_GB2312"/>
          <w:sz w:val="28"/>
        </w:rPr>
        <w:t>16.6 任何一方当事人向对/他方所发出的信件，自信件交邮后的第7日视为送达；发出的短信/传真/微信/电子邮件，自前述电子文件内容在发送方正确填写地址且未被系统退回的情况下，视为进入对方数据电文接收系统即视为送达。若送达日为非工作日， 则视为在下一工作日送达。</w:t>
      </w:r>
    </w:p>
    <w:p w14:paraId="360370DB">
      <w:pPr>
        <w:pStyle w:val="4"/>
        <w:ind w:firstLine="480"/>
        <w:jc w:val="left"/>
      </w:pPr>
      <w:r>
        <w:rPr>
          <w:rFonts w:ascii="仿宋_GB2312" w:hAnsi="仿宋_GB2312" w:eastAsia="仿宋_GB2312" w:cs="仿宋_GB2312"/>
          <w:sz w:val="28"/>
        </w:rPr>
        <w:t>16.7合同约定的地址、联系人及电子通信终端亦为双方工作联系往来、法律文书及争议解决时人民法院或仲裁机构的法律文书送达地址，人民法院或仲裁机构的诉讼文书（含裁判文书）向任何合同任何一方当事人的上述地址和/或工商登记公示地址（居民身份证登记地址）送达的，视为有效送达。当事人对电子通信终端的联系送达适用于争议解决时的送达。</w:t>
      </w:r>
    </w:p>
    <w:p w14:paraId="7429E533">
      <w:pPr>
        <w:pStyle w:val="4"/>
        <w:ind w:firstLine="480"/>
        <w:jc w:val="left"/>
      </w:pPr>
      <w:r>
        <w:rPr>
          <w:rFonts w:ascii="仿宋_GB2312" w:hAnsi="仿宋_GB2312" w:eastAsia="仿宋_GB2312" w:cs="仿宋_GB2312"/>
          <w:sz w:val="28"/>
        </w:rPr>
        <w:t>16.8 合同送达条款与争议解决条款均为独立条款，不受合同整体或其他条款的效力的影响。</w:t>
      </w:r>
    </w:p>
    <w:p w14:paraId="7E58C7BA">
      <w:pPr>
        <w:pStyle w:val="4"/>
        <w:ind w:firstLine="420"/>
        <w:jc w:val="left"/>
      </w:pPr>
      <w:r>
        <w:rPr>
          <w:rFonts w:ascii="仿宋_GB2312" w:hAnsi="仿宋_GB2312" w:eastAsia="仿宋_GB2312" w:cs="仿宋_GB2312"/>
          <w:b/>
          <w:sz w:val="28"/>
        </w:rPr>
        <w:t>17.报价要求</w:t>
      </w:r>
    </w:p>
    <w:p w14:paraId="445BE21D">
      <w:pPr>
        <w:pStyle w:val="4"/>
        <w:ind w:firstLine="420"/>
        <w:jc w:val="left"/>
      </w:pPr>
      <w:r>
        <w:rPr>
          <w:rFonts w:ascii="仿宋_GB2312" w:hAnsi="仿宋_GB2312" w:eastAsia="仿宋_GB2312" w:cs="仿宋_GB2312"/>
          <w:sz w:val="28"/>
        </w:rPr>
        <w:t>17.1报价总价为完成本项目全过程可能发生的与之相关的一切费用，包括但不限于产品设计、制造、运输、保险、安装、抽检费、调试、人工费、管理费、风险费、各项行政规费、收益、税费等。投标人应充分考虑可能出现的其他风险，且该项风险费应在报价中予以包含。同时根据采购人需求，增加各类的五金配件如抽屉锁等，投标人须无条件配合同时不予额外增加费用。投标人应自行核算项目正常、安全运行所必需的费用，并在本次响应文件的报价中自行考虑。</w:t>
      </w:r>
    </w:p>
    <w:p w14:paraId="28DE4298">
      <w:pPr>
        <w:pStyle w:val="4"/>
        <w:ind w:firstLine="420"/>
        <w:jc w:val="left"/>
      </w:pPr>
      <w:r>
        <w:rPr>
          <w:rFonts w:ascii="仿宋_GB2312" w:hAnsi="仿宋_GB2312" w:eastAsia="仿宋_GB2312" w:cs="仿宋_GB2312"/>
          <w:sz w:val="28"/>
        </w:rPr>
        <w:t>17.2投标人对所有单项品目的报价中漏报、少报的费用，视为此项费用已隐含在响应报价中，中标后不得再向采购人收取任何费用。</w:t>
      </w:r>
    </w:p>
    <w:p w14:paraId="7D4E28BF">
      <w:pPr>
        <w:pStyle w:val="4"/>
        <w:ind w:firstLine="420"/>
        <w:jc w:val="left"/>
      </w:pPr>
      <w:r>
        <w:rPr>
          <w:rFonts w:ascii="仿宋_GB2312" w:hAnsi="仿宋_GB2312" w:eastAsia="仿宋_GB2312" w:cs="仿宋_GB2312"/>
          <w:sz w:val="28"/>
        </w:rPr>
        <w:t>17.3采购人根据现场的实际情况，有权对所有货物的数量、尺寸和款式进行增加、减少或调整，最终以采购人实际的安装数量为准，变化部分的单价与响应报价对应的单价一致，采购人若确需追加与合同标的相同的货物，则最终追加采购金额不超过原合同采购金额的10%。</w:t>
      </w:r>
    </w:p>
    <w:p w14:paraId="06976B1F">
      <w:pPr>
        <w:pStyle w:val="4"/>
        <w:ind w:firstLine="420"/>
        <w:jc w:val="left"/>
      </w:pPr>
      <w:r>
        <w:rPr>
          <w:rFonts w:ascii="仿宋_GB2312" w:hAnsi="仿宋_GB2312" w:eastAsia="仿宋_GB2312" w:cs="仿宋_GB2312"/>
          <w:sz w:val="28"/>
        </w:rPr>
        <w:t>17.4采购包1：原有学生宿舍内旧公寓床架908组、床板2940张、2040组柜需拆、搬运至校区内采购人指定位置，费用由中标人承担。</w:t>
      </w:r>
    </w:p>
    <w:p w14:paraId="6D4F1A42">
      <w:pPr>
        <w:pStyle w:val="4"/>
        <w:ind w:firstLine="420"/>
        <w:jc w:val="left"/>
      </w:pPr>
      <w:r>
        <w:rPr>
          <w:rFonts w:ascii="仿宋_GB2312" w:hAnsi="仿宋_GB2312" w:eastAsia="仿宋_GB2312" w:cs="仿宋_GB2312"/>
          <w:sz w:val="28"/>
        </w:rPr>
        <w:t>17.5</w:t>
      </w:r>
      <w:r>
        <w:rPr>
          <w:rFonts w:ascii="仿宋_GB2312" w:hAnsi="仿宋_GB2312" w:eastAsia="仿宋_GB2312" w:cs="仿宋_GB2312"/>
          <w:b/>
          <w:sz w:val="28"/>
        </w:rPr>
        <w:t>采购包1：</w:t>
      </w:r>
      <w:r>
        <w:rPr>
          <w:rFonts w:ascii="仿宋_GB2312" w:hAnsi="仿宋_GB2312" w:eastAsia="仿宋_GB2312" w:cs="仿宋_GB2312"/>
          <w:sz w:val="28"/>
        </w:rPr>
        <w:t>因有部分学生的身高原因，中标人需要根据实际情况对序号1四人二连床架、序号2二人二连床架长度进行加长，加长后的长度为4130（±2%）mm，相应配套的书桌柜及床板按比例加长；确保学生可以正常使用；加长床的数量不超过各20组，中标人不再单独向采购人收取加长床的费用（已含在投标总数总价中）。采购人如有需要，采购人需在供货前通知中标人具体数量，中标人须在供货期内无条件按采购人通知数量供应完毕，确保学生可以正常使用。</w:t>
      </w:r>
    </w:p>
    <w:p w14:paraId="28C484C7">
      <w:pPr>
        <w:pStyle w:val="4"/>
        <w:ind w:firstLine="420"/>
        <w:jc w:val="left"/>
      </w:pPr>
      <w:r>
        <w:rPr>
          <w:rFonts w:ascii="仿宋_GB2312" w:hAnsi="仿宋_GB2312" w:eastAsia="仿宋_GB2312" w:cs="仿宋_GB2312"/>
          <w:sz w:val="28"/>
        </w:rPr>
        <w:t>17.6</w:t>
      </w:r>
      <w:r>
        <w:rPr>
          <w:rFonts w:ascii="仿宋_GB2312" w:hAnsi="仿宋_GB2312" w:eastAsia="仿宋_GB2312" w:cs="仿宋_GB2312"/>
          <w:b/>
          <w:sz w:val="28"/>
        </w:rPr>
        <w:t>采购包2：</w:t>
      </w:r>
      <w:r>
        <w:rPr>
          <w:rFonts w:ascii="仿宋_GB2312" w:hAnsi="仿宋_GB2312" w:eastAsia="仿宋_GB2312" w:cs="仿宋_GB2312"/>
          <w:sz w:val="28"/>
        </w:rPr>
        <w:t>因有部分学生的身高原因，中标人需要根据实际情况对序号1二人二连床架、序号2书桌柜及序号3 床板长度进行加长，序号1加长后的长度为4068（±2%）mm，序号2加长后的长度为4008（±2%）mm，，序号3加长后的长度为2055（±2%）mm，确保学生可以正常使用；加长床的数量不超过各28位，中标人不再单独向采购人收取加长床的费用（已含在投标总数总价中）。采购人如有需要，采购人需在供货前通知中标人具体数量，中标人须在供货期内无条件按采购人通知数量供应完毕，确保学生可以正常使用。</w:t>
      </w:r>
    </w:p>
    <w:p w14:paraId="4B3A5464">
      <w:pPr>
        <w:pStyle w:val="4"/>
        <w:ind w:firstLine="480"/>
        <w:jc w:val="both"/>
      </w:pPr>
      <w:r>
        <w:rPr>
          <w:rFonts w:ascii="仿宋_GB2312" w:hAnsi="仿宋_GB2312" w:eastAsia="仿宋_GB2312" w:cs="仿宋_GB2312"/>
          <w:b/>
          <w:color w:val="FF0000"/>
          <w:sz w:val="28"/>
        </w:rPr>
        <w:t>注：“三、商务条件”中全部内容均为“以‘★’标示的内容”，即“均为不允许负偏离的实质性要求”。</w:t>
      </w:r>
    </w:p>
    <w:p w14:paraId="67FC8B6E">
      <w:pPr>
        <w:pStyle w:val="4"/>
        <w:ind w:firstLine="480"/>
        <w:jc w:val="left"/>
        <w:outlineLvl w:val="2"/>
      </w:pPr>
      <w:r>
        <w:rPr>
          <w:rFonts w:ascii="仿宋_GB2312" w:hAnsi="仿宋_GB2312" w:eastAsia="仿宋_GB2312" w:cs="仿宋_GB2312"/>
          <w:b/>
          <w:sz w:val="28"/>
        </w:rPr>
        <w:t>四、其他事项</w:t>
      </w:r>
    </w:p>
    <w:p w14:paraId="40612821">
      <w:pPr>
        <w:pStyle w:val="4"/>
        <w:ind w:firstLine="480"/>
        <w:jc w:val="both"/>
      </w:pPr>
      <w:r>
        <w:rPr>
          <w:rFonts w:ascii="仿宋_GB2312" w:hAnsi="仿宋_GB2312" w:eastAsia="仿宋_GB2312" w:cs="仿宋_GB2312"/>
        </w:rPr>
        <w:t>1、除招标文件另有规定外，若出现有关法律、法规和规章有强制性规定但招标文件未列明的情形，则投标人应按照有关法律、法规和规章强制性规定执行。</w:t>
      </w:r>
    </w:p>
    <w:p w14:paraId="2399A962">
      <w:pPr>
        <w:pStyle w:val="4"/>
        <w:ind w:firstLine="480"/>
        <w:jc w:val="both"/>
      </w:pPr>
      <w:r>
        <w:rPr>
          <w:rFonts w:ascii="仿宋_GB2312" w:hAnsi="仿宋_GB2312" w:eastAsia="仿宋_GB2312" w:cs="仿宋_GB2312"/>
        </w:rPr>
        <w:t>2、其他：</w:t>
      </w:r>
    </w:p>
    <w:p w14:paraId="70991CC2">
      <w:pPr>
        <w:pStyle w:val="4"/>
        <w:ind w:firstLine="480"/>
        <w:jc w:val="both"/>
      </w:pPr>
      <w:r>
        <w:rPr>
          <w:rFonts w:ascii="仿宋_GB2312" w:hAnsi="仿宋_GB2312" w:eastAsia="仿宋_GB2312" w:cs="仿宋_GB2312"/>
        </w:rPr>
        <w:t>1.供应商在填报《中小企业声明函》时，其从业人员数应包括在岗职工、劳务派遣人员及其他从业人员。2.本项目采购包中所有产品均为优先类环境标志采购产品，供应商若有提供优先类环境标志采购产品的，须在响应文件”7-1优先类节能产品、环境标志产品统计表（价格扣除适用，若有）”中进行填报并提供相应证明材料，否则将不予享受政策规定的价格扣除。3.根据《政府采购促进中小企业发展管理办法》第四条第一款第（一）项规定，在货物类政府采购活动中，供应商提供的货物由中小企业制造，即货物由中小企业生产且使用该中小企业商号或者注册商标的，享受该办法规定的中小企业扶持政策。供应商针对本项目采购标的所提供的产品，存在供应商委托其它企业进行代工生产、贴牌销售以及生产企业与所使用的商号或者注册商标所属企业不一致情况的，不享受中小企业扶持政策。请供应商在填写《中小企业声明函》时特别注意，并对声明内容的真实性负责。</w:t>
      </w:r>
    </w:p>
    <w:p w14:paraId="6E5B630A">
      <w:pPr>
        <w:pStyle w:val="4"/>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4E629A35">
      <w:pPr>
        <w:pStyle w:val="4"/>
        <w:jc w:val="center"/>
        <w:outlineLvl w:val="1"/>
      </w:pPr>
      <w:r>
        <w:rPr>
          <w:rFonts w:ascii="仿宋_GB2312" w:hAnsi="仿宋_GB2312" w:eastAsia="仿宋_GB2312" w:cs="仿宋_GB2312"/>
          <w:b/>
          <w:sz w:val="36"/>
        </w:rPr>
        <w:t>第六章 政府采购合同</w:t>
      </w:r>
    </w:p>
    <w:p w14:paraId="74321756">
      <w:pPr>
        <w:pStyle w:val="4"/>
        <w:jc w:val="center"/>
        <w:outlineLvl w:val="2"/>
      </w:pPr>
      <w:r>
        <w:rPr>
          <w:rFonts w:ascii="仿宋_GB2312" w:hAnsi="仿宋_GB2312" w:eastAsia="仿宋_GB2312" w:cs="仿宋_GB2312"/>
          <w:b/>
          <w:sz w:val="28"/>
        </w:rPr>
        <w:t>参考文本</w:t>
      </w:r>
    </w:p>
    <w:p w14:paraId="0E373185">
      <w:pPr>
        <w:pStyle w:val="4"/>
        <w:jc w:val="left"/>
        <w:outlineLvl w:val="0"/>
      </w:pPr>
      <w:r>
        <w:rPr>
          <w:rFonts w:ascii="仿宋_GB2312" w:hAnsi="仿宋_GB2312" w:eastAsia="仿宋_GB2312" w:cs="仿宋_GB2312"/>
          <w:b/>
          <w:sz w:val="48"/>
        </w:rPr>
        <w:t xml:space="preserve"> 政府采购货物买卖合同</w:t>
      </w:r>
    </w:p>
    <w:p w14:paraId="1A8864D8">
      <w:pPr>
        <w:pStyle w:val="4"/>
        <w:jc w:val="center"/>
        <w:outlineLvl w:val="0"/>
      </w:pPr>
      <w:r>
        <w:rPr>
          <w:rFonts w:ascii="仿宋_GB2312" w:hAnsi="仿宋_GB2312" w:eastAsia="仿宋_GB2312" w:cs="仿宋_GB2312"/>
          <w:b/>
          <w:sz w:val="48"/>
        </w:rPr>
        <w:t>（试行）</w:t>
      </w:r>
    </w:p>
    <w:p w14:paraId="719D1421">
      <w:pPr>
        <w:pStyle w:val="4"/>
        <w:jc w:val="left"/>
      </w:pPr>
      <w:r>
        <w:rPr>
          <w:rFonts w:ascii="仿宋_GB2312" w:hAnsi="仿宋_GB2312" w:eastAsia="仿宋_GB2312" w:cs="仿宋_GB2312"/>
          <w:b/>
          <w:sz w:val="31"/>
        </w:rPr>
        <w:t>项目名称： __________________________</w:t>
      </w:r>
    </w:p>
    <w:p w14:paraId="40556E42">
      <w:pPr>
        <w:pStyle w:val="4"/>
        <w:jc w:val="left"/>
      </w:pPr>
      <w:r>
        <w:rPr>
          <w:rFonts w:ascii="仿宋_GB2312" w:hAnsi="仿宋_GB2312" w:eastAsia="仿宋_GB2312" w:cs="仿宋_GB2312"/>
          <w:b/>
          <w:sz w:val="31"/>
        </w:rPr>
        <w:t>合同编号： __________________________</w:t>
      </w:r>
    </w:p>
    <w:p w14:paraId="2DE14219">
      <w:pPr>
        <w:pStyle w:val="4"/>
        <w:jc w:val="left"/>
      </w:pPr>
      <w:r>
        <w:rPr>
          <w:rFonts w:ascii="仿宋_GB2312" w:hAnsi="仿宋_GB2312" w:eastAsia="仿宋_GB2312" w:cs="仿宋_GB2312"/>
          <w:b/>
          <w:sz w:val="31"/>
        </w:rPr>
        <w:t>甲   方： __________________________</w:t>
      </w:r>
    </w:p>
    <w:p w14:paraId="38DD5548">
      <w:pPr>
        <w:pStyle w:val="4"/>
        <w:jc w:val="left"/>
      </w:pPr>
      <w:r>
        <w:rPr>
          <w:rFonts w:ascii="仿宋_GB2312" w:hAnsi="仿宋_GB2312" w:eastAsia="仿宋_GB2312" w:cs="仿宋_GB2312"/>
          <w:b/>
          <w:sz w:val="31"/>
        </w:rPr>
        <w:t>乙   方：__________________________</w:t>
      </w:r>
    </w:p>
    <w:p w14:paraId="554F5168">
      <w:pPr>
        <w:pStyle w:val="4"/>
        <w:jc w:val="left"/>
      </w:pPr>
      <w:r>
        <w:rPr>
          <w:rFonts w:ascii="仿宋_GB2312" w:hAnsi="仿宋_GB2312" w:eastAsia="仿宋_GB2312" w:cs="仿宋_GB2312"/>
          <w:b/>
          <w:sz w:val="31"/>
        </w:rPr>
        <w:t>签订时间：__________________________</w:t>
      </w:r>
    </w:p>
    <w:p w14:paraId="107CADAF">
      <w:pPr>
        <w:pStyle w:val="4"/>
        <w:jc w:val="left"/>
      </w:pPr>
      <w:r>
        <w:rPr>
          <w:rFonts w:ascii="仿宋_GB2312" w:hAnsi="仿宋_GB2312" w:eastAsia="仿宋_GB2312" w:cs="仿宋_GB2312"/>
        </w:rPr>
        <w:t xml:space="preserve"> </w:t>
      </w:r>
    </w:p>
    <w:p w14:paraId="21895F0B">
      <w:pPr>
        <w:pStyle w:val="4"/>
        <w:jc w:val="center"/>
        <w:outlineLvl w:val="1"/>
      </w:pPr>
      <w:r>
        <w:rPr>
          <w:rFonts w:ascii="仿宋_GB2312" w:hAnsi="仿宋_GB2312" w:eastAsia="仿宋_GB2312" w:cs="仿宋_GB2312"/>
          <w:b/>
          <w:sz w:val="36"/>
        </w:rPr>
        <w:t>使用说明</w:t>
      </w:r>
    </w:p>
    <w:p w14:paraId="26FACD63">
      <w:pPr>
        <w:pStyle w:val="4"/>
        <w:jc w:val="left"/>
        <w:outlineLvl w:val="3"/>
      </w:pPr>
      <w:r>
        <w:rPr>
          <w:rFonts w:ascii="仿宋_GB2312" w:hAnsi="仿宋_GB2312" w:eastAsia="仿宋_GB2312" w:cs="仿宋_GB2312"/>
          <w:b/>
          <w:sz w:val="24"/>
        </w:rPr>
        <w:t>1.本合同标准文本适用于购买现成货物的采购项目，不包括需要供应商定制开发、创新研发的货物采购项目。</w:t>
      </w:r>
    </w:p>
    <w:p w14:paraId="69E7D4BD">
      <w:pPr>
        <w:pStyle w:val="4"/>
        <w:jc w:val="left"/>
        <w:outlineLvl w:val="3"/>
      </w:pPr>
      <w:r>
        <w:rPr>
          <w:rFonts w:ascii="仿宋_GB2312" w:hAnsi="仿宋_GB2312" w:eastAsia="仿宋_GB2312" w:cs="仿宋_GB2312"/>
          <w:b/>
          <w:sz w:val="24"/>
        </w:rPr>
        <w:t>2.本合同标准文本为政府采购货物买卖合同编制提供参考，可以结合采购项目具体情况，对文本作必要的调整修订后使用。</w:t>
      </w:r>
    </w:p>
    <w:p w14:paraId="5C1748F6">
      <w:pPr>
        <w:pStyle w:val="4"/>
        <w:jc w:val="left"/>
        <w:outlineLvl w:val="3"/>
      </w:pPr>
      <w:r>
        <w:rPr>
          <w:rFonts w:ascii="仿宋_GB2312" w:hAnsi="仿宋_GB2312" w:eastAsia="仿宋_GB2312" w:cs="仿宋_GB2312"/>
          <w:b/>
          <w:sz w:val="24"/>
        </w:rPr>
        <w:t>3.本合同标准文本各条款中，如涉及填写多家供应商、制造商，多种采购标的、分包主要内容等信息的，可根据采购项目具体情况添加信息项。</w:t>
      </w:r>
    </w:p>
    <w:p w14:paraId="6C513E43">
      <w:pPr>
        <w:pStyle w:val="4"/>
        <w:jc w:val="center"/>
        <w:outlineLvl w:val="1"/>
      </w:pPr>
      <w:r>
        <w:rPr>
          <w:rFonts w:ascii="仿宋_GB2312" w:hAnsi="仿宋_GB2312" w:eastAsia="仿宋_GB2312" w:cs="仿宋_GB2312"/>
          <w:b/>
          <w:sz w:val="36"/>
        </w:rPr>
        <w:t>第一节 政府采购合同协议书</w:t>
      </w:r>
    </w:p>
    <w:p w14:paraId="1349F59D">
      <w:pPr>
        <w:pStyle w:val="4"/>
        <w:jc w:val="left"/>
      </w:pPr>
      <w:r>
        <w:rPr>
          <w:rFonts w:ascii="仿宋_GB2312" w:hAnsi="仿宋_GB2312" w:eastAsia="仿宋_GB2312" w:cs="仿宋_GB2312"/>
        </w:rPr>
        <w:t>甲方（全称）：___________________________（采购人、受采购人委托签订合同的单位或采购文件约定的合同甲方）</w:t>
      </w:r>
    </w:p>
    <w:p w14:paraId="45AD0AA7">
      <w:pPr>
        <w:pStyle w:val="4"/>
        <w:jc w:val="left"/>
      </w:pPr>
      <w:r>
        <w:rPr>
          <w:rFonts w:ascii="仿宋_GB2312" w:hAnsi="仿宋_GB2312" w:eastAsia="仿宋_GB2312" w:cs="仿宋_GB2312"/>
        </w:rPr>
        <w:t>乙方1（全称）：___________________________（供应商）</w:t>
      </w:r>
    </w:p>
    <w:p w14:paraId="2C0FFCDB">
      <w:pPr>
        <w:pStyle w:val="4"/>
        <w:jc w:val="left"/>
      </w:pPr>
      <w:r>
        <w:rPr>
          <w:rFonts w:ascii="仿宋_GB2312" w:hAnsi="仿宋_GB2312" w:eastAsia="仿宋_GB2312" w:cs="仿宋_GB2312"/>
        </w:rPr>
        <w:t>乙方2（全称）：___________________________（联合体成员供应商或其他合同主体）（如有）</w:t>
      </w:r>
    </w:p>
    <w:p w14:paraId="6CA19E92">
      <w:pPr>
        <w:pStyle w:val="4"/>
        <w:jc w:val="left"/>
      </w:pPr>
      <w:r>
        <w:rPr>
          <w:rFonts w:ascii="仿宋_GB2312" w:hAnsi="仿宋_GB2312" w:eastAsia="仿宋_GB2312" w:cs="仿宋_GB2312"/>
        </w:rPr>
        <w:t>乙方3（全称）：___________________________（联合体成员供应商或其他合同主体）（如有）</w:t>
      </w:r>
    </w:p>
    <w:p w14:paraId="731C8E75">
      <w:pPr>
        <w:pStyle w:val="4"/>
        <w:jc w:val="left"/>
      </w:pPr>
      <w:r>
        <w:rPr>
          <w:rFonts w:ascii="仿宋_GB2312" w:hAnsi="仿宋_GB2312" w:eastAsia="仿宋_GB2312" w:cs="仿宋_GB2312"/>
        </w:rPr>
        <w:t>依据《中华人民共和国民法典》、《中华人民共和国政府采购法》等有关的法律法规，以及本采购项目的招标/谈判文件等采购文件、乙方的《投标（响应）文件》及《中标（成交）通知书》，甲乙双方同意签订本合同。具体情况及要求如下：</w:t>
      </w:r>
    </w:p>
    <w:p w14:paraId="22169932">
      <w:pPr>
        <w:pStyle w:val="4"/>
        <w:jc w:val="left"/>
        <w:outlineLvl w:val="2"/>
      </w:pPr>
      <w:r>
        <w:rPr>
          <w:rFonts w:ascii="仿宋_GB2312" w:hAnsi="仿宋_GB2312" w:eastAsia="仿宋_GB2312" w:cs="仿宋_GB2312"/>
          <w:b/>
          <w:sz w:val="28"/>
        </w:rPr>
        <w:t>1.项目信息</w:t>
      </w:r>
    </w:p>
    <w:p w14:paraId="7DCC0F3B">
      <w:pPr>
        <w:pStyle w:val="4"/>
        <w:jc w:val="left"/>
      </w:pPr>
      <w:r>
        <w:rPr>
          <w:rFonts w:ascii="仿宋_GB2312" w:hAnsi="仿宋_GB2312" w:eastAsia="仿宋_GB2312" w:cs="仿宋_GB2312"/>
        </w:rPr>
        <w:t>(1)采购项目名称：___________________________</w:t>
      </w:r>
    </w:p>
    <w:p w14:paraId="1577E816">
      <w:pPr>
        <w:pStyle w:val="4"/>
        <w:jc w:val="left"/>
      </w:pPr>
      <w:r>
        <w:rPr>
          <w:rFonts w:ascii="仿宋_GB2312" w:hAnsi="仿宋_GB2312" w:eastAsia="仿宋_GB2312" w:cs="仿宋_GB2312"/>
        </w:rPr>
        <w:t xml:space="preserve"> 采购项目编号：____________________________</w:t>
      </w:r>
    </w:p>
    <w:p w14:paraId="7CEBB85F">
      <w:pPr>
        <w:pStyle w:val="4"/>
        <w:jc w:val="left"/>
      </w:pPr>
      <w:r>
        <w:rPr>
          <w:rFonts w:ascii="仿宋_GB2312" w:hAnsi="仿宋_GB2312" w:eastAsia="仿宋_GB2312" w:cs="仿宋_GB2312"/>
        </w:rPr>
        <w:t>(2)采购计划编号：___________________________</w:t>
      </w:r>
    </w:p>
    <w:p w14:paraId="398869D8">
      <w:pPr>
        <w:pStyle w:val="4"/>
        <w:jc w:val="left"/>
      </w:pPr>
      <w:r>
        <w:rPr>
          <w:rFonts w:ascii="仿宋_GB2312" w:hAnsi="仿宋_GB2312" w:eastAsia="仿宋_GB2312" w:cs="仿宋_GB2312"/>
        </w:rPr>
        <w:t>(3)项目内容：</w:t>
      </w:r>
    </w:p>
    <w:p w14:paraId="5BF363F6">
      <w:pPr>
        <w:pStyle w:val="4"/>
        <w:jc w:val="left"/>
      </w:pPr>
      <w:r>
        <w:rPr>
          <w:rFonts w:ascii="仿宋_GB2312" w:hAnsi="仿宋_GB2312" w:eastAsia="仿宋_GB2312" w:cs="仿宋_GB2312"/>
        </w:rPr>
        <w:t>采购标的及数量（台/套/个/架/组等）：___________________</w:t>
      </w:r>
    </w:p>
    <w:p w14:paraId="6F3C6872">
      <w:pPr>
        <w:pStyle w:val="4"/>
        <w:jc w:val="left"/>
      </w:pPr>
      <w:r>
        <w:rPr>
          <w:rFonts w:ascii="仿宋_GB2312" w:hAnsi="仿宋_GB2312" w:eastAsia="仿宋_GB2312" w:cs="仿宋_GB2312"/>
        </w:rPr>
        <w:t xml:space="preserve"> 品牌： ___________________ 规格型号：___________________</w:t>
      </w:r>
    </w:p>
    <w:p w14:paraId="569C71FC">
      <w:pPr>
        <w:pStyle w:val="4"/>
        <w:jc w:val="left"/>
      </w:pPr>
      <w:r>
        <w:rPr>
          <w:rFonts w:ascii="仿宋_GB2312" w:hAnsi="仿宋_GB2312" w:eastAsia="仿宋_GB2312" w:cs="仿宋_GB2312"/>
        </w:rPr>
        <w:t>采购标的的技术要求、商务要求具体见附件。</w:t>
      </w:r>
    </w:p>
    <w:p w14:paraId="23FD1D95">
      <w:pPr>
        <w:pStyle w:val="4"/>
        <w:jc w:val="left"/>
      </w:pPr>
      <w:r>
        <w:rPr>
          <w:rFonts w:ascii="仿宋_GB2312" w:hAnsi="仿宋_GB2312" w:eastAsia="仿宋_GB2312" w:cs="仿宋_GB2312"/>
        </w:rPr>
        <w:t>①涉及信息类产品，请填写该产品关键部件的品牌、型号：</w:t>
      </w:r>
    </w:p>
    <w:p w14:paraId="676F055A">
      <w:pPr>
        <w:pStyle w:val="4"/>
        <w:jc w:val="left"/>
      </w:pPr>
      <w:r>
        <w:rPr>
          <w:rFonts w:ascii="仿宋_GB2312" w:hAnsi="仿宋_GB2312" w:eastAsia="仿宋_GB2312" w:cs="仿宋_GB2312"/>
        </w:rPr>
        <w:t>标的名称： ___________________</w:t>
      </w:r>
    </w:p>
    <w:p w14:paraId="528F473B">
      <w:pPr>
        <w:pStyle w:val="4"/>
        <w:jc w:val="left"/>
      </w:pPr>
      <w:r>
        <w:rPr>
          <w:rFonts w:ascii="仿宋_GB2312" w:hAnsi="仿宋_GB2312" w:eastAsia="仿宋_GB2312" w:cs="仿宋_GB2312"/>
        </w:rPr>
        <w:t>关键部件： ___________________ 品牌：___________________ 型号： ___________________</w:t>
      </w:r>
    </w:p>
    <w:p w14:paraId="6F932F9B">
      <w:pPr>
        <w:pStyle w:val="4"/>
        <w:jc w:val="left"/>
      </w:pPr>
      <w:r>
        <w:rPr>
          <w:rFonts w:ascii="仿宋_GB2312" w:hAnsi="仿宋_GB2312" w:eastAsia="仿宋_GB2312" w:cs="仿宋_GB2312"/>
        </w:rPr>
        <w:t>关键部件： ___________________ 品牌：___________________ 型号： ___________________</w:t>
      </w:r>
    </w:p>
    <w:p w14:paraId="64BEE068">
      <w:pPr>
        <w:pStyle w:val="4"/>
        <w:jc w:val="left"/>
      </w:pPr>
      <w:r>
        <w:rPr>
          <w:rFonts w:ascii="仿宋_GB2312" w:hAnsi="仿宋_GB2312" w:eastAsia="仿宋_GB2312" w:cs="仿宋_GB2312"/>
        </w:rPr>
        <w:t>关键部件： ___________________ 品牌：___________________ 型号： ___________________</w:t>
      </w:r>
    </w:p>
    <w:p w14:paraId="5788DBF7">
      <w:pPr>
        <w:pStyle w:val="4"/>
        <w:jc w:val="left"/>
      </w:pPr>
      <w:r>
        <w:rPr>
          <w:rFonts w:ascii="仿宋_GB2312" w:hAnsi="仿宋_GB2312" w:eastAsia="仿宋_GB2312" w:cs="仿宋_GB2312"/>
        </w:rPr>
        <w:t>（注：关键部件是指财政部会同有关部门发布的政府采购需求标准规定的需要通过国家有关部门指定的测评机构开展的安全可靠测评的软硬件，如CPU芯片、操作系统、数据库等。）</w:t>
      </w:r>
    </w:p>
    <w:p w14:paraId="7503B74F">
      <w:pPr>
        <w:pStyle w:val="4"/>
        <w:jc w:val="left"/>
      </w:pPr>
      <w:r>
        <w:rPr>
          <w:rFonts w:ascii="仿宋_GB2312" w:hAnsi="仿宋_GB2312" w:eastAsia="仿宋_GB2312" w:cs="仿宋_GB2312"/>
        </w:rPr>
        <w:t>②涉及车辆采购，请填写是否属于新能源汽车：</w:t>
      </w:r>
    </w:p>
    <w:p w14:paraId="787766E5">
      <w:pPr>
        <w:pStyle w:val="4"/>
        <w:jc w:val="left"/>
      </w:pPr>
      <w:r>
        <w:rPr>
          <w:rFonts w:ascii="仿宋_GB2312" w:hAnsi="仿宋_GB2312" w:eastAsia="仿宋_GB2312" w:cs="仿宋_GB2312"/>
        </w:rPr>
        <w:t xml:space="preserve"> 是，《政府采购品目分类目录》底级品目名称：__________  数量：__________  金额：__________</w:t>
      </w:r>
    </w:p>
    <w:p w14:paraId="5C96E5E6">
      <w:pPr>
        <w:pStyle w:val="4"/>
        <w:spacing w:line="300" w:lineRule="auto"/>
        <w:jc w:val="left"/>
      </w:pPr>
      <w:r>
        <w:rPr>
          <w:rFonts w:ascii="仿宋_GB2312" w:hAnsi="仿宋_GB2312" w:eastAsia="仿宋_GB2312" w:cs="仿宋_GB2312"/>
        </w:rPr>
        <w:t xml:space="preserve"> 否</w:t>
      </w:r>
    </w:p>
    <w:p w14:paraId="664AD463">
      <w:pPr>
        <w:pStyle w:val="4"/>
        <w:jc w:val="left"/>
      </w:pPr>
      <w:r>
        <w:rPr>
          <w:rFonts w:ascii="仿宋_GB2312" w:hAnsi="仿宋_GB2312" w:eastAsia="仿宋_GB2312" w:cs="仿宋_GB2312"/>
        </w:rPr>
        <w:t>(4)政府采购组织形式：政府集中采购 部门集中采购 分散采购</w:t>
      </w:r>
    </w:p>
    <w:p w14:paraId="3CD18DA3">
      <w:pPr>
        <w:pStyle w:val="4"/>
        <w:jc w:val="left"/>
      </w:pPr>
      <w:r>
        <w:rPr>
          <w:rFonts w:ascii="仿宋_GB2312" w:hAnsi="仿宋_GB2312" w:eastAsia="仿宋_GB2312" w:cs="仿宋_GB2312"/>
        </w:rPr>
        <w:t>(5)政府采购方式：公开招标 邀请招标 竞争性谈判 竞争性磋商询价 单一来源 框架协议 其他：____________________</w:t>
      </w:r>
    </w:p>
    <w:p w14:paraId="27D49C4A">
      <w:pPr>
        <w:pStyle w:val="4"/>
        <w:jc w:val="left"/>
      </w:pPr>
      <w:r>
        <w:rPr>
          <w:rFonts w:ascii="仿宋_GB2312" w:hAnsi="仿宋_GB2312" w:eastAsia="仿宋_GB2312" w:cs="仿宋_GB2312"/>
        </w:rPr>
        <w:t>(6)中标（成交）采购标的制造商是否为中小企业：是否</w:t>
      </w:r>
    </w:p>
    <w:p w14:paraId="20C0B58D">
      <w:pPr>
        <w:pStyle w:val="4"/>
        <w:jc w:val="left"/>
      </w:pPr>
      <w:r>
        <w:rPr>
          <w:rFonts w:ascii="仿宋_GB2312" w:hAnsi="仿宋_GB2312" w:eastAsia="仿宋_GB2312" w:cs="仿宋_GB2312"/>
        </w:rPr>
        <w:t>本合同是否为专门面向中小企业的采购合同（中小企业预留合同）：是否</w:t>
      </w:r>
    </w:p>
    <w:p w14:paraId="0DF97D47">
      <w:pPr>
        <w:pStyle w:val="4"/>
        <w:jc w:val="left"/>
      </w:pPr>
      <w:r>
        <w:rPr>
          <w:rFonts w:ascii="仿宋_GB2312" w:hAnsi="仿宋_GB2312" w:eastAsia="仿宋_GB2312" w:cs="仿宋_GB2312"/>
        </w:rPr>
        <w:t>若本项目不专门面向中小企业采购，是否给予小微企业评审优惠：是否</w:t>
      </w:r>
    </w:p>
    <w:p w14:paraId="185F98CF">
      <w:pPr>
        <w:pStyle w:val="4"/>
        <w:jc w:val="left"/>
      </w:pPr>
      <w:r>
        <w:rPr>
          <w:rFonts w:ascii="仿宋_GB2312" w:hAnsi="仿宋_GB2312" w:eastAsia="仿宋_GB2312" w:cs="仿宋_GB2312"/>
        </w:rPr>
        <w:t>中标（成交）采购标的制造商是否为残疾人福利性单位：是否</w:t>
      </w:r>
    </w:p>
    <w:p w14:paraId="3A96BC7F">
      <w:pPr>
        <w:pStyle w:val="4"/>
        <w:jc w:val="left"/>
      </w:pPr>
      <w:r>
        <w:rPr>
          <w:rFonts w:ascii="仿宋_GB2312" w:hAnsi="仿宋_GB2312" w:eastAsia="仿宋_GB2312" w:cs="仿宋_GB2312"/>
        </w:rPr>
        <w:t>中标（成交）采购标的制造商是否为监狱企业：是否</w:t>
      </w:r>
    </w:p>
    <w:p w14:paraId="47FF379C">
      <w:pPr>
        <w:pStyle w:val="4"/>
        <w:jc w:val="left"/>
      </w:pPr>
      <w:r>
        <w:rPr>
          <w:rFonts w:ascii="仿宋_GB2312" w:hAnsi="仿宋_GB2312" w:eastAsia="仿宋_GB2312" w:cs="仿宋_GB2312"/>
        </w:rPr>
        <w:t>(7)合同是否分包：是否</w:t>
      </w:r>
    </w:p>
    <w:p w14:paraId="28F37A7D">
      <w:pPr>
        <w:pStyle w:val="4"/>
        <w:jc w:val="left"/>
      </w:pPr>
      <w:r>
        <w:rPr>
          <w:rFonts w:ascii="仿宋_GB2312" w:hAnsi="仿宋_GB2312" w:eastAsia="仿宋_GB2312" w:cs="仿宋_GB2312"/>
        </w:rPr>
        <w:t>分包主要内容：________________________________________</w:t>
      </w:r>
    </w:p>
    <w:p w14:paraId="3453F29F">
      <w:pPr>
        <w:pStyle w:val="4"/>
        <w:jc w:val="left"/>
      </w:pPr>
      <w:r>
        <w:rPr>
          <w:rFonts w:ascii="仿宋_GB2312" w:hAnsi="仿宋_GB2312" w:eastAsia="仿宋_GB2312" w:cs="仿宋_GB2312"/>
        </w:rPr>
        <w:t>分包供应商/制造商名称（如供应商和制造商不同，请分别填写）：</w:t>
      </w:r>
    </w:p>
    <w:p w14:paraId="60B840B1">
      <w:pPr>
        <w:pStyle w:val="4"/>
        <w:jc w:val="left"/>
      </w:pPr>
      <w:r>
        <w:rPr>
          <w:rFonts w:ascii="仿宋_GB2312" w:hAnsi="仿宋_GB2312" w:eastAsia="仿宋_GB2312" w:cs="仿宋_GB2312"/>
        </w:rPr>
        <w:t>________________________________________</w:t>
      </w:r>
    </w:p>
    <w:p w14:paraId="51B2F132">
      <w:pPr>
        <w:pStyle w:val="4"/>
        <w:jc w:val="left"/>
      </w:pPr>
      <w:r>
        <w:rPr>
          <w:rFonts w:ascii="仿宋_GB2312" w:hAnsi="仿宋_GB2312" w:eastAsia="仿宋_GB2312" w:cs="仿宋_GB2312"/>
        </w:rPr>
        <w:t>分包供应商/制造商类型（如果供应商和制造商不同，只填写制造商类型）：</w:t>
      </w:r>
    </w:p>
    <w:p w14:paraId="5F07C128">
      <w:pPr>
        <w:pStyle w:val="4"/>
        <w:jc w:val="left"/>
      </w:pPr>
      <w:r>
        <w:rPr>
          <w:rFonts w:ascii="仿宋_GB2312" w:hAnsi="仿宋_GB2312" w:eastAsia="仿宋_GB2312" w:cs="仿宋_GB2312"/>
        </w:rPr>
        <w:t>大型企业中型企业小微型企业</w:t>
      </w:r>
    </w:p>
    <w:p w14:paraId="6B91B641">
      <w:pPr>
        <w:pStyle w:val="4"/>
        <w:jc w:val="left"/>
      </w:pPr>
      <w:r>
        <w:rPr>
          <w:rFonts w:ascii="仿宋_GB2312" w:hAnsi="仿宋_GB2312" w:eastAsia="仿宋_GB2312" w:cs="仿宋_GB2312"/>
        </w:rPr>
        <w:t>残疾人福利性单位监狱企业其他</w:t>
      </w:r>
    </w:p>
    <w:p w14:paraId="199A4223">
      <w:pPr>
        <w:pStyle w:val="4"/>
        <w:jc w:val="left"/>
      </w:pPr>
      <w:r>
        <w:rPr>
          <w:rFonts w:ascii="仿宋_GB2312" w:hAnsi="仿宋_GB2312" w:eastAsia="仿宋_GB2312" w:cs="仿宋_GB2312"/>
        </w:rPr>
        <w:t>(8)中标（成交）供应商是否为外商投资企业：是否</w:t>
      </w:r>
    </w:p>
    <w:p w14:paraId="617B6D54">
      <w:pPr>
        <w:pStyle w:val="4"/>
        <w:spacing w:line="300" w:lineRule="auto"/>
        <w:ind w:firstLine="840"/>
        <w:jc w:val="left"/>
      </w:pPr>
      <w:r>
        <w:rPr>
          <w:rFonts w:ascii="仿宋_GB2312" w:hAnsi="仿宋_GB2312" w:eastAsia="仿宋_GB2312" w:cs="仿宋_GB2312"/>
        </w:rPr>
        <w:t>外商投资企业类型：全部由外国投资者投资部分由外国投资者投资</w:t>
      </w:r>
    </w:p>
    <w:p w14:paraId="1D5DE221">
      <w:pPr>
        <w:pStyle w:val="4"/>
        <w:jc w:val="left"/>
      </w:pPr>
      <w:r>
        <w:rPr>
          <w:rFonts w:ascii="仿宋_GB2312" w:hAnsi="仿宋_GB2312" w:eastAsia="仿宋_GB2312" w:cs="仿宋_GB2312"/>
        </w:rPr>
        <w:t>（9）是否涉及进口产品：</w:t>
      </w:r>
    </w:p>
    <w:p w14:paraId="3BE8BDD4">
      <w:pPr>
        <w:pStyle w:val="4"/>
        <w:jc w:val="left"/>
      </w:pPr>
      <w:r>
        <w:rPr>
          <w:rFonts w:ascii="仿宋_GB2312" w:hAnsi="仿宋_GB2312" w:eastAsia="仿宋_GB2312" w:cs="仿宋_GB2312"/>
        </w:rPr>
        <w:t xml:space="preserve"> 是，《政府采购品目分类目录》底级品目名称：__________  金额：__________</w:t>
      </w:r>
    </w:p>
    <w:p w14:paraId="3A4CE58E">
      <w:pPr>
        <w:pStyle w:val="4"/>
        <w:spacing w:line="300" w:lineRule="auto"/>
        <w:ind w:firstLine="1260"/>
        <w:jc w:val="left"/>
      </w:pPr>
      <w:r>
        <w:rPr>
          <w:rFonts w:ascii="仿宋_GB2312" w:hAnsi="仿宋_GB2312" w:eastAsia="仿宋_GB2312" w:cs="仿宋_GB2312"/>
        </w:rPr>
        <w:t>国别：__________  品牌：__________  规格型号__________</w:t>
      </w:r>
    </w:p>
    <w:p w14:paraId="483B962B">
      <w:pPr>
        <w:pStyle w:val="4"/>
        <w:spacing w:line="300" w:lineRule="auto"/>
        <w:ind w:firstLine="840"/>
        <w:jc w:val="left"/>
      </w:pPr>
      <w:r>
        <w:rPr>
          <w:rFonts w:ascii="仿宋_GB2312" w:hAnsi="仿宋_GB2312" w:eastAsia="仿宋_GB2312" w:cs="仿宋_GB2312"/>
        </w:rPr>
        <w:t xml:space="preserve"> 否</w:t>
      </w:r>
    </w:p>
    <w:p w14:paraId="6390FB60">
      <w:pPr>
        <w:pStyle w:val="4"/>
        <w:jc w:val="left"/>
      </w:pPr>
      <w:r>
        <w:rPr>
          <w:rFonts w:ascii="仿宋_GB2312" w:hAnsi="仿宋_GB2312" w:eastAsia="仿宋_GB2312" w:cs="仿宋_GB2312"/>
        </w:rPr>
        <w:t>（10）是否涉及节能产品：</w:t>
      </w:r>
    </w:p>
    <w:p w14:paraId="4DA96786">
      <w:pPr>
        <w:pStyle w:val="4"/>
        <w:jc w:val="left"/>
      </w:pPr>
      <w:r>
        <w:rPr>
          <w:rFonts w:ascii="仿宋_GB2312" w:hAnsi="仿宋_GB2312" w:eastAsia="仿宋_GB2312" w:cs="仿宋_GB2312"/>
        </w:rPr>
        <w:t xml:space="preserve"> 是，《节能产品政府采购品目清单》的底级品目名称：__________</w:t>
      </w:r>
    </w:p>
    <w:p w14:paraId="77889CA3">
      <w:pPr>
        <w:pStyle w:val="4"/>
        <w:spacing w:line="300" w:lineRule="auto"/>
        <w:ind w:firstLine="1260"/>
        <w:jc w:val="left"/>
      </w:pPr>
      <w:r>
        <w:rPr>
          <w:rFonts w:ascii="仿宋_GB2312" w:hAnsi="仿宋_GB2312" w:eastAsia="仿宋_GB2312" w:cs="仿宋_GB2312"/>
        </w:rPr>
        <w:t xml:space="preserve"> 强制采购         优先采购</w:t>
      </w:r>
    </w:p>
    <w:p w14:paraId="1CA7C1F0">
      <w:pPr>
        <w:pStyle w:val="4"/>
        <w:spacing w:line="300" w:lineRule="auto"/>
        <w:ind w:firstLine="840"/>
        <w:jc w:val="left"/>
      </w:pPr>
      <w:r>
        <w:rPr>
          <w:rFonts w:ascii="仿宋_GB2312" w:hAnsi="仿宋_GB2312" w:eastAsia="仿宋_GB2312" w:cs="仿宋_GB2312"/>
        </w:rPr>
        <w:t xml:space="preserve"> 否</w:t>
      </w:r>
    </w:p>
    <w:p w14:paraId="46F965B3">
      <w:pPr>
        <w:pStyle w:val="4"/>
        <w:ind w:firstLine="840"/>
        <w:jc w:val="left"/>
      </w:pPr>
      <w:r>
        <w:rPr>
          <w:rFonts w:ascii="仿宋_GB2312" w:hAnsi="仿宋_GB2312" w:eastAsia="仿宋_GB2312" w:cs="仿宋_GB2312"/>
        </w:rPr>
        <w:t>是否涉及环境标志产品：</w:t>
      </w:r>
    </w:p>
    <w:p w14:paraId="6C2D54FE">
      <w:pPr>
        <w:pStyle w:val="4"/>
        <w:jc w:val="left"/>
      </w:pPr>
      <w:r>
        <w:rPr>
          <w:rFonts w:ascii="仿宋_GB2312" w:hAnsi="仿宋_GB2312" w:eastAsia="仿宋_GB2312" w:cs="仿宋_GB2312"/>
        </w:rPr>
        <w:t xml:space="preserve"> 是，《环境标志产品政府采购品目清单》的底级品目名称：__________</w:t>
      </w:r>
    </w:p>
    <w:p w14:paraId="5A1D55C5">
      <w:pPr>
        <w:pStyle w:val="4"/>
        <w:spacing w:line="300" w:lineRule="auto"/>
        <w:ind w:firstLine="1260"/>
        <w:jc w:val="left"/>
      </w:pPr>
      <w:r>
        <w:rPr>
          <w:rFonts w:ascii="仿宋_GB2312" w:hAnsi="仿宋_GB2312" w:eastAsia="仿宋_GB2312" w:cs="仿宋_GB2312"/>
        </w:rPr>
        <w:t xml:space="preserve"> 强制采购         优先采购</w:t>
      </w:r>
    </w:p>
    <w:p w14:paraId="4C1E0E87">
      <w:pPr>
        <w:pStyle w:val="4"/>
        <w:spacing w:line="300" w:lineRule="auto"/>
        <w:ind w:firstLine="840"/>
        <w:jc w:val="left"/>
      </w:pPr>
      <w:r>
        <w:rPr>
          <w:rFonts w:ascii="仿宋_GB2312" w:hAnsi="仿宋_GB2312" w:eastAsia="仿宋_GB2312" w:cs="仿宋_GB2312"/>
        </w:rPr>
        <w:t xml:space="preserve"> 否</w:t>
      </w:r>
    </w:p>
    <w:p w14:paraId="079C85F0">
      <w:pPr>
        <w:pStyle w:val="4"/>
        <w:ind w:firstLine="840"/>
        <w:jc w:val="left"/>
      </w:pPr>
      <w:r>
        <w:rPr>
          <w:rFonts w:ascii="仿宋_GB2312" w:hAnsi="仿宋_GB2312" w:eastAsia="仿宋_GB2312" w:cs="仿宋_GB2312"/>
        </w:rPr>
        <w:t>是否涉及绿色产品：</w:t>
      </w:r>
    </w:p>
    <w:p w14:paraId="2087AF12">
      <w:pPr>
        <w:pStyle w:val="4"/>
        <w:jc w:val="left"/>
      </w:pPr>
      <w:r>
        <w:rPr>
          <w:rFonts w:ascii="仿宋_GB2312" w:hAnsi="仿宋_GB2312" w:eastAsia="仿宋_GB2312" w:cs="仿宋_GB2312"/>
        </w:rPr>
        <w:t xml:space="preserve"> 是，绿色产品政府采购相关政策确定的底级品目名称：__________</w:t>
      </w:r>
    </w:p>
    <w:p w14:paraId="60D7A004">
      <w:pPr>
        <w:pStyle w:val="4"/>
        <w:spacing w:line="300" w:lineRule="auto"/>
        <w:ind w:firstLine="1260"/>
        <w:jc w:val="left"/>
      </w:pPr>
      <w:r>
        <w:rPr>
          <w:rFonts w:ascii="仿宋_GB2312" w:hAnsi="仿宋_GB2312" w:eastAsia="仿宋_GB2312" w:cs="仿宋_GB2312"/>
        </w:rPr>
        <w:t xml:space="preserve"> 强制采购         优先采购</w:t>
      </w:r>
    </w:p>
    <w:p w14:paraId="369269CB">
      <w:pPr>
        <w:pStyle w:val="4"/>
        <w:spacing w:line="300" w:lineRule="auto"/>
        <w:ind w:firstLine="840"/>
        <w:jc w:val="left"/>
      </w:pPr>
      <w:r>
        <w:rPr>
          <w:rFonts w:ascii="仿宋_GB2312" w:hAnsi="仿宋_GB2312" w:eastAsia="仿宋_GB2312" w:cs="仿宋_GB2312"/>
        </w:rPr>
        <w:t xml:space="preserve"> 否</w:t>
      </w:r>
    </w:p>
    <w:p w14:paraId="1AD604E7">
      <w:pPr>
        <w:pStyle w:val="4"/>
        <w:jc w:val="left"/>
      </w:pPr>
      <w:r>
        <w:rPr>
          <w:rFonts w:ascii="仿宋_GB2312" w:hAnsi="仿宋_GB2312" w:eastAsia="仿宋_GB2312" w:cs="仿宋_GB2312"/>
        </w:rPr>
        <w:t xml:space="preserve"> (11)涉及商品包装和快递包装的，是否参考《商品包装政府采购需求标准（试行）》、《快递包装政府采购需求标准（试行）》明确产品及相关快递服务的具体包装要求：</w:t>
      </w:r>
    </w:p>
    <w:p w14:paraId="0C33A739">
      <w:pPr>
        <w:pStyle w:val="4"/>
        <w:jc w:val="left"/>
      </w:pPr>
      <w:r>
        <w:rPr>
          <w:rFonts w:ascii="仿宋_GB2312" w:hAnsi="仿宋_GB2312" w:eastAsia="仿宋_GB2312" w:cs="仿宋_GB2312"/>
        </w:rPr>
        <w:t>是         否        不涉及</w:t>
      </w:r>
    </w:p>
    <w:p w14:paraId="6122C572">
      <w:pPr>
        <w:pStyle w:val="4"/>
        <w:jc w:val="left"/>
        <w:outlineLvl w:val="2"/>
      </w:pPr>
      <w:r>
        <w:rPr>
          <w:rFonts w:ascii="仿宋_GB2312" w:hAnsi="仿宋_GB2312" w:eastAsia="仿宋_GB2312" w:cs="仿宋_GB2312"/>
          <w:b/>
          <w:sz w:val="28"/>
        </w:rPr>
        <w:t>2.合同金额</w:t>
      </w:r>
    </w:p>
    <w:p w14:paraId="378308E4">
      <w:pPr>
        <w:pStyle w:val="4"/>
        <w:jc w:val="left"/>
      </w:pPr>
      <w:r>
        <w:rPr>
          <w:rFonts w:ascii="仿宋_GB2312" w:hAnsi="仿宋_GB2312" w:eastAsia="仿宋_GB2312" w:cs="仿宋_GB2312"/>
        </w:rPr>
        <w:t>（1）合同金额小写：____________________</w:t>
      </w:r>
    </w:p>
    <w:p w14:paraId="7F4E90D9">
      <w:pPr>
        <w:pStyle w:val="4"/>
        <w:ind w:firstLine="1980"/>
        <w:jc w:val="left"/>
      </w:pPr>
      <w:r>
        <w:rPr>
          <w:rFonts w:ascii="仿宋_GB2312" w:hAnsi="仿宋_GB2312" w:eastAsia="仿宋_GB2312" w:cs="仿宋_GB2312"/>
        </w:rPr>
        <w:t>大写：____________________</w:t>
      </w:r>
    </w:p>
    <w:p w14:paraId="4094E71C">
      <w:pPr>
        <w:pStyle w:val="4"/>
        <w:jc w:val="left"/>
      </w:pPr>
      <w:r>
        <w:rPr>
          <w:rFonts w:ascii="仿宋_GB2312" w:hAnsi="仿宋_GB2312" w:eastAsia="仿宋_GB2312" w:cs="仿宋_GB2312"/>
        </w:rPr>
        <w:t xml:space="preserve">  分包金额（如有）小写：____________________</w:t>
      </w:r>
    </w:p>
    <w:p w14:paraId="6313EC1C">
      <w:pPr>
        <w:pStyle w:val="4"/>
        <w:ind w:firstLine="2820"/>
        <w:jc w:val="left"/>
      </w:pPr>
      <w:r>
        <w:rPr>
          <w:rFonts w:ascii="仿宋_GB2312" w:hAnsi="仿宋_GB2312" w:eastAsia="仿宋_GB2312" w:cs="仿宋_GB2312"/>
        </w:rPr>
        <w:t>大写：____________________</w:t>
      </w:r>
    </w:p>
    <w:p w14:paraId="1D7C911C">
      <w:pPr>
        <w:pStyle w:val="4"/>
        <w:jc w:val="left"/>
      </w:pPr>
      <w:r>
        <w:rPr>
          <w:rFonts w:ascii="仿宋_GB2312" w:hAnsi="仿宋_GB2312" w:eastAsia="仿宋_GB2312" w:cs="仿宋_GB2312"/>
        </w:rPr>
        <w:t xml:space="preserve"> （注：固定单价合同应填写单价和最高限价）</w:t>
      </w:r>
    </w:p>
    <w:p w14:paraId="249F9632">
      <w:pPr>
        <w:pStyle w:val="4"/>
        <w:jc w:val="left"/>
      </w:pPr>
      <w:r>
        <w:rPr>
          <w:rFonts w:ascii="仿宋_GB2312" w:hAnsi="仿宋_GB2312" w:eastAsia="仿宋_GB2312" w:cs="仿宋_GB2312"/>
        </w:rPr>
        <w:t>（2）合同定价方式（采用组合定价方式的，可以勾选多项）：</w:t>
      </w:r>
    </w:p>
    <w:p w14:paraId="593937E8">
      <w:pPr>
        <w:pStyle w:val="4"/>
        <w:jc w:val="left"/>
      </w:pPr>
      <w:r>
        <w:rPr>
          <w:rFonts w:ascii="仿宋_GB2312" w:hAnsi="仿宋_GB2312" w:eastAsia="仿宋_GB2312" w:cs="仿宋_GB2312"/>
        </w:rPr>
        <w:t>固定总价固定单价成本补偿绩效激励其他__________</w:t>
      </w:r>
    </w:p>
    <w:p w14:paraId="1EAA9171">
      <w:pPr>
        <w:pStyle w:val="4"/>
        <w:jc w:val="left"/>
      </w:pPr>
      <w:r>
        <w:rPr>
          <w:rFonts w:ascii="仿宋_GB2312" w:hAnsi="仿宋_GB2312" w:eastAsia="仿宋_GB2312" w:cs="仿宋_GB2312"/>
        </w:rPr>
        <w:t>（3）付款方式（按项目实际勾选填写）：</w:t>
      </w:r>
    </w:p>
    <w:p w14:paraId="7D203F9B">
      <w:pPr>
        <w:pStyle w:val="4"/>
        <w:jc w:val="left"/>
      </w:pPr>
      <w:r>
        <w:rPr>
          <w:rFonts w:ascii="仿宋_GB2312" w:hAnsi="仿宋_GB2312" w:eastAsia="仿宋_GB2312" w:cs="仿宋_GB2312"/>
        </w:rPr>
        <w:t>全额付款：_______（应明确一次性支付合同款项的条件）_____________</w:t>
      </w:r>
    </w:p>
    <w:p w14:paraId="2FA5FC4B">
      <w:pPr>
        <w:pStyle w:val="4"/>
        <w:jc w:val="left"/>
      </w:pPr>
      <w:r>
        <w:rPr>
          <w:rFonts w:ascii="仿宋_GB2312" w:hAnsi="仿宋_GB2312" w:eastAsia="仿宋_GB2312" w:cs="仿宋_GB2312"/>
        </w:rPr>
        <w:t>分期付款：_______（应明确分期支付合同款项的各期比例和支付条件，各期支付条件应与分期履约验收情况挂钩）_____________，其中涉及预付款的：_______ （应明确预付款的支付比例和支付条件）</w:t>
      </w:r>
    </w:p>
    <w:p w14:paraId="70BCDE87">
      <w:pPr>
        <w:pStyle w:val="4"/>
        <w:jc w:val="left"/>
      </w:pPr>
      <w:r>
        <w:rPr>
          <w:rFonts w:ascii="仿宋_GB2312" w:hAnsi="仿宋_GB2312" w:eastAsia="仿宋_GB2312" w:cs="仿宋_GB2312"/>
        </w:rPr>
        <w:t>成本补偿：_______（应明确按照成本补偿方式的支付方式和支付条件）___________</w:t>
      </w:r>
    </w:p>
    <w:p w14:paraId="7DD2E2A1">
      <w:pPr>
        <w:pStyle w:val="4"/>
        <w:jc w:val="left"/>
      </w:pPr>
      <w:r>
        <w:rPr>
          <w:rFonts w:ascii="仿宋_GB2312" w:hAnsi="仿宋_GB2312" w:eastAsia="仿宋_GB2312" w:cs="仿宋_GB2312"/>
        </w:rPr>
        <w:t>绩效激励：_______（应明确按照绩效激励方式的支付方式和支付条件）_________</w:t>
      </w:r>
    </w:p>
    <w:p w14:paraId="28EF38F2">
      <w:pPr>
        <w:pStyle w:val="4"/>
        <w:jc w:val="left"/>
        <w:outlineLvl w:val="2"/>
      </w:pPr>
      <w:r>
        <w:rPr>
          <w:rFonts w:ascii="仿宋_GB2312" w:hAnsi="仿宋_GB2312" w:eastAsia="仿宋_GB2312" w:cs="仿宋_GB2312"/>
          <w:b/>
          <w:sz w:val="28"/>
        </w:rPr>
        <w:t>3.合同履行</w:t>
      </w:r>
    </w:p>
    <w:p w14:paraId="26787824">
      <w:pPr>
        <w:pStyle w:val="4"/>
        <w:jc w:val="left"/>
      </w:pPr>
      <w:r>
        <w:rPr>
          <w:rFonts w:ascii="仿宋_GB2312" w:hAnsi="仿宋_GB2312" w:eastAsia="仿宋_GB2312" w:cs="仿宋_GB2312"/>
        </w:rPr>
        <w:t>（1）起始日期：____________________年____________________月 ____________________日 ，完成日期：____________________年____________________月____________________日。</w:t>
      </w:r>
    </w:p>
    <w:p w14:paraId="0541D19F">
      <w:pPr>
        <w:pStyle w:val="4"/>
        <w:jc w:val="left"/>
      </w:pPr>
      <w:r>
        <w:rPr>
          <w:rFonts w:ascii="仿宋_GB2312" w:hAnsi="仿宋_GB2312" w:eastAsia="仿宋_GB2312" w:cs="仿宋_GB2312"/>
        </w:rPr>
        <w:t>（2）履约地点：____________________</w:t>
      </w:r>
    </w:p>
    <w:p w14:paraId="171075F2">
      <w:pPr>
        <w:pStyle w:val="4"/>
        <w:jc w:val="left"/>
      </w:pPr>
      <w:r>
        <w:rPr>
          <w:rFonts w:ascii="仿宋_GB2312" w:hAnsi="仿宋_GB2312" w:eastAsia="仿宋_GB2312" w:cs="仿宋_GB2312"/>
        </w:rPr>
        <w:t>（3）履约担保：</w:t>
      </w:r>
    </w:p>
    <w:p w14:paraId="1659F728">
      <w:pPr>
        <w:pStyle w:val="4"/>
        <w:jc w:val="left"/>
      </w:pPr>
      <w:r>
        <w:rPr>
          <w:rFonts w:ascii="仿宋_GB2312" w:hAnsi="仿宋_GB2312" w:eastAsia="仿宋_GB2312" w:cs="仿宋_GB2312"/>
        </w:rPr>
        <w:t>是否收取履约保证金：是 否</w:t>
      </w:r>
    </w:p>
    <w:p w14:paraId="568B0896">
      <w:pPr>
        <w:pStyle w:val="4"/>
        <w:jc w:val="left"/>
      </w:pPr>
      <w:r>
        <w:rPr>
          <w:rFonts w:ascii="仿宋_GB2312" w:hAnsi="仿宋_GB2312" w:eastAsia="仿宋_GB2312" w:cs="仿宋_GB2312"/>
        </w:rPr>
        <w:t>收取履约保证金形式：____________________</w:t>
      </w:r>
    </w:p>
    <w:p w14:paraId="0053DA83">
      <w:pPr>
        <w:pStyle w:val="4"/>
        <w:jc w:val="left"/>
      </w:pPr>
      <w:r>
        <w:rPr>
          <w:rFonts w:ascii="仿宋_GB2312" w:hAnsi="仿宋_GB2312" w:eastAsia="仿宋_GB2312" w:cs="仿宋_GB2312"/>
        </w:rPr>
        <w:t>收取履约保证金金额：____________________</w:t>
      </w:r>
    </w:p>
    <w:p w14:paraId="30EBF1FB">
      <w:pPr>
        <w:pStyle w:val="4"/>
        <w:jc w:val="left"/>
      </w:pPr>
      <w:r>
        <w:rPr>
          <w:rFonts w:ascii="仿宋_GB2312" w:hAnsi="仿宋_GB2312" w:eastAsia="仿宋_GB2312" w:cs="仿宋_GB2312"/>
        </w:rPr>
        <w:t>履约担保期限：____________________</w:t>
      </w:r>
    </w:p>
    <w:p w14:paraId="1BA612E3">
      <w:pPr>
        <w:pStyle w:val="4"/>
        <w:ind w:firstLine="510"/>
        <w:jc w:val="left"/>
      </w:pPr>
      <w:r>
        <w:rPr>
          <w:rFonts w:ascii="仿宋_GB2312" w:hAnsi="仿宋_GB2312" w:eastAsia="仿宋_GB2312" w:cs="仿宋_GB2312"/>
        </w:rPr>
        <w:t>履约担保期限：____________________</w:t>
      </w:r>
    </w:p>
    <w:p w14:paraId="337EAF6C">
      <w:pPr>
        <w:pStyle w:val="4"/>
        <w:jc w:val="left"/>
      </w:pPr>
      <w:r>
        <w:rPr>
          <w:rFonts w:ascii="仿宋_GB2312" w:hAnsi="仿宋_GB2312" w:eastAsia="仿宋_GB2312" w:cs="仿宋_GB2312"/>
        </w:rPr>
        <w:t>（4）分期履行要求：____________________</w:t>
      </w:r>
    </w:p>
    <w:p w14:paraId="5E03A586">
      <w:pPr>
        <w:pStyle w:val="4"/>
        <w:jc w:val="left"/>
      </w:pPr>
      <w:r>
        <w:rPr>
          <w:rFonts w:ascii="仿宋_GB2312" w:hAnsi="仿宋_GB2312" w:eastAsia="仿宋_GB2312" w:cs="仿宋_GB2312"/>
        </w:rPr>
        <w:t>（5）风险处置措施和替代方案：____________________</w:t>
      </w:r>
    </w:p>
    <w:p w14:paraId="605C3DAB">
      <w:pPr>
        <w:pStyle w:val="4"/>
        <w:jc w:val="left"/>
        <w:outlineLvl w:val="2"/>
      </w:pPr>
      <w:r>
        <w:rPr>
          <w:rFonts w:ascii="仿宋_GB2312" w:hAnsi="仿宋_GB2312" w:eastAsia="仿宋_GB2312" w:cs="仿宋_GB2312"/>
          <w:b/>
          <w:sz w:val="28"/>
        </w:rPr>
        <w:t>4.合同验收</w:t>
      </w:r>
    </w:p>
    <w:p w14:paraId="3ABDF2FA">
      <w:pPr>
        <w:pStyle w:val="4"/>
        <w:jc w:val="left"/>
      </w:pPr>
      <w:r>
        <w:rPr>
          <w:rFonts w:ascii="仿宋_GB2312" w:hAnsi="仿宋_GB2312" w:eastAsia="仿宋_GB2312" w:cs="仿宋_GB2312"/>
        </w:rPr>
        <w:t>（1）验收组织方式：自行验收委托第三方验收</w:t>
      </w:r>
    </w:p>
    <w:p w14:paraId="42597C9A">
      <w:pPr>
        <w:pStyle w:val="4"/>
        <w:jc w:val="left"/>
      </w:pPr>
      <w:r>
        <w:rPr>
          <w:rFonts w:ascii="仿宋_GB2312" w:hAnsi="仿宋_GB2312" w:eastAsia="仿宋_GB2312" w:cs="仿宋_GB2312"/>
        </w:rPr>
        <w:t>验收主体：____________________</w:t>
      </w:r>
    </w:p>
    <w:p w14:paraId="300C7A77">
      <w:pPr>
        <w:pStyle w:val="4"/>
        <w:jc w:val="left"/>
      </w:pPr>
      <w:r>
        <w:rPr>
          <w:rFonts w:ascii="仿宋_GB2312" w:hAnsi="仿宋_GB2312" w:eastAsia="仿宋_GB2312" w:cs="仿宋_GB2312"/>
        </w:rPr>
        <w:t>是否邀请本项目的其他供应商参加验收：是否</w:t>
      </w:r>
    </w:p>
    <w:p w14:paraId="53A21704">
      <w:pPr>
        <w:pStyle w:val="4"/>
        <w:jc w:val="left"/>
      </w:pPr>
      <w:r>
        <w:rPr>
          <w:rFonts w:ascii="仿宋_GB2312" w:hAnsi="仿宋_GB2312" w:eastAsia="仿宋_GB2312" w:cs="仿宋_GB2312"/>
        </w:rPr>
        <w:t>是否邀请专家参加验收：是否</w:t>
      </w:r>
    </w:p>
    <w:p w14:paraId="5010CE43">
      <w:pPr>
        <w:pStyle w:val="4"/>
        <w:jc w:val="left"/>
      </w:pPr>
      <w:r>
        <w:rPr>
          <w:rFonts w:ascii="仿宋_GB2312" w:hAnsi="仿宋_GB2312" w:eastAsia="仿宋_GB2312" w:cs="仿宋_GB2312"/>
        </w:rPr>
        <w:t>是否邀请服务对象参加验收：是否</w:t>
      </w:r>
    </w:p>
    <w:p w14:paraId="1DC735BB">
      <w:pPr>
        <w:pStyle w:val="4"/>
        <w:jc w:val="left"/>
      </w:pPr>
      <w:r>
        <w:rPr>
          <w:rFonts w:ascii="仿宋_GB2312" w:hAnsi="仿宋_GB2312" w:eastAsia="仿宋_GB2312" w:cs="仿宋_GB2312"/>
        </w:rPr>
        <w:t>是否邀请第三方检测机构参加验收：是否</w:t>
      </w:r>
    </w:p>
    <w:p w14:paraId="4AB0AAFE">
      <w:pPr>
        <w:pStyle w:val="4"/>
        <w:jc w:val="left"/>
      </w:pPr>
      <w:r>
        <w:rPr>
          <w:rFonts w:ascii="仿宋_GB2312" w:hAnsi="仿宋_GB2312" w:eastAsia="仿宋_GB2312" w:cs="仿宋_GB2312"/>
        </w:rPr>
        <w:t>是否进行抽查检测： 是，抽查比例：__________%否</w:t>
      </w:r>
    </w:p>
    <w:p w14:paraId="7F65035B">
      <w:pPr>
        <w:pStyle w:val="4"/>
        <w:jc w:val="left"/>
      </w:pPr>
      <w:r>
        <w:rPr>
          <w:rFonts w:ascii="仿宋_GB2312" w:hAnsi="仿宋_GB2312" w:eastAsia="仿宋_GB2312" w:cs="仿宋_GB2312"/>
        </w:rPr>
        <w:t>是否存在破坏性检测： 是，__________否</w:t>
      </w:r>
    </w:p>
    <w:p w14:paraId="04364EF7">
      <w:pPr>
        <w:pStyle w:val="4"/>
        <w:jc w:val="left"/>
      </w:pPr>
      <w:r>
        <w:rPr>
          <w:rFonts w:ascii="仿宋_GB2312" w:hAnsi="仿宋_GB2312" w:eastAsia="仿宋_GB2312" w:cs="仿宋_GB2312"/>
        </w:rPr>
        <w:t>验收组织的其他事项：____________________</w:t>
      </w:r>
    </w:p>
    <w:p w14:paraId="2416C465">
      <w:pPr>
        <w:pStyle w:val="4"/>
        <w:jc w:val="left"/>
      </w:pPr>
      <w:r>
        <w:rPr>
          <w:rFonts w:ascii="仿宋_GB2312" w:hAnsi="仿宋_GB2312" w:eastAsia="仿宋_GB2312" w:cs="仿宋_GB2312"/>
        </w:rPr>
        <w:t>（2）履约验收时间：计划于何时验收/供应商提出验收申请之日起_______日内组织验收</w:t>
      </w:r>
    </w:p>
    <w:p w14:paraId="20C2033F">
      <w:pPr>
        <w:pStyle w:val="4"/>
        <w:jc w:val="left"/>
      </w:pPr>
      <w:r>
        <w:rPr>
          <w:rFonts w:ascii="仿宋_GB2312" w:hAnsi="仿宋_GB2312" w:eastAsia="仿宋_GB2312" w:cs="仿宋_GB2312"/>
        </w:rPr>
        <w:t>（3）履约验收方式：一次性验收分期/分项验收：__________</w:t>
      </w:r>
    </w:p>
    <w:p w14:paraId="6FD6E4F9">
      <w:pPr>
        <w:pStyle w:val="4"/>
        <w:jc w:val="left"/>
      </w:pPr>
      <w:r>
        <w:rPr>
          <w:rFonts w:ascii="仿宋_GB2312" w:hAnsi="仿宋_GB2312" w:eastAsia="仿宋_GB2312" w:cs="仿宋_GB2312"/>
        </w:rPr>
        <w:t>（4）履约验收程序：____________________</w:t>
      </w:r>
    </w:p>
    <w:p w14:paraId="1407BD33">
      <w:pPr>
        <w:pStyle w:val="4"/>
        <w:jc w:val="left"/>
      </w:pPr>
      <w:r>
        <w:rPr>
          <w:rFonts w:ascii="仿宋_GB2312" w:hAnsi="仿宋_GB2312" w:eastAsia="仿宋_GB2312" w:cs="仿宋_GB2312"/>
        </w:rPr>
        <w:t>（5）履约验收的内容：_________（应当包括每一项技术和商务要求的履约情况，特别是落实政府采购扶持中小企业，支持绿色发展和乡村振兴等政策情况）___________</w:t>
      </w:r>
    </w:p>
    <w:p w14:paraId="0CB17317">
      <w:pPr>
        <w:pStyle w:val="4"/>
        <w:jc w:val="left"/>
      </w:pPr>
      <w:r>
        <w:rPr>
          <w:rFonts w:ascii="仿宋_GB2312" w:hAnsi="仿宋_GB2312" w:eastAsia="仿宋_GB2312" w:cs="仿宋_GB2312"/>
        </w:rPr>
        <w:t>（6）履约验收标准：_____________________________</w:t>
      </w:r>
    </w:p>
    <w:p w14:paraId="4D7DADFE">
      <w:pPr>
        <w:pStyle w:val="4"/>
        <w:jc w:val="left"/>
      </w:pPr>
      <w:r>
        <w:rPr>
          <w:rFonts w:ascii="仿宋_GB2312" w:hAnsi="仿宋_GB2312" w:eastAsia="仿宋_GB2312" w:cs="仿宋_GB2312"/>
        </w:rPr>
        <w:t>（7）是否以采购活动中供应商提供的样品作为参考：是否</w:t>
      </w:r>
    </w:p>
    <w:p w14:paraId="6C5C686B">
      <w:pPr>
        <w:pStyle w:val="4"/>
        <w:jc w:val="left"/>
      </w:pPr>
      <w:r>
        <w:rPr>
          <w:rFonts w:ascii="仿宋_GB2312" w:hAnsi="仿宋_GB2312" w:eastAsia="仿宋_GB2312" w:cs="仿宋_GB2312"/>
        </w:rPr>
        <w:t>（8）履约验收其他事项：_______________</w:t>
      </w:r>
    </w:p>
    <w:p w14:paraId="5A556687">
      <w:pPr>
        <w:pStyle w:val="4"/>
        <w:jc w:val="left"/>
        <w:outlineLvl w:val="2"/>
      </w:pPr>
      <w:r>
        <w:rPr>
          <w:rFonts w:ascii="仿宋_GB2312" w:hAnsi="仿宋_GB2312" w:eastAsia="仿宋_GB2312" w:cs="仿宋_GB2312"/>
          <w:b/>
          <w:sz w:val="28"/>
        </w:rPr>
        <w:t>5.组成合同的文件</w:t>
      </w:r>
    </w:p>
    <w:p w14:paraId="0020D0A7">
      <w:pPr>
        <w:pStyle w:val="4"/>
        <w:jc w:val="left"/>
      </w:pPr>
      <w:r>
        <w:rPr>
          <w:rFonts w:ascii="仿宋_GB2312" w:hAnsi="仿宋_GB2312" w:eastAsia="仿宋_GB2312" w:cs="仿宋_GB2312"/>
        </w:rPr>
        <w:t>本协议书与下列文件一起构成合同文件，如下述文件之间有任何抵触、矛盾或歧义，应按以下顺序解释：</w:t>
      </w:r>
    </w:p>
    <w:p w14:paraId="7FC786A7">
      <w:pPr>
        <w:pStyle w:val="4"/>
        <w:jc w:val="left"/>
      </w:pPr>
      <w:r>
        <w:rPr>
          <w:rFonts w:ascii="仿宋_GB2312" w:hAnsi="仿宋_GB2312" w:eastAsia="仿宋_GB2312" w:cs="仿宋_GB2312"/>
        </w:rPr>
        <w:t>（1）政府采购合同协议书及其变更、补充协议</w:t>
      </w:r>
    </w:p>
    <w:p w14:paraId="713579FE">
      <w:pPr>
        <w:pStyle w:val="4"/>
        <w:jc w:val="left"/>
      </w:pPr>
      <w:r>
        <w:rPr>
          <w:rFonts w:ascii="仿宋_GB2312" w:hAnsi="仿宋_GB2312" w:eastAsia="仿宋_GB2312" w:cs="仿宋_GB2312"/>
        </w:rPr>
        <w:t>（2）政府采购合同专用条款</w:t>
      </w:r>
    </w:p>
    <w:p w14:paraId="52B77FB3">
      <w:pPr>
        <w:pStyle w:val="4"/>
        <w:jc w:val="left"/>
      </w:pPr>
      <w:r>
        <w:rPr>
          <w:rFonts w:ascii="仿宋_GB2312" w:hAnsi="仿宋_GB2312" w:eastAsia="仿宋_GB2312" w:cs="仿宋_GB2312"/>
        </w:rPr>
        <w:t>（3）政府采购合同通用条款</w:t>
      </w:r>
    </w:p>
    <w:p w14:paraId="44468D4F">
      <w:pPr>
        <w:pStyle w:val="4"/>
        <w:jc w:val="left"/>
      </w:pPr>
      <w:r>
        <w:rPr>
          <w:rFonts w:ascii="仿宋_GB2312" w:hAnsi="仿宋_GB2312" w:eastAsia="仿宋_GB2312" w:cs="仿宋_GB2312"/>
        </w:rPr>
        <w:t>（4）中标（成交）通知书</w:t>
      </w:r>
    </w:p>
    <w:p w14:paraId="06CA35D5">
      <w:pPr>
        <w:pStyle w:val="4"/>
        <w:jc w:val="left"/>
      </w:pPr>
      <w:r>
        <w:rPr>
          <w:rFonts w:ascii="仿宋_GB2312" w:hAnsi="仿宋_GB2312" w:eastAsia="仿宋_GB2312" w:cs="仿宋_GB2312"/>
        </w:rPr>
        <w:t>（5）投标（响应）文件</w:t>
      </w:r>
    </w:p>
    <w:p w14:paraId="5C5E32F7">
      <w:pPr>
        <w:pStyle w:val="4"/>
        <w:jc w:val="left"/>
      </w:pPr>
      <w:r>
        <w:rPr>
          <w:rFonts w:ascii="仿宋_GB2312" w:hAnsi="仿宋_GB2312" w:eastAsia="仿宋_GB2312" w:cs="仿宋_GB2312"/>
        </w:rPr>
        <w:t>（6）采购文件</w:t>
      </w:r>
    </w:p>
    <w:p w14:paraId="1CE7FE3E">
      <w:pPr>
        <w:pStyle w:val="4"/>
        <w:jc w:val="left"/>
      </w:pPr>
      <w:r>
        <w:rPr>
          <w:rFonts w:ascii="仿宋_GB2312" w:hAnsi="仿宋_GB2312" w:eastAsia="仿宋_GB2312" w:cs="仿宋_GB2312"/>
        </w:rPr>
        <w:t>（7）有关技术文件，图纸</w:t>
      </w:r>
    </w:p>
    <w:p w14:paraId="73123473">
      <w:pPr>
        <w:pStyle w:val="4"/>
        <w:jc w:val="left"/>
      </w:pPr>
      <w:r>
        <w:rPr>
          <w:rFonts w:ascii="仿宋_GB2312" w:hAnsi="仿宋_GB2312" w:eastAsia="仿宋_GB2312" w:cs="仿宋_GB2312"/>
        </w:rPr>
        <w:t>（8）国家法律、行政法规和规章制度规定或合同约定的作为合同组成部分的其他文件</w:t>
      </w:r>
    </w:p>
    <w:p w14:paraId="585B0F9E">
      <w:pPr>
        <w:pStyle w:val="4"/>
        <w:jc w:val="left"/>
        <w:outlineLvl w:val="2"/>
      </w:pPr>
      <w:r>
        <w:rPr>
          <w:rFonts w:ascii="仿宋_GB2312" w:hAnsi="仿宋_GB2312" w:eastAsia="仿宋_GB2312" w:cs="仿宋_GB2312"/>
          <w:b/>
          <w:sz w:val="28"/>
        </w:rPr>
        <w:t>6.合同生效</w:t>
      </w:r>
    </w:p>
    <w:p w14:paraId="4C6239A7">
      <w:pPr>
        <w:pStyle w:val="4"/>
        <w:jc w:val="left"/>
      </w:pPr>
      <w:r>
        <w:rPr>
          <w:rFonts w:ascii="仿宋_GB2312" w:hAnsi="仿宋_GB2312" w:eastAsia="仿宋_GB2312" w:cs="仿宋_GB2312"/>
        </w:rPr>
        <w:t>本合同自____________________生效。</w:t>
      </w:r>
    </w:p>
    <w:p w14:paraId="6BB1B16F">
      <w:pPr>
        <w:pStyle w:val="4"/>
        <w:jc w:val="left"/>
        <w:outlineLvl w:val="2"/>
      </w:pPr>
      <w:r>
        <w:rPr>
          <w:rFonts w:ascii="仿宋_GB2312" w:hAnsi="仿宋_GB2312" w:eastAsia="仿宋_GB2312" w:cs="仿宋_GB2312"/>
          <w:b/>
          <w:sz w:val="28"/>
        </w:rPr>
        <w:t>7.合同份数</w:t>
      </w:r>
    </w:p>
    <w:p w14:paraId="0095454F">
      <w:pPr>
        <w:pStyle w:val="4"/>
        <w:jc w:val="left"/>
      </w:pPr>
      <w:r>
        <w:rPr>
          <w:rFonts w:ascii="仿宋_GB2312" w:hAnsi="仿宋_GB2312" w:eastAsia="仿宋_GB2312" w:cs="仿宋_GB2312"/>
        </w:rPr>
        <w:t>本合同一式 _______ 份，甲方执 _______ 份，乙方执 _______ 份，均具有 法律效力。</w:t>
      </w:r>
    </w:p>
    <w:p w14:paraId="373DB8ED">
      <w:pPr>
        <w:pStyle w:val="4"/>
        <w:jc w:val="left"/>
        <w:outlineLvl w:val="2"/>
      </w:pPr>
      <w:r>
        <w:rPr>
          <w:rFonts w:ascii="仿宋_GB2312" w:hAnsi="仿宋_GB2312" w:eastAsia="仿宋_GB2312" w:cs="仿宋_GB2312"/>
          <w:b/>
          <w:sz w:val="28"/>
        </w:rPr>
        <w:t>8.合同融资支付约定</w:t>
      </w:r>
    </w:p>
    <w:p w14:paraId="48ED0093">
      <w:pPr>
        <w:pStyle w:val="4"/>
        <w:jc w:val="left"/>
      </w:pPr>
      <w:r>
        <w:rPr>
          <w:rFonts w:ascii="仿宋_GB2312" w:hAnsi="仿宋_GB2312" w:eastAsia="仿宋_GB2312" w:cs="仿宋_GB2312"/>
          <w:b/>
        </w:rPr>
        <w:t>8.1本合同已用于政府采购合同融资，为本项目提供合同融资的金融机构为：______，本合同项下所有款项，甲方须支付至本合同约定的乙方账号，未经_______书面同意，不得变更账号。</w:t>
      </w:r>
    </w:p>
    <w:p w14:paraId="70E8C15E">
      <w:pPr>
        <w:pStyle w:val="4"/>
        <w:jc w:val="left"/>
      </w:pPr>
      <w:r>
        <w:rPr>
          <w:rFonts w:ascii="仿宋_GB2312" w:hAnsi="仿宋_GB2312" w:eastAsia="仿宋_GB2312" w:cs="仿宋_GB2312"/>
        </w:rPr>
        <w:t>合同订立时间：详见本合同封面的签订时间。</w:t>
      </w:r>
    </w:p>
    <w:p w14:paraId="1CB15A7C">
      <w:pPr>
        <w:pStyle w:val="4"/>
        <w:jc w:val="left"/>
      </w:pPr>
      <w:r>
        <w:rPr>
          <w:rFonts w:ascii="仿宋_GB2312" w:hAnsi="仿宋_GB2312" w:eastAsia="仿宋_GB2312" w:cs="仿宋_GB2312"/>
        </w:rPr>
        <w:t>合同订立时间：详见本合同封面的签订时间。</w:t>
      </w:r>
    </w:p>
    <w:p w14:paraId="1D521FA6">
      <w:pPr>
        <w:pStyle w:val="4"/>
        <w:jc w:val="left"/>
      </w:pPr>
      <w:r>
        <w:rPr>
          <w:rFonts w:ascii="仿宋_GB2312" w:hAnsi="仿宋_GB2312" w:eastAsia="仿宋_GB2312" w:cs="仿宋_GB2312"/>
        </w:rPr>
        <w:t>合同订立地点： ____________________________</w:t>
      </w:r>
    </w:p>
    <w:p w14:paraId="54D01868">
      <w:pPr>
        <w:pStyle w:val="4"/>
        <w:jc w:val="left"/>
      </w:pPr>
      <w:r>
        <w:rPr>
          <w:rFonts w:ascii="仿宋_GB2312" w:hAnsi="仿宋_GB2312" w:eastAsia="仿宋_GB2312" w:cs="仿宋_GB2312"/>
        </w:rPr>
        <w:t>附件：具体标的及其技术要求和商务要求、联合协议、分包意向协议等。</w:t>
      </w:r>
      <w:r>
        <w:br w:type="textWrapping"/>
      </w:r>
      <w:r>
        <w:br w:type="textWrapping"/>
      </w:r>
      <w:r>
        <w:br w:type="textWrapping"/>
      </w:r>
    </w:p>
    <w:p w14:paraId="495B2005">
      <w:pPr>
        <w:pStyle w:val="4"/>
        <w:jc w:val="left"/>
      </w:pPr>
      <w:r>
        <w:rPr>
          <w:rFonts w:ascii="仿宋_GB2312" w:hAnsi="仿宋_GB2312" w:eastAsia="仿宋_GB2312" w:cs="仿宋_GB2312"/>
        </w:rPr>
        <w:t>甲方（采购人、受采购人委托签订合同的单位或采购文件约定的合同甲方）</w:t>
      </w:r>
    </w:p>
    <w:p w14:paraId="6997BCB2">
      <w:pPr>
        <w:pStyle w:val="4"/>
        <w:jc w:val="left"/>
      </w:pPr>
      <w:r>
        <w:rPr>
          <w:rFonts w:ascii="仿宋_GB2312" w:hAnsi="仿宋_GB2312" w:eastAsia="仿宋_GB2312" w:cs="仿宋_GB2312"/>
        </w:rPr>
        <w:t xml:space="preserve"> 单位名称（公章或合同章）： {{未填写}}（盖章）</w:t>
      </w:r>
    </w:p>
    <w:p w14:paraId="2242C2A4">
      <w:pPr>
        <w:pStyle w:val="4"/>
        <w:jc w:val="left"/>
      </w:pPr>
      <w:r>
        <w:rPr>
          <w:rFonts w:ascii="仿宋_GB2312" w:hAnsi="仿宋_GB2312" w:eastAsia="仿宋_GB2312" w:cs="仿宋_GB2312"/>
        </w:rPr>
        <w:t xml:space="preserve"> 法定代表人或其委托代理人（签章）：{{未填写}}</w:t>
      </w:r>
    </w:p>
    <w:p w14:paraId="0A555758">
      <w:pPr>
        <w:pStyle w:val="4"/>
        <w:jc w:val="left"/>
      </w:pPr>
      <w:r>
        <w:rPr>
          <w:rFonts w:ascii="仿宋_GB2312" w:hAnsi="仿宋_GB2312" w:eastAsia="仿宋_GB2312" w:cs="仿宋_GB2312"/>
        </w:rPr>
        <w:t xml:space="preserve"> 住 所：{{未填写}}</w:t>
      </w:r>
    </w:p>
    <w:p w14:paraId="384E21F0">
      <w:pPr>
        <w:pStyle w:val="4"/>
        <w:jc w:val="left"/>
      </w:pPr>
      <w:r>
        <w:rPr>
          <w:rFonts w:ascii="仿宋_GB2312" w:hAnsi="仿宋_GB2312" w:eastAsia="仿宋_GB2312" w:cs="仿宋_GB2312"/>
        </w:rPr>
        <w:t xml:space="preserve"> 联 系 人：{{未填写}}</w:t>
      </w:r>
    </w:p>
    <w:p w14:paraId="0961CE2E">
      <w:pPr>
        <w:pStyle w:val="4"/>
        <w:jc w:val="left"/>
      </w:pPr>
      <w:r>
        <w:rPr>
          <w:rFonts w:ascii="仿宋_GB2312" w:hAnsi="仿宋_GB2312" w:eastAsia="仿宋_GB2312" w:cs="仿宋_GB2312"/>
        </w:rPr>
        <w:t xml:space="preserve"> 联系电话：{{未填写}}</w:t>
      </w:r>
    </w:p>
    <w:p w14:paraId="4559775C">
      <w:pPr>
        <w:pStyle w:val="4"/>
        <w:jc w:val="left"/>
      </w:pPr>
      <w:r>
        <w:rPr>
          <w:rFonts w:ascii="仿宋_GB2312" w:hAnsi="仿宋_GB2312" w:eastAsia="仿宋_GB2312" w:cs="仿宋_GB2312"/>
        </w:rPr>
        <w:t xml:space="preserve"> 通信地址：{{未填写}}</w:t>
      </w:r>
    </w:p>
    <w:p w14:paraId="08111B3D">
      <w:pPr>
        <w:pStyle w:val="4"/>
        <w:jc w:val="left"/>
      </w:pPr>
      <w:r>
        <w:rPr>
          <w:rFonts w:ascii="仿宋_GB2312" w:hAnsi="仿宋_GB2312" w:eastAsia="仿宋_GB2312" w:cs="仿宋_GB2312"/>
        </w:rPr>
        <w:t xml:space="preserve"> 邮政编码：{{未填写}}</w:t>
      </w:r>
    </w:p>
    <w:p w14:paraId="2F0AAFF9">
      <w:pPr>
        <w:pStyle w:val="4"/>
        <w:jc w:val="left"/>
      </w:pPr>
      <w:r>
        <w:rPr>
          <w:rFonts w:ascii="仿宋_GB2312" w:hAnsi="仿宋_GB2312" w:eastAsia="仿宋_GB2312" w:cs="仿宋_GB2312"/>
        </w:rPr>
        <w:t xml:space="preserve"> 电子邮箱：{{未填写}}</w:t>
      </w:r>
    </w:p>
    <w:p w14:paraId="53D466D0">
      <w:pPr>
        <w:pStyle w:val="4"/>
        <w:jc w:val="left"/>
      </w:pPr>
      <w:r>
        <w:rPr>
          <w:rFonts w:ascii="仿宋_GB2312" w:hAnsi="仿宋_GB2312" w:eastAsia="仿宋_GB2312" w:cs="仿宋_GB2312"/>
        </w:rPr>
        <w:t xml:space="preserve"> 统一社会信用代码：{{未填写}}</w:t>
      </w:r>
    </w:p>
    <w:p w14:paraId="2B5326DD">
      <w:pPr>
        <w:pStyle w:val="4"/>
        <w:jc w:val="left"/>
      </w:pPr>
      <w:r>
        <w:rPr>
          <w:rFonts w:ascii="仿宋_GB2312" w:hAnsi="仿宋_GB2312" w:eastAsia="仿宋_GB2312" w:cs="仿宋_GB2312"/>
        </w:rPr>
        <w:t xml:space="preserve"> </w:t>
      </w:r>
    </w:p>
    <w:p w14:paraId="4B26477C">
      <w:pPr>
        <w:pStyle w:val="4"/>
        <w:jc w:val="center"/>
        <w:outlineLvl w:val="1"/>
      </w:pPr>
      <w:r>
        <w:rPr>
          <w:rFonts w:ascii="仿宋_GB2312" w:hAnsi="仿宋_GB2312" w:eastAsia="仿宋_GB2312" w:cs="仿宋_GB2312"/>
          <w:b/>
          <w:sz w:val="36"/>
        </w:rPr>
        <w:t>第二节 政府采购合同通用条款</w:t>
      </w:r>
    </w:p>
    <w:p w14:paraId="702298BF">
      <w:pPr>
        <w:pStyle w:val="4"/>
        <w:jc w:val="left"/>
        <w:outlineLvl w:val="2"/>
      </w:pPr>
      <w:r>
        <w:rPr>
          <w:rFonts w:ascii="仿宋_GB2312" w:hAnsi="仿宋_GB2312" w:eastAsia="仿宋_GB2312" w:cs="仿宋_GB2312"/>
          <w:b/>
          <w:sz w:val="28"/>
        </w:rPr>
        <w:t>1. 定义</w:t>
      </w:r>
    </w:p>
    <w:p w14:paraId="021C734B">
      <w:pPr>
        <w:pStyle w:val="4"/>
        <w:jc w:val="left"/>
      </w:pPr>
      <w:r>
        <w:rPr>
          <w:rFonts w:ascii="仿宋_GB2312" w:hAnsi="仿宋_GB2312" w:eastAsia="仿宋_GB2312" w:cs="仿宋_GB2312"/>
        </w:rPr>
        <w:t>1.1合同当事人</w:t>
      </w:r>
    </w:p>
    <w:p w14:paraId="7F02D2D6">
      <w:pPr>
        <w:pStyle w:val="4"/>
        <w:jc w:val="left"/>
      </w:pPr>
      <w:r>
        <w:rPr>
          <w:rFonts w:ascii="仿宋_GB2312" w:hAnsi="仿宋_GB2312" w:eastAsia="仿宋_GB2312" w:cs="仿宋_GB2312"/>
        </w:rPr>
        <w:t>（1）采购人（以下称甲方）是指使用财政性资金，通过政府采购方式向供应商购买货物及其相关服务的国家机关、事业单位、团体组织。</w:t>
      </w:r>
    </w:p>
    <w:p w14:paraId="2B232DA8">
      <w:pPr>
        <w:pStyle w:val="4"/>
        <w:jc w:val="left"/>
      </w:pPr>
      <w:r>
        <w:rPr>
          <w:rFonts w:ascii="仿宋_GB2312" w:hAnsi="仿宋_GB2312" w:eastAsia="仿宋_GB2312" w:cs="仿宋_GB2312"/>
        </w:rPr>
        <w:t>（2）供应商（以下称乙方）是指参加政府采购活动并且中标（成交），向采购人提供合同约定的货物及其相关服务的法人、非法人组织或者自然人。</w:t>
      </w:r>
    </w:p>
    <w:p w14:paraId="688C003E">
      <w:pPr>
        <w:pStyle w:val="4"/>
        <w:jc w:val="left"/>
      </w:pPr>
      <w:r>
        <w:rPr>
          <w:rFonts w:ascii="仿宋_GB2312" w:hAnsi="仿宋_GB2312" w:eastAsia="仿宋_GB2312" w:cs="仿宋_GB2312"/>
        </w:rPr>
        <w:t>（3）其他合同主体是指除采购人和供应商以外，依法参与合同缔结或履行，享有权利、承担义务的合同当事人。</w:t>
      </w:r>
    </w:p>
    <w:p w14:paraId="39D7305E">
      <w:pPr>
        <w:pStyle w:val="4"/>
        <w:jc w:val="left"/>
      </w:pPr>
      <w:r>
        <w:rPr>
          <w:rFonts w:ascii="仿宋_GB2312" w:hAnsi="仿宋_GB2312" w:eastAsia="仿宋_GB2312" w:cs="仿宋_GB2312"/>
        </w:rPr>
        <w:t>1.2本合同下列术语应解释为：</w:t>
      </w:r>
    </w:p>
    <w:p w14:paraId="01642F72">
      <w:pPr>
        <w:pStyle w:val="4"/>
        <w:jc w:val="left"/>
      </w:pPr>
      <w:r>
        <w:rPr>
          <w:rFonts w:ascii="仿宋_GB2312" w:hAnsi="仿宋_GB2312" w:eastAsia="仿宋_GB2312" w:cs="仿宋_GB2312"/>
        </w:rPr>
        <w:t>（1）“合同”系指合同当事人意思表示达成一致的任何协议，包括签署的政府采购合同协议书及其变更、补充协议，政府采购合同专用条款，政府采购合同通用条款，中标（成交）通知书，投标（响应）文件，采购文件，有关技术文件和图纸，以及国家法律、行政法规和规章制度规定或合同约定的作为合同组成部分的其他文件。</w:t>
      </w:r>
    </w:p>
    <w:p w14:paraId="59B3E6EA">
      <w:pPr>
        <w:pStyle w:val="4"/>
        <w:jc w:val="left"/>
      </w:pPr>
      <w:r>
        <w:rPr>
          <w:rFonts w:ascii="仿宋_GB2312" w:hAnsi="仿宋_GB2312" w:eastAsia="仿宋_GB2312" w:cs="仿宋_GB2312"/>
        </w:rPr>
        <w:t>（2）“合同价款”系指根据本合同规定乙方在全面履行合同义务后甲方应支付给乙方的价款。</w:t>
      </w:r>
    </w:p>
    <w:p w14:paraId="0C2D5EB9">
      <w:pPr>
        <w:pStyle w:val="4"/>
        <w:jc w:val="left"/>
      </w:pPr>
      <w:r>
        <w:rPr>
          <w:rFonts w:ascii="仿宋_GB2312" w:hAnsi="仿宋_GB2312" w:eastAsia="仿宋_GB2312" w:cs="仿宋_GB2312"/>
        </w:rPr>
        <w:t>（3）“货物”系指乙方根据本合同规定须向甲方提供的各种形态和种类的物品，包括原材料、设备、产品（包括软件）及相关的其备品备件、工具、手册及其他技术资料和材料等。</w:t>
      </w:r>
    </w:p>
    <w:p w14:paraId="54BFDE09">
      <w:pPr>
        <w:pStyle w:val="4"/>
        <w:jc w:val="left"/>
      </w:pPr>
      <w:r>
        <w:rPr>
          <w:rFonts w:ascii="仿宋_GB2312" w:hAnsi="仿宋_GB2312" w:eastAsia="仿宋_GB2312" w:cs="仿宋_GB2312"/>
        </w:rPr>
        <w:t>（4）“相关服务”系指根据合同规定，乙方应提供的与货物有关的技术、管理和其他服务，包括但不限于：管理和质量保证、运输、保险、检验、现场准备、安装、集成、调试、培训、维修、废弃处置、技术支持等以及合同中规定乙方应承担的其他义务。</w:t>
      </w:r>
    </w:p>
    <w:p w14:paraId="29F88A19">
      <w:pPr>
        <w:pStyle w:val="4"/>
        <w:jc w:val="left"/>
      </w:pPr>
      <w:r>
        <w:rPr>
          <w:rFonts w:ascii="仿宋_GB2312" w:hAnsi="仿宋_GB2312" w:eastAsia="仿宋_GB2312" w:cs="仿宋_GB2312"/>
        </w:rPr>
        <w:t>（5）“分包”系指中标（成交）供应商按采购文件、投标（响应）文件的规定，根据分包意向协议，将中标（成交）项目中的部分履约内容，分给具有相应资质条件的供应商履行合同的行为。</w:t>
      </w:r>
    </w:p>
    <w:p w14:paraId="31B51A5E">
      <w:pPr>
        <w:pStyle w:val="4"/>
        <w:jc w:val="left"/>
      </w:pPr>
      <w:r>
        <w:rPr>
          <w:rFonts w:ascii="仿宋_GB2312" w:hAnsi="仿宋_GB2312" w:eastAsia="仿宋_GB2312" w:cs="仿宋_GB2312"/>
        </w:rPr>
        <w:t>（6）“联合体”系指由两个以上的自然人、法人或者非法人组织组成，以一个供应商的身份共同参加政府采购的主体。联合体各方应在签订合同协议书前向甲方提交联合协议，且明确牵头人及各成员单位的工作分工、权利、义务、责任，联合体各方应共同与甲方签订合同，就合同约定的事项对甲方承担连带责任。联合体具体要求见</w:t>
      </w:r>
      <w:r>
        <w:rPr>
          <w:rFonts w:ascii="仿宋_GB2312" w:hAnsi="仿宋_GB2312" w:eastAsia="仿宋_GB2312" w:cs="仿宋_GB2312"/>
          <w:b/>
        </w:rPr>
        <w:t>【政府采购合同专用条款】</w:t>
      </w:r>
      <w:r>
        <w:rPr>
          <w:rFonts w:ascii="仿宋_GB2312" w:hAnsi="仿宋_GB2312" w:eastAsia="仿宋_GB2312" w:cs="仿宋_GB2312"/>
        </w:rPr>
        <w:t>。</w:t>
      </w:r>
    </w:p>
    <w:p w14:paraId="1F36DEE6">
      <w:pPr>
        <w:pStyle w:val="4"/>
        <w:jc w:val="left"/>
      </w:pPr>
      <w:r>
        <w:rPr>
          <w:rFonts w:ascii="仿宋_GB2312" w:hAnsi="仿宋_GB2312" w:eastAsia="仿宋_GB2312" w:cs="仿宋_GB2312"/>
        </w:rPr>
        <w:t>（7）其他术语解释，见</w:t>
      </w:r>
      <w:r>
        <w:rPr>
          <w:rFonts w:ascii="仿宋_GB2312" w:hAnsi="仿宋_GB2312" w:eastAsia="仿宋_GB2312" w:cs="仿宋_GB2312"/>
          <w:b/>
        </w:rPr>
        <w:t>【政府采购合同专用条款】</w:t>
      </w:r>
      <w:r>
        <w:rPr>
          <w:rFonts w:ascii="仿宋_GB2312" w:hAnsi="仿宋_GB2312" w:eastAsia="仿宋_GB2312" w:cs="仿宋_GB2312"/>
        </w:rPr>
        <w:t>。</w:t>
      </w:r>
    </w:p>
    <w:p w14:paraId="52A57CA6">
      <w:pPr>
        <w:pStyle w:val="4"/>
        <w:jc w:val="left"/>
        <w:outlineLvl w:val="2"/>
      </w:pPr>
      <w:r>
        <w:rPr>
          <w:rFonts w:ascii="仿宋_GB2312" w:hAnsi="仿宋_GB2312" w:eastAsia="仿宋_GB2312" w:cs="仿宋_GB2312"/>
          <w:b/>
          <w:sz w:val="28"/>
        </w:rPr>
        <w:t>2.合同标的及金额</w:t>
      </w:r>
    </w:p>
    <w:p w14:paraId="40588D2E">
      <w:pPr>
        <w:pStyle w:val="4"/>
        <w:jc w:val="left"/>
      </w:pPr>
      <w:r>
        <w:rPr>
          <w:rFonts w:ascii="仿宋_GB2312" w:hAnsi="仿宋_GB2312" w:eastAsia="仿宋_GB2312" w:cs="仿宋_GB2312"/>
        </w:rPr>
        <w:t>2.1 合同标的及金额应与中标（成交）结果一致。乙方为履行本合同而发生的所有费用均应包含在合同价款中，甲方不再另行支付其他任何费用。</w:t>
      </w:r>
    </w:p>
    <w:p w14:paraId="3057C421">
      <w:pPr>
        <w:pStyle w:val="4"/>
        <w:jc w:val="left"/>
        <w:outlineLvl w:val="2"/>
      </w:pPr>
      <w:r>
        <w:rPr>
          <w:rFonts w:ascii="仿宋_GB2312" w:hAnsi="仿宋_GB2312" w:eastAsia="仿宋_GB2312" w:cs="仿宋_GB2312"/>
          <w:b/>
          <w:sz w:val="28"/>
        </w:rPr>
        <w:t>3. 履行合同的时间、地点和方式</w:t>
      </w:r>
    </w:p>
    <w:p w14:paraId="4E698689">
      <w:pPr>
        <w:pStyle w:val="4"/>
        <w:jc w:val="left"/>
      </w:pPr>
      <w:r>
        <w:rPr>
          <w:rFonts w:ascii="仿宋_GB2312" w:hAnsi="仿宋_GB2312" w:eastAsia="仿宋_GB2312" w:cs="仿宋_GB2312"/>
        </w:rPr>
        <w:t>3.1 乙方应当在约定的时间、地点，按照约定方式履行合同。</w:t>
      </w:r>
    </w:p>
    <w:p w14:paraId="31958B3D">
      <w:pPr>
        <w:pStyle w:val="4"/>
        <w:jc w:val="left"/>
        <w:outlineLvl w:val="2"/>
      </w:pPr>
      <w:r>
        <w:rPr>
          <w:rFonts w:ascii="仿宋_GB2312" w:hAnsi="仿宋_GB2312" w:eastAsia="仿宋_GB2312" w:cs="仿宋_GB2312"/>
          <w:b/>
          <w:sz w:val="28"/>
        </w:rPr>
        <w:t>4. 甲方的权利和义务</w:t>
      </w:r>
    </w:p>
    <w:p w14:paraId="486BC2E9">
      <w:pPr>
        <w:pStyle w:val="4"/>
        <w:jc w:val="left"/>
      </w:pPr>
      <w:r>
        <w:rPr>
          <w:rFonts w:ascii="仿宋_GB2312" w:hAnsi="仿宋_GB2312" w:eastAsia="仿宋_GB2312" w:cs="仿宋_GB2312"/>
        </w:rPr>
        <w:t>4.1 签署合同后，甲方应确定项目负责人（或项目联系人），负责与本合同有关的事务。甲方有权对乙方的履约行为进行检查，并及时确认乙方提交的事项。甲方应当配合乙方完成相关项目实施工作。</w:t>
      </w:r>
    </w:p>
    <w:p w14:paraId="410562CD">
      <w:pPr>
        <w:pStyle w:val="4"/>
        <w:jc w:val="left"/>
      </w:pPr>
      <w:r>
        <w:rPr>
          <w:rFonts w:ascii="仿宋_GB2312" w:hAnsi="仿宋_GB2312" w:eastAsia="仿宋_GB2312" w:cs="仿宋_GB2312"/>
        </w:rPr>
        <w:t>4.2 甲方有权要求乙方按时提交各阶段有关安排计划，并有权定期核对乙方提供货物数量、规格、质量等内容。甲方有权督促乙方工作并要求乙方更换不符合要求的货物。</w:t>
      </w:r>
    </w:p>
    <w:p w14:paraId="39FDE2F2">
      <w:pPr>
        <w:pStyle w:val="4"/>
        <w:jc w:val="left"/>
      </w:pPr>
      <w:r>
        <w:rPr>
          <w:rFonts w:ascii="仿宋_GB2312" w:hAnsi="仿宋_GB2312" w:eastAsia="仿宋_GB2312" w:cs="仿宋_GB2312"/>
        </w:rPr>
        <w:t>4.3 甲方有权要求乙方对缺陷部分予以修复，并按合同约定享有货物保修及其他合同约定的权利。</w:t>
      </w:r>
    </w:p>
    <w:p w14:paraId="4F5F2E0C">
      <w:pPr>
        <w:pStyle w:val="4"/>
        <w:jc w:val="left"/>
      </w:pPr>
      <w:r>
        <w:rPr>
          <w:rFonts w:ascii="仿宋_GB2312" w:hAnsi="仿宋_GB2312" w:eastAsia="仿宋_GB2312" w:cs="仿宋_GB2312"/>
        </w:rPr>
        <w:t>4.4 甲方应当按照合同约定及时对交付的货物进行验收，未在</w:t>
      </w:r>
      <w:r>
        <w:rPr>
          <w:rFonts w:ascii="仿宋_GB2312" w:hAnsi="仿宋_GB2312" w:eastAsia="仿宋_GB2312" w:cs="仿宋_GB2312"/>
          <w:b/>
        </w:rPr>
        <w:t>【政府采购合同专用条款】</w:t>
      </w:r>
      <w:r>
        <w:rPr>
          <w:rFonts w:ascii="仿宋_GB2312" w:hAnsi="仿宋_GB2312" w:eastAsia="仿宋_GB2312" w:cs="仿宋_GB2312"/>
        </w:rPr>
        <w:t>约定的期限内对乙方履约提出任何异议或者向乙方作出任何说明的，视为验收通过。</w:t>
      </w:r>
    </w:p>
    <w:p w14:paraId="2F74CF8E">
      <w:pPr>
        <w:pStyle w:val="4"/>
        <w:jc w:val="left"/>
      </w:pPr>
      <w:r>
        <w:rPr>
          <w:rFonts w:ascii="仿宋_GB2312" w:hAnsi="仿宋_GB2312" w:eastAsia="仿宋_GB2312" w:cs="仿宋_GB2312"/>
        </w:rPr>
        <w:t>4.5 甲方应当根据合同约定及时向乙方支付合同价款，不得以内部人员变更、履行内部付款流程等为由，拒绝或迟延支付。</w:t>
      </w:r>
    </w:p>
    <w:p w14:paraId="494D04BB">
      <w:pPr>
        <w:pStyle w:val="4"/>
        <w:jc w:val="left"/>
      </w:pPr>
      <w:r>
        <w:rPr>
          <w:rFonts w:ascii="仿宋_GB2312" w:hAnsi="仿宋_GB2312" w:eastAsia="仿宋_GB2312" w:cs="仿宋_GB2312"/>
        </w:rPr>
        <w:t>4.6 国家法律法规规定及</w:t>
      </w:r>
      <w:r>
        <w:rPr>
          <w:rFonts w:ascii="仿宋_GB2312" w:hAnsi="仿宋_GB2312" w:eastAsia="仿宋_GB2312" w:cs="仿宋_GB2312"/>
          <w:b/>
        </w:rPr>
        <w:t>【政府采购合同专用条款】</w:t>
      </w:r>
      <w:r>
        <w:rPr>
          <w:rFonts w:ascii="仿宋_GB2312" w:hAnsi="仿宋_GB2312" w:eastAsia="仿宋_GB2312" w:cs="仿宋_GB2312"/>
        </w:rPr>
        <w:t>约定应由甲方承担的其他义务和责任。</w:t>
      </w:r>
    </w:p>
    <w:p w14:paraId="5C84CE72">
      <w:pPr>
        <w:pStyle w:val="4"/>
        <w:jc w:val="left"/>
        <w:outlineLvl w:val="2"/>
      </w:pPr>
      <w:r>
        <w:rPr>
          <w:rFonts w:ascii="仿宋_GB2312" w:hAnsi="仿宋_GB2312" w:eastAsia="仿宋_GB2312" w:cs="仿宋_GB2312"/>
          <w:b/>
          <w:sz w:val="28"/>
        </w:rPr>
        <w:t>5. 乙方的权利和义务</w:t>
      </w:r>
    </w:p>
    <w:p w14:paraId="7DAF2488">
      <w:pPr>
        <w:pStyle w:val="4"/>
        <w:jc w:val="left"/>
      </w:pPr>
      <w:r>
        <w:rPr>
          <w:rFonts w:ascii="仿宋_GB2312" w:hAnsi="仿宋_GB2312" w:eastAsia="仿宋_GB2312" w:cs="仿宋_GB2312"/>
        </w:rPr>
        <w:t>5.1 签署合同后，乙方应确定项目负责人（或项目联系人），负责与本合同有关的事务。</w:t>
      </w:r>
    </w:p>
    <w:p w14:paraId="4F1EB33D">
      <w:pPr>
        <w:pStyle w:val="4"/>
        <w:jc w:val="left"/>
      </w:pPr>
      <w:r>
        <w:rPr>
          <w:rFonts w:ascii="仿宋_GB2312" w:hAnsi="仿宋_GB2312" w:eastAsia="仿宋_GB2312" w:cs="仿宋_GB2312"/>
        </w:rPr>
        <w:t>5.2 乙方应按照合同要求履约，充分合理安排，确保提供的货物及相关服务符合合同有关要求。接受项目行业管理部门及政府有关部门的指导，配合甲方的履约检查及验收，并负责项目实施过程中的所有协调工作。</w:t>
      </w:r>
    </w:p>
    <w:p w14:paraId="2F919F23">
      <w:pPr>
        <w:pStyle w:val="4"/>
        <w:jc w:val="left"/>
      </w:pPr>
      <w:r>
        <w:rPr>
          <w:rFonts w:ascii="仿宋_GB2312" w:hAnsi="仿宋_GB2312" w:eastAsia="仿宋_GB2312" w:cs="仿宋_GB2312"/>
        </w:rPr>
        <w:t>5.3乙方有权根据合同约定向甲方收取合同价款。</w:t>
      </w:r>
    </w:p>
    <w:p w14:paraId="37B524F7">
      <w:pPr>
        <w:pStyle w:val="4"/>
        <w:jc w:val="left"/>
      </w:pPr>
      <w:r>
        <w:rPr>
          <w:rFonts w:ascii="仿宋_GB2312" w:hAnsi="仿宋_GB2312" w:eastAsia="仿宋_GB2312" w:cs="仿宋_GB2312"/>
        </w:rPr>
        <w:t>5.4国家法律法规规定及</w:t>
      </w:r>
      <w:r>
        <w:rPr>
          <w:rFonts w:ascii="仿宋_GB2312" w:hAnsi="仿宋_GB2312" w:eastAsia="仿宋_GB2312" w:cs="仿宋_GB2312"/>
          <w:b/>
        </w:rPr>
        <w:t>【政府采购合同专用条款】</w:t>
      </w:r>
      <w:r>
        <w:rPr>
          <w:rFonts w:ascii="仿宋_GB2312" w:hAnsi="仿宋_GB2312" w:eastAsia="仿宋_GB2312" w:cs="仿宋_GB2312"/>
        </w:rPr>
        <w:t>约定应由乙方承担的其他义务和责任。</w:t>
      </w:r>
    </w:p>
    <w:p w14:paraId="21B4763D">
      <w:pPr>
        <w:pStyle w:val="4"/>
        <w:jc w:val="left"/>
        <w:outlineLvl w:val="2"/>
      </w:pPr>
      <w:r>
        <w:rPr>
          <w:rFonts w:ascii="仿宋_GB2312" w:hAnsi="仿宋_GB2312" w:eastAsia="仿宋_GB2312" w:cs="仿宋_GB2312"/>
          <w:b/>
          <w:sz w:val="28"/>
        </w:rPr>
        <w:t>6.合同履行</w:t>
      </w:r>
    </w:p>
    <w:p w14:paraId="6760E983">
      <w:pPr>
        <w:pStyle w:val="4"/>
        <w:jc w:val="left"/>
      </w:pPr>
      <w:r>
        <w:rPr>
          <w:rFonts w:ascii="仿宋_GB2312" w:hAnsi="仿宋_GB2312" w:eastAsia="仿宋_GB2312" w:cs="仿宋_GB2312"/>
        </w:rPr>
        <w:t>6.1 甲乙双方应当按照</w:t>
      </w:r>
      <w:r>
        <w:rPr>
          <w:rFonts w:ascii="仿宋_GB2312" w:hAnsi="仿宋_GB2312" w:eastAsia="仿宋_GB2312" w:cs="仿宋_GB2312"/>
          <w:b/>
        </w:rPr>
        <w:t>【政府采购合同专用条款】</w:t>
      </w:r>
      <w:r>
        <w:rPr>
          <w:rFonts w:ascii="仿宋_GB2312" w:hAnsi="仿宋_GB2312" w:eastAsia="仿宋_GB2312" w:cs="仿宋_GB2312"/>
        </w:rPr>
        <w:t>约定顺序履行合同义务；如果没有先后顺序的，应当同时履行。</w:t>
      </w:r>
    </w:p>
    <w:p w14:paraId="4518EEDF">
      <w:pPr>
        <w:pStyle w:val="4"/>
        <w:jc w:val="left"/>
      </w:pPr>
      <w:r>
        <w:rPr>
          <w:rFonts w:ascii="仿宋_GB2312" w:hAnsi="仿宋_GB2312" w:eastAsia="仿宋_GB2312" w:cs="仿宋_GB2312"/>
        </w:rPr>
        <w:t>6.2 甲乙双方按照合同约定顺序履行合同义务时，应当先履行一方未履行的，后履行一方有权拒绝其履行请求。先履行一方履行不符合约定的，后履行一方有权拒绝其相应的履行请求。</w:t>
      </w:r>
    </w:p>
    <w:p w14:paraId="1D0C5E9F">
      <w:pPr>
        <w:pStyle w:val="4"/>
        <w:jc w:val="left"/>
        <w:outlineLvl w:val="2"/>
      </w:pPr>
      <w:r>
        <w:rPr>
          <w:rFonts w:ascii="仿宋_GB2312" w:hAnsi="仿宋_GB2312" w:eastAsia="仿宋_GB2312" w:cs="仿宋_GB2312"/>
          <w:b/>
          <w:sz w:val="28"/>
        </w:rPr>
        <w:t>7. 货物包装、运输、保险和交付要求</w:t>
      </w:r>
    </w:p>
    <w:p w14:paraId="647364EF">
      <w:pPr>
        <w:pStyle w:val="4"/>
        <w:jc w:val="left"/>
      </w:pPr>
      <w:r>
        <w:rPr>
          <w:rFonts w:ascii="仿宋_GB2312" w:hAnsi="仿宋_GB2312" w:eastAsia="仿宋_GB2312" w:cs="仿宋_GB2312"/>
        </w:rPr>
        <w:t>7.1 本合同涉及商品包装、快递包装的，除</w:t>
      </w:r>
      <w:r>
        <w:rPr>
          <w:rFonts w:ascii="仿宋_GB2312" w:hAnsi="仿宋_GB2312" w:eastAsia="仿宋_GB2312" w:cs="仿宋_GB2312"/>
          <w:b/>
        </w:rPr>
        <w:t>【政府采购合同专用条款】</w:t>
      </w:r>
      <w:r>
        <w:rPr>
          <w:rFonts w:ascii="仿宋_GB2312" w:hAnsi="仿宋_GB2312" w:eastAsia="仿宋_GB2312" w:cs="仿宋_GB2312"/>
        </w:rPr>
        <w:t>另有约定外，包装应适应远距离运输、防潮、防震、防锈和防野蛮装卸等要求，确保货物安全无损地运抵</w:t>
      </w:r>
      <w:r>
        <w:rPr>
          <w:rFonts w:ascii="仿宋_GB2312" w:hAnsi="仿宋_GB2312" w:eastAsia="仿宋_GB2312" w:cs="仿宋_GB2312"/>
          <w:b/>
        </w:rPr>
        <w:t>【政府采购合同专用条款】</w:t>
      </w:r>
      <w:r>
        <w:rPr>
          <w:rFonts w:ascii="仿宋_GB2312" w:hAnsi="仿宋_GB2312" w:eastAsia="仿宋_GB2312" w:cs="仿宋_GB2312"/>
        </w:rPr>
        <w:t>约定的指定现场。</w:t>
      </w:r>
    </w:p>
    <w:p w14:paraId="4146D93F">
      <w:pPr>
        <w:pStyle w:val="4"/>
        <w:jc w:val="left"/>
      </w:pPr>
      <w:r>
        <w:rPr>
          <w:rFonts w:ascii="仿宋_GB2312" w:hAnsi="仿宋_GB2312" w:eastAsia="仿宋_GB2312" w:cs="仿宋_GB2312"/>
        </w:rPr>
        <w:t>7.2 除</w:t>
      </w:r>
      <w:r>
        <w:rPr>
          <w:rFonts w:ascii="仿宋_GB2312" w:hAnsi="仿宋_GB2312" w:eastAsia="仿宋_GB2312" w:cs="仿宋_GB2312"/>
          <w:b/>
        </w:rPr>
        <w:t>【政府采购合同专用条款】</w:t>
      </w:r>
      <w:r>
        <w:rPr>
          <w:rFonts w:ascii="仿宋_GB2312" w:hAnsi="仿宋_GB2312" w:eastAsia="仿宋_GB2312" w:cs="仿宋_GB2312"/>
        </w:rPr>
        <w:t>另有约定外，乙方负责办理将货物运抵本合同规定的交货地点，并装卸、交付至甲方的一切运输事项，相关费用应包含在合同价款中。</w:t>
      </w:r>
    </w:p>
    <w:p w14:paraId="6C088133">
      <w:pPr>
        <w:pStyle w:val="4"/>
        <w:jc w:val="left"/>
      </w:pPr>
      <w:r>
        <w:rPr>
          <w:rFonts w:ascii="仿宋_GB2312" w:hAnsi="仿宋_GB2312" w:eastAsia="仿宋_GB2312" w:cs="仿宋_GB2312"/>
        </w:rPr>
        <w:t>7.3 货物保险要求按</w:t>
      </w:r>
      <w:r>
        <w:rPr>
          <w:rFonts w:ascii="仿宋_GB2312" w:hAnsi="仿宋_GB2312" w:eastAsia="仿宋_GB2312" w:cs="仿宋_GB2312"/>
          <w:b/>
        </w:rPr>
        <w:t>【政府采购合同专用条款】</w:t>
      </w:r>
      <w:r>
        <w:rPr>
          <w:rFonts w:ascii="仿宋_GB2312" w:hAnsi="仿宋_GB2312" w:eastAsia="仿宋_GB2312" w:cs="仿宋_GB2312"/>
        </w:rPr>
        <w:t>规定执行。</w:t>
      </w:r>
    </w:p>
    <w:p w14:paraId="25363E43">
      <w:pPr>
        <w:pStyle w:val="4"/>
        <w:jc w:val="left"/>
      </w:pPr>
      <w:r>
        <w:rPr>
          <w:rFonts w:ascii="仿宋_GB2312" w:hAnsi="仿宋_GB2312" w:eastAsia="仿宋_GB2312" w:cs="仿宋_GB2312"/>
        </w:rPr>
        <w:t>7.4 除采购活动对商品包装、快递包装达成具体约定外，乙方提供产品及相关快递服务涉及到具体包装要求的，应不低于《商品包装政府采购需求标准（试行）》《快递包装政府采购需求标准（试行）》标准，并作为履约验收的内容，必要时甲方可以要求乙方在履约验收环节出具检测报告。</w:t>
      </w:r>
    </w:p>
    <w:p w14:paraId="6895DDC5">
      <w:pPr>
        <w:pStyle w:val="4"/>
        <w:jc w:val="left"/>
      </w:pPr>
      <w:r>
        <w:rPr>
          <w:rFonts w:ascii="仿宋_GB2312" w:hAnsi="仿宋_GB2312" w:eastAsia="仿宋_GB2312" w:cs="仿宋_GB2312"/>
        </w:rPr>
        <w:t>7.5 乙方在运输到达之前应提前通知甲方，并提示货物运输装卸的注意事项，甲方配合乙方做好货物的接收工作。</w:t>
      </w:r>
    </w:p>
    <w:p w14:paraId="578893AD">
      <w:pPr>
        <w:pStyle w:val="4"/>
        <w:jc w:val="left"/>
      </w:pPr>
      <w:r>
        <w:rPr>
          <w:rFonts w:ascii="仿宋_GB2312" w:hAnsi="仿宋_GB2312" w:eastAsia="仿宋_GB2312" w:cs="仿宋_GB2312"/>
        </w:rPr>
        <w:t>7.6 如因包装、运输问题导致货物损毁、丢失或者品质下降，甲方有权要求降价、换货、拒收部分或整批货物，由此产生的费用和损失，均由乙方承担。</w:t>
      </w:r>
    </w:p>
    <w:p w14:paraId="53CC53E7">
      <w:pPr>
        <w:pStyle w:val="4"/>
        <w:jc w:val="left"/>
        <w:outlineLvl w:val="2"/>
      </w:pPr>
      <w:r>
        <w:rPr>
          <w:rFonts w:ascii="仿宋_GB2312" w:hAnsi="仿宋_GB2312" w:eastAsia="仿宋_GB2312" w:cs="仿宋_GB2312"/>
          <w:b/>
          <w:sz w:val="28"/>
        </w:rPr>
        <w:t>8. 质量标准和保证</w:t>
      </w:r>
    </w:p>
    <w:p w14:paraId="58BB4764">
      <w:pPr>
        <w:pStyle w:val="4"/>
        <w:jc w:val="left"/>
      </w:pPr>
      <w:r>
        <w:rPr>
          <w:rFonts w:ascii="仿宋_GB2312" w:hAnsi="仿宋_GB2312" w:eastAsia="仿宋_GB2312" w:cs="仿宋_GB2312"/>
        </w:rPr>
        <w:t>8.1 质量标准</w:t>
      </w:r>
    </w:p>
    <w:p w14:paraId="5D7BCA96">
      <w:pPr>
        <w:pStyle w:val="4"/>
        <w:jc w:val="left"/>
      </w:pPr>
      <w:r>
        <w:rPr>
          <w:rFonts w:ascii="仿宋_GB2312" w:hAnsi="仿宋_GB2312" w:eastAsia="仿宋_GB2312" w:cs="仿宋_GB2312"/>
        </w:rPr>
        <w:t>（1）本合同下提供的货物应符合合同约定的品牌、规格型号、技术性能、配置、质量、数量等要求。质量要求不明确的，按照强制性国家标准履行；没有强制性国家标准的，按照推荐性国家标准履行；没有推荐性国家标准的，按照行业标准履行；没有国家标准、行业标准的，按照通常标准或者符合合同目的的特定标准履行。</w:t>
      </w:r>
    </w:p>
    <w:p w14:paraId="17A7038F">
      <w:pPr>
        <w:pStyle w:val="4"/>
        <w:jc w:val="left"/>
      </w:pPr>
      <w:r>
        <w:rPr>
          <w:rFonts w:ascii="仿宋_GB2312" w:hAnsi="仿宋_GB2312" w:eastAsia="仿宋_GB2312" w:cs="仿宋_GB2312"/>
        </w:rPr>
        <w:t>（2）采用中华人民共和国法定计量单位。</w:t>
      </w:r>
    </w:p>
    <w:p w14:paraId="0EA9DE8D">
      <w:pPr>
        <w:pStyle w:val="4"/>
        <w:jc w:val="left"/>
      </w:pPr>
      <w:r>
        <w:rPr>
          <w:rFonts w:ascii="仿宋_GB2312" w:hAnsi="仿宋_GB2312" w:eastAsia="仿宋_GB2312" w:cs="仿宋_GB2312"/>
        </w:rPr>
        <w:t>（3）乙方所提供的货物应符合国家有关安全、环保、卫生的规定。</w:t>
      </w:r>
    </w:p>
    <w:p w14:paraId="4EF64932">
      <w:pPr>
        <w:pStyle w:val="4"/>
        <w:jc w:val="left"/>
      </w:pPr>
      <w:r>
        <w:rPr>
          <w:rFonts w:ascii="仿宋_GB2312" w:hAnsi="仿宋_GB2312" w:eastAsia="仿宋_GB2312" w:cs="仿宋_GB2312"/>
        </w:rPr>
        <w:t>（4）乙方应向甲方提交所提供货物的技术文件，包括相应的中文技术文件，如：产品目录、图纸、操作手册、使用说明、维护手册或服务指南等。上述文件应包装好随货物一同发运。</w:t>
      </w:r>
    </w:p>
    <w:p w14:paraId="788F44C0">
      <w:pPr>
        <w:pStyle w:val="4"/>
        <w:jc w:val="left"/>
      </w:pPr>
      <w:r>
        <w:rPr>
          <w:rFonts w:ascii="仿宋_GB2312" w:hAnsi="仿宋_GB2312" w:eastAsia="仿宋_GB2312" w:cs="仿宋_GB2312"/>
        </w:rPr>
        <w:t>8.2 保证</w:t>
      </w:r>
    </w:p>
    <w:p w14:paraId="2D2725DD">
      <w:pPr>
        <w:pStyle w:val="4"/>
        <w:jc w:val="left"/>
      </w:pPr>
      <w:r>
        <w:rPr>
          <w:rFonts w:ascii="仿宋_GB2312" w:hAnsi="仿宋_GB2312" w:eastAsia="仿宋_GB2312" w:cs="仿宋_GB2312"/>
        </w:rPr>
        <w:t>（1）乙方应保证提供的货物完全符合合同规定的质量、规格和性能要求。乙方应保证货物在正确安装、正常使用和保养条件下，在其使用寿命期内具备合同约定的性能。存在质量保证期的，货物最终交付验收合格后在【政府采购合同专用条款】规定或乙方书面承诺（两者以较长的为准）的质量保证期内，本保证保持有效。</w:t>
      </w:r>
    </w:p>
    <w:p w14:paraId="67EE7B4A">
      <w:pPr>
        <w:pStyle w:val="4"/>
        <w:jc w:val="left"/>
      </w:pPr>
      <w:r>
        <w:rPr>
          <w:rFonts w:ascii="仿宋_GB2312" w:hAnsi="仿宋_GB2312" w:eastAsia="仿宋_GB2312" w:cs="仿宋_GB2312"/>
        </w:rPr>
        <w:t>（2）在质量保证期内所发现的缺陷，甲方应尽快以书面形式通知乙方。</w:t>
      </w:r>
    </w:p>
    <w:p w14:paraId="50DE870C">
      <w:pPr>
        <w:pStyle w:val="4"/>
        <w:jc w:val="left"/>
      </w:pPr>
      <w:r>
        <w:rPr>
          <w:rFonts w:ascii="仿宋_GB2312" w:hAnsi="仿宋_GB2312" w:eastAsia="仿宋_GB2312" w:cs="仿宋_GB2312"/>
        </w:rPr>
        <w:t>（3）乙方收到通知后，应在【政府采购合同专用条款】规定的响应时间内以合理的速度免费维修或更换有缺陷的货物或部件。</w:t>
      </w:r>
    </w:p>
    <w:p w14:paraId="69C3B0D9">
      <w:pPr>
        <w:pStyle w:val="4"/>
        <w:jc w:val="left"/>
      </w:pPr>
      <w:r>
        <w:rPr>
          <w:rFonts w:ascii="仿宋_GB2312" w:hAnsi="仿宋_GB2312" w:eastAsia="仿宋_GB2312" w:cs="仿宋_GB2312"/>
        </w:rPr>
        <w:t>（4）在质量保证期内，如果货物的质量或规格与合同不符，或证实货物是有缺陷的，包括潜在的缺陷或使用不符合要求的材料等，甲方可以根据本合同第15.1条规定以书面形式追究乙方的违约责任。</w:t>
      </w:r>
    </w:p>
    <w:p w14:paraId="0215C98E">
      <w:pPr>
        <w:pStyle w:val="4"/>
        <w:jc w:val="left"/>
      </w:pPr>
      <w:r>
        <w:rPr>
          <w:rFonts w:ascii="仿宋_GB2312" w:hAnsi="仿宋_GB2312" w:eastAsia="仿宋_GB2312" w:cs="仿宋_GB2312"/>
        </w:rPr>
        <w:t>（5）乙方在约定的时间内未能弥补缺陷，甲方可采取必要的补救措施，但其风险和费用将由乙方承担，甲方根据合同约定对乙方行使的其他权利不受影响。</w:t>
      </w:r>
    </w:p>
    <w:p w14:paraId="220AA609">
      <w:pPr>
        <w:pStyle w:val="4"/>
        <w:jc w:val="left"/>
        <w:outlineLvl w:val="2"/>
      </w:pPr>
      <w:r>
        <w:rPr>
          <w:rFonts w:ascii="仿宋_GB2312" w:hAnsi="仿宋_GB2312" w:eastAsia="仿宋_GB2312" w:cs="仿宋_GB2312"/>
          <w:b/>
          <w:sz w:val="28"/>
        </w:rPr>
        <w:t>9. 权利瑕疵担保</w:t>
      </w:r>
    </w:p>
    <w:p w14:paraId="5FDA8B98">
      <w:pPr>
        <w:pStyle w:val="4"/>
        <w:jc w:val="left"/>
      </w:pPr>
      <w:r>
        <w:rPr>
          <w:rFonts w:ascii="仿宋_GB2312" w:hAnsi="仿宋_GB2312" w:eastAsia="仿宋_GB2312" w:cs="仿宋_GB2312"/>
        </w:rPr>
        <w:t>9.1 乙方保证对其出售的货物享有合法的权利。</w:t>
      </w:r>
    </w:p>
    <w:p w14:paraId="1B51833E">
      <w:pPr>
        <w:pStyle w:val="4"/>
        <w:jc w:val="left"/>
      </w:pPr>
      <w:r>
        <w:rPr>
          <w:rFonts w:ascii="仿宋_GB2312" w:hAnsi="仿宋_GB2312" w:eastAsia="仿宋_GB2312" w:cs="仿宋_GB2312"/>
        </w:rPr>
        <w:t>9.2 乙方保证在交付的货物上不存在抵押权等担保物权。</w:t>
      </w:r>
    </w:p>
    <w:p w14:paraId="60E3100B">
      <w:pPr>
        <w:pStyle w:val="4"/>
        <w:jc w:val="left"/>
      </w:pPr>
      <w:r>
        <w:rPr>
          <w:rFonts w:ascii="仿宋_GB2312" w:hAnsi="仿宋_GB2312" w:eastAsia="仿宋_GB2312" w:cs="仿宋_GB2312"/>
        </w:rPr>
        <w:t>9.3 如甲方使用上述货物构成对第三人侵权的，则由乙方承担全部责任。</w:t>
      </w:r>
    </w:p>
    <w:p w14:paraId="1B6CBF5C">
      <w:pPr>
        <w:pStyle w:val="4"/>
        <w:jc w:val="left"/>
        <w:outlineLvl w:val="2"/>
      </w:pPr>
      <w:r>
        <w:rPr>
          <w:rFonts w:ascii="仿宋_GB2312" w:hAnsi="仿宋_GB2312" w:eastAsia="仿宋_GB2312" w:cs="仿宋_GB2312"/>
          <w:b/>
          <w:sz w:val="28"/>
        </w:rPr>
        <w:t>10. 知识产权保护</w:t>
      </w:r>
    </w:p>
    <w:p w14:paraId="66990B63">
      <w:pPr>
        <w:pStyle w:val="4"/>
        <w:jc w:val="left"/>
      </w:pPr>
      <w:r>
        <w:rPr>
          <w:rFonts w:ascii="仿宋_GB2312" w:hAnsi="仿宋_GB2312" w:eastAsia="仿宋_GB2312" w:cs="仿宋_GB2312"/>
        </w:rPr>
        <w:t>10.1 乙方对其所销售的货物应当享有知识产权或经权利人合法授权，保证没有侵犯任何第三人的知识产权等权利。因违反前述约定对第三人构成侵权的，应当由乙方向第三人承担法律责任；甲方依法向第三人赔偿后，有权向乙方追偿。甲方有其他损失的，乙方应当赔偿。</w:t>
      </w:r>
    </w:p>
    <w:p w14:paraId="08110813">
      <w:pPr>
        <w:pStyle w:val="4"/>
        <w:jc w:val="left"/>
        <w:outlineLvl w:val="2"/>
      </w:pPr>
      <w:r>
        <w:rPr>
          <w:rFonts w:ascii="仿宋_GB2312" w:hAnsi="仿宋_GB2312" w:eastAsia="仿宋_GB2312" w:cs="仿宋_GB2312"/>
          <w:b/>
          <w:sz w:val="28"/>
        </w:rPr>
        <w:t>11. 保密义务</w:t>
      </w:r>
    </w:p>
    <w:p w14:paraId="389DFA4B">
      <w:pPr>
        <w:pStyle w:val="4"/>
        <w:jc w:val="left"/>
      </w:pPr>
      <w:r>
        <w:rPr>
          <w:rFonts w:ascii="仿宋_GB2312" w:hAnsi="仿宋_GB2312" w:eastAsia="仿宋_GB2312" w:cs="仿宋_GB2312"/>
        </w:rPr>
        <w:t>11.1 甲、乙双方对采购和合同履行过程中所获悉的国家秘密、工作秘密、商业秘密或者其他应当保密的信息，均有保密义务且不受合同有效期所限，直至该信息成为公开信息。泄露、不正当地使用国家秘密、工作秘密、商业秘密或者其他应当保密的信息，应当承担相应责任。其他应当保密的信息由双方在</w:t>
      </w:r>
      <w:r>
        <w:rPr>
          <w:rFonts w:ascii="仿宋_GB2312" w:hAnsi="仿宋_GB2312" w:eastAsia="仿宋_GB2312" w:cs="仿宋_GB2312"/>
          <w:b/>
        </w:rPr>
        <w:t>【政府采购合同专用条款】</w:t>
      </w:r>
      <w:r>
        <w:rPr>
          <w:rFonts w:ascii="仿宋_GB2312" w:hAnsi="仿宋_GB2312" w:eastAsia="仿宋_GB2312" w:cs="仿宋_GB2312"/>
        </w:rPr>
        <w:t>中约定。</w:t>
      </w:r>
    </w:p>
    <w:p w14:paraId="628CBC0D">
      <w:pPr>
        <w:pStyle w:val="4"/>
        <w:jc w:val="left"/>
        <w:outlineLvl w:val="2"/>
      </w:pPr>
      <w:r>
        <w:rPr>
          <w:rFonts w:ascii="仿宋_GB2312" w:hAnsi="仿宋_GB2312" w:eastAsia="仿宋_GB2312" w:cs="仿宋_GB2312"/>
          <w:b/>
          <w:sz w:val="28"/>
        </w:rPr>
        <w:t>12. 合同价款支付</w:t>
      </w:r>
    </w:p>
    <w:p w14:paraId="6FEB0ADD">
      <w:pPr>
        <w:pStyle w:val="4"/>
        <w:jc w:val="left"/>
      </w:pPr>
      <w:r>
        <w:rPr>
          <w:rFonts w:ascii="仿宋_GB2312" w:hAnsi="仿宋_GB2312" w:eastAsia="仿宋_GB2312" w:cs="仿宋_GB2312"/>
        </w:rPr>
        <w:t>12.1 合同价款支付按照国库集中支付制度及财政管理相关规定执行。</w:t>
      </w:r>
    </w:p>
    <w:p w14:paraId="2CE18B01">
      <w:pPr>
        <w:pStyle w:val="4"/>
        <w:jc w:val="left"/>
      </w:pPr>
      <w:r>
        <w:rPr>
          <w:rFonts w:ascii="仿宋_GB2312" w:hAnsi="仿宋_GB2312" w:eastAsia="仿宋_GB2312" w:cs="仿宋_GB2312"/>
        </w:rPr>
        <w:t>12.2 对于满足合同约定支付条件的，甲方原则上应当自收到发票后10个工作日内将资金支付到合同约定的乙方账户，不得以机构变动、人员更替、政策调整等为由迟延付款，不得将采购文件和合同中未规定的义务作为向乙方付款的条件。具体合同价款支付时间在</w:t>
      </w:r>
      <w:r>
        <w:rPr>
          <w:rFonts w:ascii="仿宋_GB2312" w:hAnsi="仿宋_GB2312" w:eastAsia="仿宋_GB2312" w:cs="仿宋_GB2312"/>
          <w:b/>
        </w:rPr>
        <w:t>【政府采购合同专用条款】</w:t>
      </w:r>
      <w:r>
        <w:rPr>
          <w:rFonts w:ascii="仿宋_GB2312" w:hAnsi="仿宋_GB2312" w:eastAsia="仿宋_GB2312" w:cs="仿宋_GB2312"/>
        </w:rPr>
        <w:t>中约定。</w:t>
      </w:r>
    </w:p>
    <w:p w14:paraId="7D533250">
      <w:pPr>
        <w:pStyle w:val="4"/>
        <w:jc w:val="left"/>
        <w:outlineLvl w:val="2"/>
      </w:pPr>
      <w:r>
        <w:rPr>
          <w:rFonts w:ascii="仿宋_GB2312" w:hAnsi="仿宋_GB2312" w:eastAsia="仿宋_GB2312" w:cs="仿宋_GB2312"/>
          <w:b/>
          <w:sz w:val="28"/>
        </w:rPr>
        <w:t>13. 履约保证金</w:t>
      </w:r>
    </w:p>
    <w:p w14:paraId="1BF73D52">
      <w:pPr>
        <w:pStyle w:val="4"/>
        <w:jc w:val="left"/>
      </w:pPr>
      <w:r>
        <w:rPr>
          <w:rFonts w:ascii="仿宋_GB2312" w:hAnsi="仿宋_GB2312" w:eastAsia="仿宋_GB2312" w:cs="仿宋_GB2312"/>
        </w:rPr>
        <w:t>13.1 乙方应当以支票、汇票、本票或者金融机构、担保机构出具的保函等非现金形式提交。</w:t>
      </w:r>
    </w:p>
    <w:p w14:paraId="294F2545">
      <w:pPr>
        <w:pStyle w:val="4"/>
        <w:jc w:val="left"/>
      </w:pPr>
      <w:r>
        <w:rPr>
          <w:rFonts w:ascii="仿宋_GB2312" w:hAnsi="仿宋_GB2312" w:eastAsia="仿宋_GB2312" w:cs="仿宋_GB2312"/>
        </w:rPr>
        <w:t>13.2 如果乙方出现</w:t>
      </w:r>
      <w:r>
        <w:rPr>
          <w:rFonts w:ascii="仿宋_GB2312" w:hAnsi="仿宋_GB2312" w:eastAsia="仿宋_GB2312" w:cs="仿宋_GB2312"/>
          <w:b/>
        </w:rPr>
        <w:t>【政府采购合同专用条款】</w:t>
      </w:r>
      <w:r>
        <w:rPr>
          <w:rFonts w:ascii="仿宋_GB2312" w:hAnsi="仿宋_GB2312" w:eastAsia="仿宋_GB2312" w:cs="仿宋_GB2312"/>
        </w:rPr>
        <w:t>约定情形的，履约保证金不予退还；如果乙方未能按合同约定全面履行义务，甲方有权从履约保证金中取得补偿或赔偿，且不影响甲方要求乙方承担合同约定的超过履约保证金的违约责任的权利。</w:t>
      </w:r>
    </w:p>
    <w:p w14:paraId="6A03482B">
      <w:pPr>
        <w:pStyle w:val="4"/>
        <w:jc w:val="left"/>
      </w:pPr>
      <w:r>
        <w:rPr>
          <w:rFonts w:ascii="仿宋_GB2312" w:hAnsi="仿宋_GB2312" w:eastAsia="仿宋_GB2312" w:cs="仿宋_GB2312"/>
        </w:rPr>
        <w:t>13.3 甲方在项目通过验收后按照</w:t>
      </w:r>
      <w:r>
        <w:rPr>
          <w:rFonts w:ascii="仿宋_GB2312" w:hAnsi="仿宋_GB2312" w:eastAsia="仿宋_GB2312" w:cs="仿宋_GB2312"/>
          <w:b/>
        </w:rPr>
        <w:t>【政府采购合同专用条款】</w:t>
      </w:r>
      <w:r>
        <w:rPr>
          <w:rFonts w:ascii="仿宋_GB2312" w:hAnsi="仿宋_GB2312" w:eastAsia="仿宋_GB2312" w:cs="仿宋_GB2312"/>
        </w:rPr>
        <w:t>规定的时间内将履约保证金退还乙方；逾期退还的，乙方可要求甲方支付违约金，违约金按照</w:t>
      </w:r>
      <w:r>
        <w:rPr>
          <w:rFonts w:ascii="仿宋_GB2312" w:hAnsi="仿宋_GB2312" w:eastAsia="仿宋_GB2312" w:cs="仿宋_GB2312"/>
          <w:b/>
        </w:rPr>
        <w:t>【政府采购合同专用条款】</w:t>
      </w:r>
      <w:r>
        <w:rPr>
          <w:rFonts w:ascii="仿宋_GB2312" w:hAnsi="仿宋_GB2312" w:eastAsia="仿宋_GB2312" w:cs="仿宋_GB2312"/>
        </w:rPr>
        <w:t>规定支付。</w:t>
      </w:r>
    </w:p>
    <w:p w14:paraId="3378B27D">
      <w:pPr>
        <w:pStyle w:val="4"/>
        <w:jc w:val="left"/>
        <w:outlineLvl w:val="2"/>
      </w:pPr>
      <w:r>
        <w:rPr>
          <w:rFonts w:ascii="仿宋_GB2312" w:hAnsi="仿宋_GB2312" w:eastAsia="仿宋_GB2312" w:cs="仿宋_GB2312"/>
          <w:b/>
          <w:sz w:val="28"/>
        </w:rPr>
        <w:t>14. 售后服务</w:t>
      </w:r>
    </w:p>
    <w:p w14:paraId="76B83F72">
      <w:pPr>
        <w:pStyle w:val="4"/>
        <w:jc w:val="left"/>
      </w:pPr>
      <w:r>
        <w:rPr>
          <w:rFonts w:ascii="仿宋_GB2312" w:hAnsi="仿宋_GB2312" w:eastAsia="仿宋_GB2312" w:cs="仿宋_GB2312"/>
        </w:rPr>
        <w:t>14.1 除项目不涉及或采购活动中明确约定无须承担外，乙方还应提供下列服务：</w:t>
      </w:r>
    </w:p>
    <w:p w14:paraId="6F569192">
      <w:pPr>
        <w:pStyle w:val="4"/>
        <w:jc w:val="left"/>
      </w:pPr>
      <w:r>
        <w:rPr>
          <w:rFonts w:ascii="仿宋_GB2312" w:hAnsi="仿宋_GB2312" w:eastAsia="仿宋_GB2312" w:cs="仿宋_GB2312"/>
        </w:rPr>
        <w:t>（1）货物的现场移动、安装、调试、启动监督及技术支持；</w:t>
      </w:r>
    </w:p>
    <w:p w14:paraId="4BE8D628">
      <w:pPr>
        <w:pStyle w:val="4"/>
        <w:jc w:val="left"/>
      </w:pPr>
      <w:r>
        <w:rPr>
          <w:rFonts w:ascii="仿宋_GB2312" w:hAnsi="仿宋_GB2312" w:eastAsia="仿宋_GB2312" w:cs="仿宋_GB2312"/>
        </w:rPr>
        <w:t>（2）提供货物组装和维修所需的专用工具和辅助材料；</w:t>
      </w:r>
    </w:p>
    <w:p w14:paraId="5F11863A">
      <w:pPr>
        <w:pStyle w:val="4"/>
        <w:jc w:val="left"/>
      </w:pPr>
      <w:r>
        <w:rPr>
          <w:rFonts w:ascii="仿宋_GB2312" w:hAnsi="仿宋_GB2312" w:eastAsia="仿宋_GB2312" w:cs="仿宋_GB2312"/>
        </w:rPr>
        <w:t>（3）在</w:t>
      </w:r>
      <w:r>
        <w:rPr>
          <w:rFonts w:ascii="仿宋_GB2312" w:hAnsi="仿宋_GB2312" w:eastAsia="仿宋_GB2312" w:cs="仿宋_GB2312"/>
          <w:b/>
        </w:rPr>
        <w:t>【政府采购合同专用条款】</w:t>
      </w:r>
      <w:r>
        <w:rPr>
          <w:rFonts w:ascii="仿宋_GB2312" w:hAnsi="仿宋_GB2312" w:eastAsia="仿宋_GB2312" w:cs="仿宋_GB2312"/>
        </w:rPr>
        <w:t>约定的期限内对所有的货物实施运行监督、维修，但前提条件是该服务并不能免除乙方在质量保证期内所承担的义务；</w:t>
      </w:r>
    </w:p>
    <w:p w14:paraId="4D4A068F">
      <w:pPr>
        <w:pStyle w:val="4"/>
        <w:jc w:val="left"/>
      </w:pPr>
      <w:r>
        <w:rPr>
          <w:rFonts w:ascii="仿宋_GB2312" w:hAnsi="仿宋_GB2312" w:eastAsia="仿宋_GB2312" w:cs="仿宋_GB2312"/>
        </w:rPr>
        <w:t>（4）在制造商所在地或指定现场就货物的安装、启动、运营、维护、废弃处置等对甲方操作人员进行培训；</w:t>
      </w:r>
    </w:p>
    <w:p w14:paraId="759AD2A2">
      <w:pPr>
        <w:pStyle w:val="4"/>
        <w:jc w:val="left"/>
      </w:pPr>
      <w:r>
        <w:rPr>
          <w:rFonts w:ascii="仿宋_GB2312" w:hAnsi="仿宋_GB2312" w:eastAsia="仿宋_GB2312" w:cs="仿宋_GB2312"/>
        </w:rPr>
        <w:t>（5）依照法律、行政法规的规定或者按照</w:t>
      </w:r>
      <w:r>
        <w:rPr>
          <w:rFonts w:ascii="仿宋_GB2312" w:hAnsi="仿宋_GB2312" w:eastAsia="仿宋_GB2312" w:cs="仿宋_GB2312"/>
          <w:b/>
        </w:rPr>
        <w:t>【政府采购合同专用条款】</w:t>
      </w:r>
      <w:r>
        <w:rPr>
          <w:rFonts w:ascii="仿宋_GB2312" w:hAnsi="仿宋_GB2312" w:eastAsia="仿宋_GB2312" w:cs="仿宋_GB2312"/>
        </w:rPr>
        <w:t>约定，货物在有效使用年限届满后应予回收的，乙方负有自行或者委托第三人对货物予以回收的义务；</w:t>
      </w:r>
    </w:p>
    <w:p w14:paraId="38B54549">
      <w:pPr>
        <w:pStyle w:val="4"/>
        <w:jc w:val="left"/>
      </w:pPr>
      <w:r>
        <w:rPr>
          <w:rFonts w:ascii="仿宋_GB2312" w:hAnsi="仿宋_GB2312" w:eastAsia="仿宋_GB2312" w:cs="仿宋_GB2312"/>
        </w:rPr>
        <w:t>（6）</w:t>
      </w:r>
      <w:r>
        <w:rPr>
          <w:rFonts w:ascii="仿宋_GB2312" w:hAnsi="仿宋_GB2312" w:eastAsia="仿宋_GB2312" w:cs="仿宋_GB2312"/>
          <w:b/>
        </w:rPr>
        <w:t>【政府采购合同专用条款】</w:t>
      </w:r>
      <w:r>
        <w:rPr>
          <w:rFonts w:ascii="仿宋_GB2312" w:hAnsi="仿宋_GB2312" w:eastAsia="仿宋_GB2312" w:cs="仿宋_GB2312"/>
        </w:rPr>
        <w:t>规定由乙方提供的其他服务。</w:t>
      </w:r>
    </w:p>
    <w:p w14:paraId="35DEF437">
      <w:pPr>
        <w:pStyle w:val="4"/>
        <w:jc w:val="left"/>
      </w:pPr>
      <w:r>
        <w:rPr>
          <w:rFonts w:ascii="仿宋_GB2312" w:hAnsi="仿宋_GB2312" w:eastAsia="仿宋_GB2312" w:cs="仿宋_GB2312"/>
        </w:rPr>
        <w:t>14.2 乙方提供的售后服务的费用已包含在合同价款中，甲方不再另行支付。</w:t>
      </w:r>
    </w:p>
    <w:p w14:paraId="16F997F6">
      <w:pPr>
        <w:pStyle w:val="4"/>
        <w:jc w:val="left"/>
        <w:outlineLvl w:val="2"/>
      </w:pPr>
      <w:r>
        <w:rPr>
          <w:rFonts w:ascii="仿宋_GB2312" w:hAnsi="仿宋_GB2312" w:eastAsia="仿宋_GB2312" w:cs="仿宋_GB2312"/>
          <w:b/>
          <w:sz w:val="28"/>
        </w:rPr>
        <w:t>15. 违约责任</w:t>
      </w:r>
    </w:p>
    <w:p w14:paraId="0612B1BC">
      <w:pPr>
        <w:pStyle w:val="4"/>
        <w:jc w:val="left"/>
      </w:pPr>
      <w:r>
        <w:rPr>
          <w:rFonts w:ascii="仿宋_GB2312" w:hAnsi="仿宋_GB2312" w:eastAsia="仿宋_GB2312" w:cs="仿宋_GB2312"/>
        </w:rPr>
        <w:t>15.1质量瑕疵的违约责任</w:t>
      </w:r>
    </w:p>
    <w:p w14:paraId="760575C2">
      <w:pPr>
        <w:pStyle w:val="4"/>
        <w:jc w:val="left"/>
      </w:pPr>
      <w:r>
        <w:rPr>
          <w:rFonts w:ascii="仿宋_GB2312" w:hAnsi="仿宋_GB2312" w:eastAsia="仿宋_GB2312" w:cs="仿宋_GB2312"/>
        </w:rPr>
        <w:t>乙方提供的产品不符合合同约定的质量标准或存在产品质量缺陷，甲方有权要求乙方根据</w:t>
      </w:r>
      <w:r>
        <w:rPr>
          <w:rFonts w:ascii="仿宋_GB2312" w:hAnsi="仿宋_GB2312" w:eastAsia="仿宋_GB2312" w:cs="仿宋_GB2312"/>
          <w:b/>
        </w:rPr>
        <w:t>【政府采购合同专用条款】</w:t>
      </w:r>
      <w:r>
        <w:rPr>
          <w:rFonts w:ascii="仿宋_GB2312" w:hAnsi="仿宋_GB2312" w:eastAsia="仿宋_GB2312" w:cs="仿宋_GB2312"/>
        </w:rPr>
        <w:t>要求及时修理、重作、更换，并承担由此给甲方造成的损失。</w:t>
      </w:r>
    </w:p>
    <w:p w14:paraId="5E0CB4ED">
      <w:pPr>
        <w:pStyle w:val="4"/>
        <w:jc w:val="left"/>
      </w:pPr>
      <w:r>
        <w:rPr>
          <w:rFonts w:ascii="仿宋_GB2312" w:hAnsi="仿宋_GB2312" w:eastAsia="仿宋_GB2312" w:cs="仿宋_GB2312"/>
        </w:rPr>
        <w:t>15.2 迟延交货的违约责任</w:t>
      </w:r>
    </w:p>
    <w:p w14:paraId="58AA4585">
      <w:pPr>
        <w:pStyle w:val="4"/>
        <w:jc w:val="left"/>
      </w:pPr>
      <w:r>
        <w:rPr>
          <w:rFonts w:ascii="仿宋_GB2312" w:hAnsi="仿宋_GB2312" w:eastAsia="仿宋_GB2312" w:cs="仿宋_GB2312"/>
        </w:rPr>
        <w:t>（1）乙方应按照本合同规定的时间、地点交货和提供相关服务。在履行合同过程中，如果乙方遇到可能影响按时交货和提供服务的情形时，应及时以书面形式将迟延的事实、可能迟延的期限和理由通知甲方。甲方在收到乙方通知后，应尽快对情况进行评价，并确定是否同意延长交货时间或延期提供服务。</w:t>
      </w:r>
    </w:p>
    <w:p w14:paraId="36C6A325">
      <w:pPr>
        <w:pStyle w:val="4"/>
        <w:jc w:val="left"/>
      </w:pPr>
      <w:r>
        <w:rPr>
          <w:rFonts w:ascii="仿宋_GB2312" w:hAnsi="仿宋_GB2312" w:eastAsia="仿宋_GB2312" w:cs="仿宋_GB2312"/>
        </w:rPr>
        <w:t>（2）如果乙方没有按照合同规定的时间交货和提供相关服务，甲方有权从货款中扣除误期赔偿费而不影响合同项下的其他补救方法，赔偿费按</w:t>
      </w:r>
      <w:r>
        <w:rPr>
          <w:rFonts w:ascii="仿宋_GB2312" w:hAnsi="仿宋_GB2312" w:eastAsia="仿宋_GB2312" w:cs="仿宋_GB2312"/>
          <w:b/>
        </w:rPr>
        <w:t>【政府采购合同专用条款】</w:t>
      </w:r>
      <w:r>
        <w:rPr>
          <w:rFonts w:ascii="仿宋_GB2312" w:hAnsi="仿宋_GB2312" w:eastAsia="仿宋_GB2312" w:cs="仿宋_GB2312"/>
        </w:rPr>
        <w:t>规定执行。如果涉及公共利益，且赔偿金额无法弥补公共利益损失，甲方可要求继续履行或者采取其他补救措施。</w:t>
      </w:r>
    </w:p>
    <w:p w14:paraId="78E587B2">
      <w:pPr>
        <w:pStyle w:val="4"/>
        <w:jc w:val="left"/>
      </w:pPr>
      <w:r>
        <w:rPr>
          <w:rFonts w:ascii="仿宋_GB2312" w:hAnsi="仿宋_GB2312" w:eastAsia="仿宋_GB2312" w:cs="仿宋_GB2312"/>
        </w:rPr>
        <w:t>15.3 迟延支付的违约责任</w:t>
      </w:r>
    </w:p>
    <w:p w14:paraId="503A40E4">
      <w:pPr>
        <w:pStyle w:val="4"/>
        <w:jc w:val="left"/>
      </w:pPr>
      <w:r>
        <w:rPr>
          <w:rFonts w:ascii="仿宋_GB2312" w:hAnsi="仿宋_GB2312" w:eastAsia="仿宋_GB2312" w:cs="仿宋_GB2312"/>
        </w:rPr>
        <w:t>甲方存在迟延支付乙方合同款项的，应当承担</w:t>
      </w:r>
      <w:r>
        <w:rPr>
          <w:rFonts w:ascii="仿宋_GB2312" w:hAnsi="仿宋_GB2312" w:eastAsia="仿宋_GB2312" w:cs="仿宋_GB2312"/>
          <w:b/>
        </w:rPr>
        <w:t>【政府采购合同专用条款】</w:t>
      </w:r>
      <w:r>
        <w:rPr>
          <w:rFonts w:ascii="仿宋_GB2312" w:hAnsi="仿宋_GB2312" w:eastAsia="仿宋_GB2312" w:cs="仿宋_GB2312"/>
        </w:rPr>
        <w:t>规定的逾期付款利息。</w:t>
      </w:r>
    </w:p>
    <w:p w14:paraId="41A352B2">
      <w:pPr>
        <w:pStyle w:val="4"/>
        <w:jc w:val="left"/>
      </w:pPr>
      <w:r>
        <w:rPr>
          <w:rFonts w:ascii="仿宋_GB2312" w:hAnsi="仿宋_GB2312" w:eastAsia="仿宋_GB2312" w:cs="仿宋_GB2312"/>
        </w:rPr>
        <w:t>15.4其他违约责任根据项目实际需要按</w:t>
      </w:r>
      <w:r>
        <w:rPr>
          <w:rFonts w:ascii="仿宋_GB2312" w:hAnsi="仿宋_GB2312" w:eastAsia="仿宋_GB2312" w:cs="仿宋_GB2312"/>
          <w:b/>
        </w:rPr>
        <w:t>【政府采购合同专用条款】</w:t>
      </w:r>
      <w:r>
        <w:rPr>
          <w:rFonts w:ascii="仿宋_GB2312" w:hAnsi="仿宋_GB2312" w:eastAsia="仿宋_GB2312" w:cs="仿宋_GB2312"/>
        </w:rPr>
        <w:t>规定执行。</w:t>
      </w:r>
    </w:p>
    <w:p w14:paraId="45AFC9D8">
      <w:pPr>
        <w:pStyle w:val="4"/>
        <w:jc w:val="left"/>
        <w:outlineLvl w:val="2"/>
      </w:pPr>
      <w:r>
        <w:rPr>
          <w:rFonts w:ascii="仿宋_GB2312" w:hAnsi="仿宋_GB2312" w:eastAsia="仿宋_GB2312" w:cs="仿宋_GB2312"/>
          <w:b/>
          <w:sz w:val="28"/>
        </w:rPr>
        <w:t>16.合同变更、中止与终止</w:t>
      </w:r>
    </w:p>
    <w:p w14:paraId="00091CC4">
      <w:pPr>
        <w:pStyle w:val="4"/>
        <w:jc w:val="left"/>
      </w:pPr>
      <w:r>
        <w:rPr>
          <w:rFonts w:ascii="仿宋_GB2312" w:hAnsi="仿宋_GB2312" w:eastAsia="仿宋_GB2312" w:cs="仿宋_GB2312"/>
        </w:rPr>
        <w:t xml:space="preserve"> 16.1合同的变更</w:t>
      </w:r>
    </w:p>
    <w:p w14:paraId="37B87040">
      <w:pPr>
        <w:pStyle w:val="4"/>
        <w:jc w:val="left"/>
      </w:pPr>
      <w:r>
        <w:rPr>
          <w:rFonts w:ascii="仿宋_GB2312" w:hAnsi="仿宋_GB2312" w:eastAsia="仿宋_GB2312" w:cs="仿宋_GB2312"/>
        </w:rPr>
        <w:t>政府采购合同履行中，在不改变合同其他条款的前提下，甲方可以在合同价款10%的范围内追加与合同标的相同的货物，并就此与乙方协商一致后签订补充协议。</w:t>
      </w:r>
    </w:p>
    <w:p w14:paraId="0AC863FD">
      <w:pPr>
        <w:pStyle w:val="4"/>
        <w:jc w:val="left"/>
      </w:pPr>
      <w:r>
        <w:rPr>
          <w:rFonts w:ascii="仿宋_GB2312" w:hAnsi="仿宋_GB2312" w:eastAsia="仿宋_GB2312" w:cs="仿宋_GB2312"/>
        </w:rPr>
        <w:t>16.2合同的中止</w:t>
      </w:r>
    </w:p>
    <w:p w14:paraId="29DCFDDD">
      <w:pPr>
        <w:pStyle w:val="4"/>
        <w:jc w:val="left"/>
      </w:pPr>
      <w:r>
        <w:rPr>
          <w:rFonts w:ascii="仿宋_GB2312" w:hAnsi="仿宋_GB2312" w:eastAsia="仿宋_GB2312" w:cs="仿宋_GB2312"/>
        </w:rPr>
        <w:t>（1）合同履行过程中因供应商就采购文件、采购过程或结果提起投诉的，甲方认为有必要的，可以中止合同的履行。</w:t>
      </w:r>
    </w:p>
    <w:p w14:paraId="6D0E4EC0">
      <w:pPr>
        <w:pStyle w:val="4"/>
        <w:jc w:val="left"/>
      </w:pPr>
      <w:r>
        <w:rPr>
          <w:rFonts w:ascii="仿宋_GB2312" w:hAnsi="仿宋_GB2312" w:eastAsia="仿宋_GB2312" w:cs="仿宋_GB2312"/>
        </w:rPr>
        <w:t>（2）合同履行过程中，如果乙方出现以下情形之一的：1．经营状况严重恶化；2．转移财产、抽逃资金，以逃避债务；3．丧失商业信誉；4．有丧失或者可能丧失履约能力的其他情形，乙方有义务及时告知甲方。甲方有权以书面形式通知乙方中止合同并要求乙方在合理期限内消除相关情形或者提供适当担保。乙方提供适当担保的，合同继续履行；乙方在合理期限内未恢复履约能力且未提供适当担保的，视为拒绝继续履约，甲方有权解除合同并要求乙方承担由此给甲方造成的损失。</w:t>
      </w:r>
    </w:p>
    <w:p w14:paraId="641ED5A6">
      <w:pPr>
        <w:pStyle w:val="4"/>
        <w:jc w:val="left"/>
      </w:pPr>
      <w:r>
        <w:rPr>
          <w:rFonts w:ascii="仿宋_GB2312" w:hAnsi="仿宋_GB2312" w:eastAsia="仿宋_GB2312" w:cs="仿宋_GB2312"/>
        </w:rPr>
        <w:t>（3）乙方分立、合并或者变更住所的，应当及时以书面形式告知甲方。乙方没有及时告知甲方，致使合同履行发生困难的，甲方可以中止合同履行并要求乙方承担由此给甲方造成的损失。</w:t>
      </w:r>
    </w:p>
    <w:p w14:paraId="506516BC">
      <w:pPr>
        <w:pStyle w:val="4"/>
        <w:jc w:val="left"/>
      </w:pPr>
      <w:r>
        <w:rPr>
          <w:rFonts w:ascii="仿宋_GB2312" w:hAnsi="仿宋_GB2312" w:eastAsia="仿宋_GB2312" w:cs="仿宋_GB2312"/>
        </w:rPr>
        <w:t>（4）甲方不得以行政区划调整、政府换届、机构或者职能调整以及相关责任人更替为由中止合同。</w:t>
      </w:r>
    </w:p>
    <w:p w14:paraId="6A523198">
      <w:pPr>
        <w:pStyle w:val="4"/>
        <w:jc w:val="left"/>
      </w:pPr>
      <w:r>
        <w:rPr>
          <w:rFonts w:ascii="仿宋_GB2312" w:hAnsi="仿宋_GB2312" w:eastAsia="仿宋_GB2312" w:cs="仿宋_GB2312"/>
        </w:rPr>
        <w:t>16.3合同的终止</w:t>
      </w:r>
    </w:p>
    <w:p w14:paraId="7187C164">
      <w:pPr>
        <w:pStyle w:val="4"/>
        <w:jc w:val="left"/>
      </w:pPr>
      <w:r>
        <w:rPr>
          <w:rFonts w:ascii="仿宋_GB2312" w:hAnsi="仿宋_GB2312" w:eastAsia="仿宋_GB2312" w:cs="仿宋_GB2312"/>
        </w:rPr>
        <w:t>（1）合同因有效期限届满而终止；</w:t>
      </w:r>
    </w:p>
    <w:p w14:paraId="51609D20">
      <w:pPr>
        <w:pStyle w:val="4"/>
        <w:jc w:val="left"/>
      </w:pPr>
      <w:r>
        <w:rPr>
          <w:rFonts w:ascii="仿宋_GB2312" w:hAnsi="仿宋_GB2312" w:eastAsia="仿宋_GB2312" w:cs="仿宋_GB2312"/>
        </w:rPr>
        <w:t>（2）乙方未按合同约定履行，构成根本性违约的，甲方有权终止合同，并追究乙方的违约责任。</w:t>
      </w:r>
    </w:p>
    <w:p w14:paraId="0F41F64A">
      <w:pPr>
        <w:pStyle w:val="4"/>
        <w:jc w:val="left"/>
      </w:pPr>
      <w:r>
        <w:rPr>
          <w:rFonts w:ascii="仿宋_GB2312" w:hAnsi="仿宋_GB2312" w:eastAsia="仿宋_GB2312" w:cs="仿宋_GB2312"/>
        </w:rPr>
        <w:t>16.4 涉及国家利益、社会公共利益的情形</w:t>
      </w:r>
    </w:p>
    <w:p w14:paraId="70A75805">
      <w:pPr>
        <w:pStyle w:val="4"/>
        <w:jc w:val="left"/>
      </w:pPr>
      <w:r>
        <w:rPr>
          <w:rFonts w:ascii="仿宋_GB2312" w:hAnsi="仿宋_GB2312" w:eastAsia="仿宋_GB2312" w:cs="仿宋_GB2312"/>
        </w:rPr>
        <w:t>政府采购合同继续履行将损害国家利益和社会公共利益的，双方当事人应当变更、中止或者终止合同。有过错的一方应当承担赔偿责任，双方都有过错的，各自承担相应的责任。</w:t>
      </w:r>
    </w:p>
    <w:p w14:paraId="2292B34A">
      <w:pPr>
        <w:pStyle w:val="4"/>
        <w:jc w:val="left"/>
        <w:outlineLvl w:val="2"/>
      </w:pPr>
      <w:r>
        <w:rPr>
          <w:rFonts w:ascii="仿宋_GB2312" w:hAnsi="仿宋_GB2312" w:eastAsia="仿宋_GB2312" w:cs="仿宋_GB2312"/>
          <w:b/>
          <w:sz w:val="28"/>
        </w:rPr>
        <w:t>17. 合同分包</w:t>
      </w:r>
    </w:p>
    <w:p w14:paraId="0235A9A8">
      <w:pPr>
        <w:pStyle w:val="4"/>
        <w:jc w:val="left"/>
      </w:pPr>
      <w:r>
        <w:rPr>
          <w:rFonts w:ascii="仿宋_GB2312" w:hAnsi="仿宋_GB2312" w:eastAsia="仿宋_GB2312" w:cs="仿宋_GB2312"/>
        </w:rPr>
        <w:t>17.1 乙方不得将合同转包给其他供应商。涉及合同分包的，乙方应根据采购文件和投标（响应）文件规定进行合同分包。</w:t>
      </w:r>
    </w:p>
    <w:p w14:paraId="5265078B">
      <w:pPr>
        <w:pStyle w:val="4"/>
        <w:jc w:val="left"/>
      </w:pPr>
      <w:r>
        <w:rPr>
          <w:rFonts w:ascii="仿宋_GB2312" w:hAnsi="仿宋_GB2312" w:eastAsia="仿宋_GB2312" w:cs="仿宋_GB2312"/>
        </w:rPr>
        <w:t>17.2 乙方执行政府采购政策向中小企业依法分包的，乙方应当按采购文件和投标（响应）文件签订分包意向协议，分包意向协议属于本合同组成部分。</w:t>
      </w:r>
    </w:p>
    <w:p w14:paraId="06FF8070">
      <w:pPr>
        <w:pStyle w:val="4"/>
        <w:jc w:val="left"/>
        <w:outlineLvl w:val="2"/>
      </w:pPr>
      <w:r>
        <w:rPr>
          <w:rFonts w:ascii="仿宋_GB2312" w:hAnsi="仿宋_GB2312" w:eastAsia="仿宋_GB2312" w:cs="仿宋_GB2312"/>
          <w:b/>
          <w:sz w:val="28"/>
        </w:rPr>
        <w:t>18. 不可抗力</w:t>
      </w:r>
    </w:p>
    <w:p w14:paraId="7526D3AE">
      <w:pPr>
        <w:pStyle w:val="4"/>
        <w:jc w:val="left"/>
      </w:pPr>
      <w:r>
        <w:rPr>
          <w:rFonts w:ascii="仿宋_GB2312" w:hAnsi="仿宋_GB2312" w:eastAsia="仿宋_GB2312" w:cs="仿宋_GB2312"/>
        </w:rPr>
        <w:t>18.1 不可抗力是指合同双方不能预见、不能避免且不能克服的客观情况。</w:t>
      </w:r>
    </w:p>
    <w:p w14:paraId="4B95DB95">
      <w:pPr>
        <w:pStyle w:val="4"/>
        <w:jc w:val="left"/>
      </w:pPr>
      <w:r>
        <w:rPr>
          <w:rFonts w:ascii="仿宋_GB2312" w:hAnsi="仿宋_GB2312" w:eastAsia="仿宋_GB2312" w:cs="仿宋_GB2312"/>
        </w:rPr>
        <w:t>18.2 任何一方对由于不可抗力造成的部分或全部不能履行合同不承担违约责任。但迟延履行后发生不可抗力的，不能免除责任。</w:t>
      </w:r>
    </w:p>
    <w:p w14:paraId="5B281FC2">
      <w:pPr>
        <w:pStyle w:val="4"/>
        <w:jc w:val="left"/>
      </w:pPr>
      <w:r>
        <w:rPr>
          <w:rFonts w:ascii="仿宋_GB2312" w:hAnsi="仿宋_GB2312" w:eastAsia="仿宋_GB2312" w:cs="仿宋_GB2312"/>
        </w:rPr>
        <w:t>18.3 遇有不可抗力的一方，应及时将事件情况以书面形式告知另一方，并在事件发生后及时向另一方提交合同不能履行或部分不能履行或需要延期履行的详细报告，以及证明不可抗力发生及其持续时间的证据。</w:t>
      </w:r>
    </w:p>
    <w:p w14:paraId="56152D65">
      <w:pPr>
        <w:pStyle w:val="4"/>
        <w:jc w:val="left"/>
        <w:outlineLvl w:val="2"/>
      </w:pPr>
      <w:r>
        <w:rPr>
          <w:rFonts w:ascii="仿宋_GB2312" w:hAnsi="仿宋_GB2312" w:eastAsia="仿宋_GB2312" w:cs="仿宋_GB2312"/>
          <w:b/>
          <w:sz w:val="28"/>
        </w:rPr>
        <w:t>19. 解决争议的方法</w:t>
      </w:r>
    </w:p>
    <w:p w14:paraId="1D9E8367">
      <w:pPr>
        <w:pStyle w:val="4"/>
        <w:jc w:val="left"/>
      </w:pPr>
      <w:r>
        <w:rPr>
          <w:rFonts w:ascii="仿宋_GB2312" w:hAnsi="仿宋_GB2312" w:eastAsia="仿宋_GB2312" w:cs="仿宋_GB2312"/>
        </w:rPr>
        <w:t>19.1 因本合同及合同有关事项发生的争议，由甲乙双方友好协商解决。协商不成时，可以向有关组织申请调解。合同一方或双方不愿调解或调解不成的，可以通过仲裁或诉讼的方式解决争议。</w:t>
      </w:r>
    </w:p>
    <w:p w14:paraId="6CEBF156">
      <w:pPr>
        <w:pStyle w:val="4"/>
        <w:jc w:val="left"/>
      </w:pPr>
      <w:r>
        <w:rPr>
          <w:rFonts w:ascii="仿宋_GB2312" w:hAnsi="仿宋_GB2312" w:eastAsia="仿宋_GB2312" w:cs="仿宋_GB2312"/>
        </w:rPr>
        <w:t>19.2 选择仲裁的，应在</w:t>
      </w:r>
      <w:r>
        <w:rPr>
          <w:rFonts w:ascii="仿宋_GB2312" w:hAnsi="仿宋_GB2312" w:eastAsia="仿宋_GB2312" w:cs="仿宋_GB2312"/>
          <w:b/>
        </w:rPr>
        <w:t>【政府采购合同专用条款】</w:t>
      </w:r>
      <w:r>
        <w:rPr>
          <w:rFonts w:ascii="仿宋_GB2312" w:hAnsi="仿宋_GB2312" w:eastAsia="仿宋_GB2312" w:cs="仿宋_GB2312"/>
        </w:rPr>
        <w:t>中明确仲裁机构及仲裁地；通过诉讼方式解决的，可以在</w:t>
      </w:r>
      <w:r>
        <w:rPr>
          <w:rFonts w:ascii="仿宋_GB2312" w:hAnsi="仿宋_GB2312" w:eastAsia="仿宋_GB2312" w:cs="仿宋_GB2312"/>
          <w:b/>
        </w:rPr>
        <w:t>【政府采购合同专用条款】</w:t>
      </w:r>
      <w:r>
        <w:rPr>
          <w:rFonts w:ascii="仿宋_GB2312" w:hAnsi="仿宋_GB2312" w:eastAsia="仿宋_GB2312" w:cs="仿宋_GB2312"/>
        </w:rPr>
        <w:t>中进一步约定选择与争议有实际联系的地点的人民法院管辖，但管辖法院的约定不得违反级别管辖和专属管辖的规定。</w:t>
      </w:r>
    </w:p>
    <w:p w14:paraId="4C9340AA">
      <w:pPr>
        <w:pStyle w:val="4"/>
        <w:jc w:val="left"/>
      </w:pPr>
      <w:r>
        <w:rPr>
          <w:rFonts w:ascii="仿宋_GB2312" w:hAnsi="仿宋_GB2312" w:eastAsia="仿宋_GB2312" w:cs="仿宋_GB2312"/>
        </w:rPr>
        <w:t>19.3 如甲乙双方有争议的事项不影响合同其他部分的履行，在争议解决期间，合同其他部分应当继续履行。</w:t>
      </w:r>
    </w:p>
    <w:p w14:paraId="0F82A815">
      <w:pPr>
        <w:pStyle w:val="4"/>
        <w:jc w:val="left"/>
        <w:outlineLvl w:val="2"/>
      </w:pPr>
      <w:r>
        <w:rPr>
          <w:rFonts w:ascii="仿宋_GB2312" w:hAnsi="仿宋_GB2312" w:eastAsia="仿宋_GB2312" w:cs="仿宋_GB2312"/>
          <w:b/>
          <w:sz w:val="28"/>
        </w:rPr>
        <w:t>20. 政府采购政策</w:t>
      </w:r>
    </w:p>
    <w:p w14:paraId="60114020">
      <w:pPr>
        <w:pStyle w:val="4"/>
        <w:jc w:val="left"/>
      </w:pPr>
      <w:r>
        <w:rPr>
          <w:rFonts w:ascii="仿宋_GB2312" w:hAnsi="仿宋_GB2312" w:eastAsia="仿宋_GB2312" w:cs="仿宋_GB2312"/>
        </w:rPr>
        <w:t>20.1 本合同应当按照规定执行政府采购政策。</w:t>
      </w:r>
    </w:p>
    <w:p w14:paraId="4444831D">
      <w:pPr>
        <w:pStyle w:val="4"/>
        <w:jc w:val="left"/>
      </w:pPr>
      <w:r>
        <w:rPr>
          <w:rFonts w:ascii="仿宋_GB2312" w:hAnsi="仿宋_GB2312" w:eastAsia="仿宋_GB2312" w:cs="仿宋_GB2312"/>
        </w:rPr>
        <w:t>20.2 本合同依法执行政府采购政策的方式和内容，属于合同履约验收的范围。甲乙双方未按规定要求执行政府采购政策造成损失的，有过错的一方应当承担赔偿责任，双方都有过错的，各自承担相应的责任。</w:t>
      </w:r>
    </w:p>
    <w:p w14:paraId="1F96072B">
      <w:pPr>
        <w:pStyle w:val="4"/>
        <w:jc w:val="left"/>
      </w:pPr>
      <w:r>
        <w:rPr>
          <w:rFonts w:ascii="仿宋_GB2312" w:hAnsi="仿宋_GB2312" w:eastAsia="仿宋_GB2312" w:cs="仿宋_GB2312"/>
        </w:rPr>
        <w:t>20.3 对于为落实中小企业支持政策，通过采购项目整体预留、设置采购包专门预留、要求以联合体形式参加或者合同分包等措施签订的采购合同，应当明确标注本合同为中小企业预留合同。其中，要求以联合体形式参加采购活动或者合同分包的，须将联合协议或者分包意向协议作为采购合同的组成部分。</w:t>
      </w:r>
    </w:p>
    <w:p w14:paraId="6BEF01D6">
      <w:pPr>
        <w:pStyle w:val="4"/>
        <w:jc w:val="left"/>
        <w:outlineLvl w:val="2"/>
      </w:pPr>
      <w:r>
        <w:rPr>
          <w:rFonts w:ascii="仿宋_GB2312" w:hAnsi="仿宋_GB2312" w:eastAsia="仿宋_GB2312" w:cs="仿宋_GB2312"/>
          <w:b/>
          <w:sz w:val="28"/>
        </w:rPr>
        <w:t>21. 法律适用</w:t>
      </w:r>
    </w:p>
    <w:p w14:paraId="34774655">
      <w:pPr>
        <w:pStyle w:val="4"/>
        <w:jc w:val="left"/>
      </w:pPr>
      <w:r>
        <w:rPr>
          <w:rFonts w:ascii="仿宋_GB2312" w:hAnsi="仿宋_GB2312" w:eastAsia="仿宋_GB2312" w:cs="仿宋_GB2312"/>
        </w:rPr>
        <w:t>21.1 本合同的订立、生效、解释、履行及与本合同有关的争议解决，均适用法律、行政法规。</w:t>
      </w:r>
    </w:p>
    <w:p w14:paraId="0AD9DC36">
      <w:pPr>
        <w:pStyle w:val="4"/>
        <w:jc w:val="left"/>
      </w:pPr>
      <w:r>
        <w:rPr>
          <w:rFonts w:ascii="仿宋_GB2312" w:hAnsi="仿宋_GB2312" w:eastAsia="仿宋_GB2312" w:cs="仿宋_GB2312"/>
        </w:rPr>
        <w:t>21.2 本合同条款与法律、行政法规的强制性规定不一致的，双方当事人应按照法律、行政法规的强制性规定修改本合同的相关条款。</w:t>
      </w:r>
    </w:p>
    <w:p w14:paraId="5C1A3980">
      <w:pPr>
        <w:pStyle w:val="4"/>
        <w:jc w:val="left"/>
        <w:outlineLvl w:val="2"/>
      </w:pPr>
      <w:r>
        <w:rPr>
          <w:rFonts w:ascii="仿宋_GB2312" w:hAnsi="仿宋_GB2312" w:eastAsia="仿宋_GB2312" w:cs="仿宋_GB2312"/>
          <w:b/>
          <w:sz w:val="28"/>
        </w:rPr>
        <w:t>22. 通知</w:t>
      </w:r>
    </w:p>
    <w:p w14:paraId="0A36855F">
      <w:pPr>
        <w:pStyle w:val="4"/>
        <w:jc w:val="left"/>
      </w:pPr>
      <w:r>
        <w:rPr>
          <w:rFonts w:ascii="仿宋_GB2312" w:hAnsi="仿宋_GB2312" w:eastAsia="仿宋_GB2312" w:cs="仿宋_GB2312"/>
        </w:rPr>
        <w:t>22.1 本合同任何一方向对方发出的通知、信件、数据电文等，应当发送至本合同第一部分《政府采购合同协议书》所约定的通讯地址、联系人、联系电话或电子邮箱。</w:t>
      </w:r>
    </w:p>
    <w:p w14:paraId="178B179B">
      <w:pPr>
        <w:pStyle w:val="4"/>
        <w:jc w:val="left"/>
      </w:pPr>
      <w:r>
        <w:rPr>
          <w:rFonts w:ascii="仿宋_GB2312" w:hAnsi="仿宋_GB2312" w:eastAsia="仿宋_GB2312" w:cs="仿宋_GB2312"/>
        </w:rPr>
        <w:t xml:space="preserve"> 22.2 一方当事人变更名称、住所、联系人、联系电话或电子邮箱等信息的，应当在变更后3日内及时书面通知对方，对方实际收到变更通知前的送达仍为有效送达。</w:t>
      </w:r>
    </w:p>
    <w:p w14:paraId="1DC65A34">
      <w:pPr>
        <w:pStyle w:val="4"/>
        <w:jc w:val="left"/>
      </w:pPr>
      <w:r>
        <w:rPr>
          <w:rFonts w:ascii="仿宋_GB2312" w:hAnsi="仿宋_GB2312" w:eastAsia="仿宋_GB2312" w:cs="仿宋_GB2312"/>
        </w:rPr>
        <w:t>22.3本合同一方给另一方的通知均应采用书面形式，传真或快递送到本合同中规定的对方的地址和办理签收手续。</w:t>
      </w:r>
    </w:p>
    <w:p w14:paraId="50742DA8">
      <w:pPr>
        <w:pStyle w:val="4"/>
        <w:jc w:val="left"/>
      </w:pPr>
      <w:r>
        <w:rPr>
          <w:rFonts w:ascii="仿宋_GB2312" w:hAnsi="仿宋_GB2312" w:eastAsia="仿宋_GB2312" w:cs="仿宋_GB2312"/>
        </w:rPr>
        <w:t>22.4通知以送达之日或通知书中规定的生效之日起生效，两者中以较迟之日为准。</w:t>
      </w:r>
    </w:p>
    <w:p w14:paraId="2ABD26AA">
      <w:pPr>
        <w:pStyle w:val="4"/>
        <w:jc w:val="left"/>
        <w:outlineLvl w:val="2"/>
      </w:pPr>
      <w:r>
        <w:rPr>
          <w:rFonts w:ascii="仿宋_GB2312" w:hAnsi="仿宋_GB2312" w:eastAsia="仿宋_GB2312" w:cs="仿宋_GB2312"/>
          <w:b/>
          <w:sz w:val="28"/>
        </w:rPr>
        <w:t>23.合同未尽事项</w:t>
      </w:r>
    </w:p>
    <w:p w14:paraId="1D5F9833">
      <w:pPr>
        <w:pStyle w:val="4"/>
        <w:jc w:val="left"/>
      </w:pPr>
      <w:r>
        <w:rPr>
          <w:rFonts w:ascii="仿宋_GB2312" w:hAnsi="仿宋_GB2312" w:eastAsia="仿宋_GB2312" w:cs="仿宋_GB2312"/>
        </w:rPr>
        <w:t>23.1合同未尽事项见</w:t>
      </w:r>
      <w:r>
        <w:rPr>
          <w:rFonts w:ascii="仿宋_GB2312" w:hAnsi="仿宋_GB2312" w:eastAsia="仿宋_GB2312" w:cs="仿宋_GB2312"/>
          <w:b/>
        </w:rPr>
        <w:t>【政府采购合同专用条款】</w:t>
      </w:r>
      <w:r>
        <w:rPr>
          <w:rFonts w:ascii="仿宋_GB2312" w:hAnsi="仿宋_GB2312" w:eastAsia="仿宋_GB2312" w:cs="仿宋_GB2312"/>
        </w:rPr>
        <w:t>。</w:t>
      </w:r>
    </w:p>
    <w:p w14:paraId="1E9F9654">
      <w:pPr>
        <w:pStyle w:val="4"/>
        <w:jc w:val="left"/>
      </w:pPr>
      <w:r>
        <w:rPr>
          <w:rFonts w:ascii="仿宋_GB2312" w:hAnsi="仿宋_GB2312" w:eastAsia="仿宋_GB2312" w:cs="仿宋_GB2312"/>
        </w:rPr>
        <w:t xml:space="preserve"> 23.2 合同附件与合同正文具有同等的法律效力。</w:t>
      </w:r>
    </w:p>
    <w:p w14:paraId="08BC4B8E">
      <w:pPr>
        <w:pStyle w:val="4"/>
        <w:jc w:val="center"/>
        <w:outlineLvl w:val="2"/>
      </w:pPr>
      <w:r>
        <w:rPr>
          <w:rFonts w:ascii="仿宋_GB2312" w:hAnsi="仿宋_GB2312" w:eastAsia="仿宋_GB2312" w:cs="仿宋_GB2312"/>
          <w:b/>
          <w:sz w:val="28"/>
        </w:rPr>
        <w:t>第三节 政府采购合同专用条款</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2769"/>
        <w:gridCol w:w="2769"/>
        <w:gridCol w:w="2769"/>
      </w:tblGrid>
      <w:tr w14:paraId="4CDE6C6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3D818475">
            <w:pPr>
              <w:pStyle w:val="4"/>
              <w:jc w:val="left"/>
            </w:pPr>
            <w:r>
              <w:rPr>
                <w:rFonts w:ascii="仿宋_GB2312" w:hAnsi="仿宋_GB2312" w:eastAsia="仿宋_GB2312" w:cs="仿宋_GB2312"/>
              </w:rPr>
              <w:t>第二节 第1.2（6）项</w:t>
            </w:r>
          </w:p>
        </w:tc>
        <w:tc>
          <w:tcPr>
            <w:tcW w:w="2769" w:type="dxa"/>
          </w:tcPr>
          <w:p w14:paraId="03CF19D1">
            <w:pPr>
              <w:pStyle w:val="4"/>
              <w:jc w:val="left"/>
            </w:pPr>
            <w:r>
              <w:rPr>
                <w:rFonts w:ascii="仿宋_GB2312" w:hAnsi="仿宋_GB2312" w:eastAsia="仿宋_GB2312" w:cs="仿宋_GB2312"/>
              </w:rPr>
              <w:t>联合体具体要求</w:t>
            </w:r>
          </w:p>
        </w:tc>
        <w:tc>
          <w:tcPr>
            <w:tcW w:w="2769" w:type="dxa"/>
          </w:tcPr>
          <w:p w14:paraId="7D9EA07C">
            <w:pPr>
              <w:pStyle w:val="4"/>
              <w:jc w:val="left"/>
            </w:pPr>
          </w:p>
        </w:tc>
      </w:tr>
      <w:tr w14:paraId="6AD438B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109B1E7A">
            <w:pPr>
              <w:pStyle w:val="4"/>
              <w:jc w:val="left"/>
            </w:pPr>
            <w:r>
              <w:rPr>
                <w:rFonts w:ascii="仿宋_GB2312" w:hAnsi="仿宋_GB2312" w:eastAsia="仿宋_GB2312" w:cs="仿宋_GB2312"/>
              </w:rPr>
              <w:t>第二节 第1.2（7）项</w:t>
            </w:r>
          </w:p>
        </w:tc>
        <w:tc>
          <w:tcPr>
            <w:tcW w:w="2769" w:type="dxa"/>
          </w:tcPr>
          <w:p w14:paraId="5E2B897F">
            <w:pPr>
              <w:pStyle w:val="4"/>
              <w:jc w:val="left"/>
            </w:pPr>
            <w:r>
              <w:rPr>
                <w:rFonts w:ascii="仿宋_GB2312" w:hAnsi="仿宋_GB2312" w:eastAsia="仿宋_GB2312" w:cs="仿宋_GB2312"/>
              </w:rPr>
              <w:t>其他术语解释</w:t>
            </w:r>
          </w:p>
        </w:tc>
        <w:tc>
          <w:tcPr>
            <w:tcW w:w="2769" w:type="dxa"/>
          </w:tcPr>
          <w:p w14:paraId="4516525C">
            <w:pPr>
              <w:pStyle w:val="4"/>
              <w:jc w:val="left"/>
            </w:pPr>
          </w:p>
        </w:tc>
      </w:tr>
      <w:tr w14:paraId="00A783D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65C5898C">
            <w:pPr>
              <w:pStyle w:val="4"/>
              <w:jc w:val="left"/>
            </w:pPr>
            <w:r>
              <w:rPr>
                <w:rFonts w:ascii="仿宋_GB2312" w:hAnsi="仿宋_GB2312" w:eastAsia="仿宋_GB2312" w:cs="仿宋_GB2312"/>
              </w:rPr>
              <w:t>第二节 第4.4款</w:t>
            </w:r>
          </w:p>
        </w:tc>
        <w:tc>
          <w:tcPr>
            <w:tcW w:w="2769" w:type="dxa"/>
          </w:tcPr>
          <w:p w14:paraId="4382AFE7">
            <w:pPr>
              <w:pStyle w:val="4"/>
              <w:jc w:val="left"/>
            </w:pPr>
            <w:r>
              <w:rPr>
                <w:rFonts w:ascii="仿宋_GB2312" w:hAnsi="仿宋_GB2312" w:eastAsia="仿宋_GB2312" w:cs="仿宋_GB2312"/>
              </w:rPr>
              <w:t>履约验收中甲方提出异议或作出说明的期限</w:t>
            </w:r>
          </w:p>
        </w:tc>
        <w:tc>
          <w:tcPr>
            <w:tcW w:w="2769" w:type="dxa"/>
          </w:tcPr>
          <w:p w14:paraId="0B343D57">
            <w:pPr>
              <w:pStyle w:val="4"/>
              <w:jc w:val="left"/>
            </w:pPr>
          </w:p>
        </w:tc>
      </w:tr>
      <w:tr w14:paraId="5031B4F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041B10D7">
            <w:pPr>
              <w:pStyle w:val="4"/>
              <w:jc w:val="left"/>
            </w:pPr>
            <w:r>
              <w:rPr>
                <w:rFonts w:ascii="仿宋_GB2312" w:hAnsi="仿宋_GB2312" w:eastAsia="仿宋_GB2312" w:cs="仿宋_GB2312"/>
              </w:rPr>
              <w:t>第二节 第4.6款</w:t>
            </w:r>
          </w:p>
        </w:tc>
        <w:tc>
          <w:tcPr>
            <w:tcW w:w="2769" w:type="dxa"/>
          </w:tcPr>
          <w:p w14:paraId="328515B8">
            <w:pPr>
              <w:pStyle w:val="4"/>
              <w:jc w:val="left"/>
            </w:pPr>
            <w:r>
              <w:rPr>
                <w:rFonts w:ascii="仿宋_GB2312" w:hAnsi="仿宋_GB2312" w:eastAsia="仿宋_GB2312" w:cs="仿宋_GB2312"/>
              </w:rPr>
              <w:t>约定甲方承担的其他义务和责任</w:t>
            </w:r>
          </w:p>
        </w:tc>
        <w:tc>
          <w:tcPr>
            <w:tcW w:w="2769" w:type="dxa"/>
          </w:tcPr>
          <w:p w14:paraId="182D0EC4">
            <w:pPr>
              <w:pStyle w:val="4"/>
              <w:jc w:val="left"/>
            </w:pPr>
          </w:p>
        </w:tc>
      </w:tr>
      <w:tr w14:paraId="1DDCC6C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12669506">
            <w:pPr>
              <w:pStyle w:val="4"/>
              <w:jc w:val="left"/>
            </w:pPr>
            <w:r>
              <w:rPr>
                <w:rFonts w:ascii="仿宋_GB2312" w:hAnsi="仿宋_GB2312" w:eastAsia="仿宋_GB2312" w:cs="仿宋_GB2312"/>
              </w:rPr>
              <w:t>第二节 第5.4款</w:t>
            </w:r>
          </w:p>
        </w:tc>
        <w:tc>
          <w:tcPr>
            <w:tcW w:w="2769" w:type="dxa"/>
          </w:tcPr>
          <w:p w14:paraId="525CAE61">
            <w:pPr>
              <w:pStyle w:val="4"/>
              <w:jc w:val="left"/>
            </w:pPr>
            <w:r>
              <w:rPr>
                <w:rFonts w:ascii="仿宋_GB2312" w:hAnsi="仿宋_GB2312" w:eastAsia="仿宋_GB2312" w:cs="仿宋_GB2312"/>
              </w:rPr>
              <w:t>约定乙方承担的其他义务和责任</w:t>
            </w:r>
          </w:p>
        </w:tc>
        <w:tc>
          <w:tcPr>
            <w:tcW w:w="2769" w:type="dxa"/>
          </w:tcPr>
          <w:p w14:paraId="135A926F">
            <w:pPr>
              <w:pStyle w:val="4"/>
              <w:jc w:val="left"/>
            </w:pPr>
          </w:p>
        </w:tc>
      </w:tr>
      <w:tr w14:paraId="0A866AB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5A474AF0">
            <w:pPr>
              <w:pStyle w:val="4"/>
              <w:jc w:val="left"/>
            </w:pPr>
            <w:r>
              <w:rPr>
                <w:rFonts w:ascii="仿宋_GB2312" w:hAnsi="仿宋_GB2312" w:eastAsia="仿宋_GB2312" w:cs="仿宋_GB2312"/>
              </w:rPr>
              <w:t>第二节 第6.1款</w:t>
            </w:r>
          </w:p>
        </w:tc>
        <w:tc>
          <w:tcPr>
            <w:tcW w:w="2769" w:type="dxa"/>
          </w:tcPr>
          <w:p w14:paraId="7C7DA1F0">
            <w:pPr>
              <w:pStyle w:val="4"/>
              <w:jc w:val="left"/>
            </w:pPr>
            <w:r>
              <w:rPr>
                <w:rFonts w:ascii="仿宋_GB2312" w:hAnsi="仿宋_GB2312" w:eastAsia="仿宋_GB2312" w:cs="仿宋_GB2312"/>
              </w:rPr>
              <w:t>履行合同义务的顺序</w:t>
            </w:r>
          </w:p>
        </w:tc>
        <w:tc>
          <w:tcPr>
            <w:tcW w:w="2769" w:type="dxa"/>
          </w:tcPr>
          <w:p w14:paraId="7E049C94">
            <w:pPr>
              <w:pStyle w:val="4"/>
              <w:jc w:val="left"/>
            </w:pPr>
          </w:p>
        </w:tc>
      </w:tr>
      <w:tr w14:paraId="5349062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vMerge w:val="restart"/>
          </w:tcPr>
          <w:p w14:paraId="467C3CA9">
            <w:pPr>
              <w:pStyle w:val="4"/>
              <w:jc w:val="left"/>
            </w:pPr>
            <w:r>
              <w:rPr>
                <w:rFonts w:ascii="仿宋_GB2312" w:hAnsi="仿宋_GB2312" w:eastAsia="仿宋_GB2312" w:cs="仿宋_GB2312"/>
              </w:rPr>
              <w:t>第二节 第7.1款</w:t>
            </w:r>
          </w:p>
        </w:tc>
        <w:tc>
          <w:tcPr>
            <w:tcW w:w="2769" w:type="dxa"/>
          </w:tcPr>
          <w:p w14:paraId="66CB6031">
            <w:pPr>
              <w:pStyle w:val="4"/>
              <w:jc w:val="left"/>
            </w:pPr>
            <w:r>
              <w:rPr>
                <w:rFonts w:ascii="仿宋_GB2312" w:hAnsi="仿宋_GB2312" w:eastAsia="仿宋_GB2312" w:cs="仿宋_GB2312"/>
              </w:rPr>
              <w:t>包装特殊要求</w:t>
            </w:r>
          </w:p>
        </w:tc>
        <w:tc>
          <w:tcPr>
            <w:tcW w:w="2769" w:type="dxa"/>
          </w:tcPr>
          <w:p w14:paraId="742E1840">
            <w:pPr>
              <w:pStyle w:val="4"/>
              <w:jc w:val="left"/>
            </w:pPr>
          </w:p>
        </w:tc>
      </w:tr>
      <w:tr w14:paraId="06203D5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vMerge w:val="continue"/>
          </w:tcPr>
          <w:p w14:paraId="26951908"/>
        </w:tc>
        <w:tc>
          <w:tcPr>
            <w:tcW w:w="2769" w:type="dxa"/>
          </w:tcPr>
          <w:p w14:paraId="468B32F9">
            <w:pPr>
              <w:pStyle w:val="4"/>
              <w:jc w:val="left"/>
            </w:pPr>
            <w:r>
              <w:rPr>
                <w:rFonts w:ascii="仿宋_GB2312" w:hAnsi="仿宋_GB2312" w:eastAsia="仿宋_GB2312" w:cs="仿宋_GB2312"/>
              </w:rPr>
              <w:t>指定现场</w:t>
            </w:r>
          </w:p>
        </w:tc>
        <w:tc>
          <w:tcPr>
            <w:tcW w:w="2769" w:type="dxa"/>
          </w:tcPr>
          <w:p w14:paraId="068AE0BC">
            <w:pPr>
              <w:pStyle w:val="4"/>
              <w:jc w:val="left"/>
            </w:pPr>
          </w:p>
        </w:tc>
      </w:tr>
      <w:tr w14:paraId="1666BB7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42D2C6CC">
            <w:pPr>
              <w:pStyle w:val="4"/>
              <w:jc w:val="left"/>
            </w:pPr>
            <w:r>
              <w:rPr>
                <w:rFonts w:ascii="仿宋_GB2312" w:hAnsi="仿宋_GB2312" w:eastAsia="仿宋_GB2312" w:cs="仿宋_GB2312"/>
              </w:rPr>
              <w:t>第二节 第7.2款</w:t>
            </w:r>
          </w:p>
        </w:tc>
        <w:tc>
          <w:tcPr>
            <w:tcW w:w="2769" w:type="dxa"/>
          </w:tcPr>
          <w:p w14:paraId="0DCE1457">
            <w:pPr>
              <w:pStyle w:val="4"/>
              <w:jc w:val="left"/>
            </w:pPr>
            <w:r>
              <w:rPr>
                <w:rFonts w:ascii="仿宋_GB2312" w:hAnsi="仿宋_GB2312" w:eastAsia="仿宋_GB2312" w:cs="仿宋_GB2312"/>
              </w:rPr>
              <w:t>运输特殊要求</w:t>
            </w:r>
          </w:p>
        </w:tc>
        <w:tc>
          <w:tcPr>
            <w:tcW w:w="2769" w:type="dxa"/>
          </w:tcPr>
          <w:p w14:paraId="4F41BFDA">
            <w:pPr>
              <w:pStyle w:val="4"/>
              <w:jc w:val="left"/>
            </w:pPr>
          </w:p>
        </w:tc>
      </w:tr>
      <w:tr w14:paraId="5AD2EDB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7F4FB107">
            <w:pPr>
              <w:pStyle w:val="4"/>
              <w:jc w:val="left"/>
            </w:pPr>
            <w:r>
              <w:rPr>
                <w:rFonts w:ascii="仿宋_GB2312" w:hAnsi="仿宋_GB2312" w:eastAsia="仿宋_GB2312" w:cs="仿宋_GB2312"/>
              </w:rPr>
              <w:t>第二节 第7.3款</w:t>
            </w:r>
          </w:p>
        </w:tc>
        <w:tc>
          <w:tcPr>
            <w:tcW w:w="2769" w:type="dxa"/>
          </w:tcPr>
          <w:p w14:paraId="66D6AAF4">
            <w:pPr>
              <w:pStyle w:val="4"/>
              <w:jc w:val="left"/>
            </w:pPr>
            <w:r>
              <w:rPr>
                <w:rFonts w:ascii="仿宋_GB2312" w:hAnsi="仿宋_GB2312" w:eastAsia="仿宋_GB2312" w:cs="仿宋_GB2312"/>
              </w:rPr>
              <w:t>保险要求</w:t>
            </w:r>
          </w:p>
        </w:tc>
        <w:tc>
          <w:tcPr>
            <w:tcW w:w="2769" w:type="dxa"/>
          </w:tcPr>
          <w:p w14:paraId="0724565B">
            <w:pPr>
              <w:pStyle w:val="4"/>
              <w:jc w:val="left"/>
            </w:pPr>
          </w:p>
        </w:tc>
      </w:tr>
      <w:tr w14:paraId="6144E62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000A1C5B">
            <w:pPr>
              <w:pStyle w:val="4"/>
              <w:jc w:val="left"/>
            </w:pPr>
            <w:r>
              <w:rPr>
                <w:rFonts w:ascii="仿宋_GB2312" w:hAnsi="仿宋_GB2312" w:eastAsia="仿宋_GB2312" w:cs="仿宋_GB2312"/>
              </w:rPr>
              <w:t>第二节 第8.2（1）项</w:t>
            </w:r>
          </w:p>
        </w:tc>
        <w:tc>
          <w:tcPr>
            <w:tcW w:w="2769" w:type="dxa"/>
          </w:tcPr>
          <w:p w14:paraId="46DC2739">
            <w:pPr>
              <w:pStyle w:val="4"/>
              <w:jc w:val="left"/>
            </w:pPr>
            <w:r>
              <w:rPr>
                <w:rFonts w:ascii="仿宋_GB2312" w:hAnsi="仿宋_GB2312" w:eastAsia="仿宋_GB2312" w:cs="仿宋_GB2312"/>
              </w:rPr>
              <w:t>质量保证期</w:t>
            </w:r>
          </w:p>
        </w:tc>
        <w:tc>
          <w:tcPr>
            <w:tcW w:w="2769" w:type="dxa"/>
          </w:tcPr>
          <w:p w14:paraId="3AE1058F"/>
        </w:tc>
      </w:tr>
      <w:tr w14:paraId="37FAF39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280CF8A4">
            <w:pPr>
              <w:pStyle w:val="4"/>
              <w:jc w:val="left"/>
            </w:pPr>
            <w:r>
              <w:rPr>
                <w:rFonts w:ascii="仿宋_GB2312" w:hAnsi="仿宋_GB2312" w:eastAsia="仿宋_GB2312" w:cs="仿宋_GB2312"/>
              </w:rPr>
              <w:t>第二节 第8.2（3）项</w:t>
            </w:r>
          </w:p>
        </w:tc>
        <w:tc>
          <w:tcPr>
            <w:tcW w:w="2769" w:type="dxa"/>
          </w:tcPr>
          <w:p w14:paraId="1E4E84AC">
            <w:pPr>
              <w:pStyle w:val="4"/>
              <w:jc w:val="left"/>
            </w:pPr>
            <w:r>
              <w:rPr>
                <w:rFonts w:ascii="仿宋_GB2312" w:hAnsi="仿宋_GB2312" w:eastAsia="仿宋_GB2312" w:cs="仿宋_GB2312"/>
              </w:rPr>
              <w:t>货物质量缺陷响应时间</w:t>
            </w:r>
          </w:p>
        </w:tc>
        <w:tc>
          <w:tcPr>
            <w:tcW w:w="2769" w:type="dxa"/>
          </w:tcPr>
          <w:p w14:paraId="0BBD73E2"/>
        </w:tc>
      </w:tr>
      <w:tr w14:paraId="617E9FB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40B0612E">
            <w:pPr>
              <w:pStyle w:val="4"/>
              <w:jc w:val="left"/>
            </w:pPr>
            <w:r>
              <w:rPr>
                <w:rFonts w:ascii="仿宋_GB2312" w:hAnsi="仿宋_GB2312" w:eastAsia="仿宋_GB2312" w:cs="仿宋_GB2312"/>
              </w:rPr>
              <w:t>第二节 第11.1款</w:t>
            </w:r>
          </w:p>
        </w:tc>
        <w:tc>
          <w:tcPr>
            <w:tcW w:w="2769" w:type="dxa"/>
          </w:tcPr>
          <w:p w14:paraId="11011C56">
            <w:pPr>
              <w:pStyle w:val="4"/>
              <w:jc w:val="left"/>
            </w:pPr>
            <w:r>
              <w:rPr>
                <w:rFonts w:ascii="仿宋_GB2312" w:hAnsi="仿宋_GB2312" w:eastAsia="仿宋_GB2312" w:cs="仿宋_GB2312"/>
              </w:rPr>
              <w:t>其他应当保密的信息</w:t>
            </w:r>
          </w:p>
        </w:tc>
        <w:tc>
          <w:tcPr>
            <w:tcW w:w="2769" w:type="dxa"/>
          </w:tcPr>
          <w:p w14:paraId="24D37016"/>
        </w:tc>
      </w:tr>
      <w:tr w14:paraId="7337AB9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7598D89D">
            <w:pPr>
              <w:pStyle w:val="4"/>
              <w:jc w:val="left"/>
            </w:pPr>
            <w:r>
              <w:rPr>
                <w:rFonts w:ascii="仿宋_GB2312" w:hAnsi="仿宋_GB2312" w:eastAsia="仿宋_GB2312" w:cs="仿宋_GB2312"/>
              </w:rPr>
              <w:t>第二节 第12.2款</w:t>
            </w:r>
          </w:p>
        </w:tc>
        <w:tc>
          <w:tcPr>
            <w:tcW w:w="2769" w:type="dxa"/>
          </w:tcPr>
          <w:p w14:paraId="35951AEA">
            <w:pPr>
              <w:pStyle w:val="4"/>
              <w:jc w:val="left"/>
            </w:pPr>
            <w:r>
              <w:rPr>
                <w:rFonts w:ascii="仿宋_GB2312" w:hAnsi="仿宋_GB2312" w:eastAsia="仿宋_GB2312" w:cs="仿宋_GB2312"/>
              </w:rPr>
              <w:t>合同价款支付时间</w:t>
            </w:r>
          </w:p>
        </w:tc>
        <w:tc>
          <w:tcPr>
            <w:tcW w:w="2769" w:type="dxa"/>
          </w:tcPr>
          <w:p w14:paraId="49AF4138"/>
        </w:tc>
      </w:tr>
      <w:tr w14:paraId="7000C27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570723C8">
            <w:pPr>
              <w:pStyle w:val="4"/>
              <w:jc w:val="left"/>
            </w:pPr>
            <w:r>
              <w:rPr>
                <w:rFonts w:ascii="仿宋_GB2312" w:hAnsi="仿宋_GB2312" w:eastAsia="仿宋_GB2312" w:cs="仿宋_GB2312"/>
              </w:rPr>
              <w:t>第二节 第13.2款</w:t>
            </w:r>
          </w:p>
        </w:tc>
        <w:tc>
          <w:tcPr>
            <w:tcW w:w="2769" w:type="dxa"/>
          </w:tcPr>
          <w:p w14:paraId="6C369B7B">
            <w:pPr>
              <w:pStyle w:val="4"/>
              <w:jc w:val="left"/>
            </w:pPr>
            <w:r>
              <w:rPr>
                <w:rFonts w:ascii="仿宋_GB2312" w:hAnsi="仿宋_GB2312" w:eastAsia="仿宋_GB2312" w:cs="仿宋_GB2312"/>
              </w:rPr>
              <w:t>履约保证金不予退还的情形</w:t>
            </w:r>
          </w:p>
        </w:tc>
        <w:tc>
          <w:tcPr>
            <w:tcW w:w="2769" w:type="dxa"/>
          </w:tcPr>
          <w:p w14:paraId="15A42876"/>
        </w:tc>
      </w:tr>
      <w:tr w14:paraId="691CF31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38EA4C90">
            <w:pPr>
              <w:pStyle w:val="4"/>
              <w:jc w:val="left"/>
            </w:pPr>
            <w:r>
              <w:rPr>
                <w:rFonts w:ascii="仿宋_GB2312" w:hAnsi="仿宋_GB2312" w:eastAsia="仿宋_GB2312" w:cs="仿宋_GB2312"/>
              </w:rPr>
              <w:t>第二节 第13.3款</w:t>
            </w:r>
          </w:p>
        </w:tc>
        <w:tc>
          <w:tcPr>
            <w:tcW w:w="2769" w:type="dxa"/>
          </w:tcPr>
          <w:p w14:paraId="4880C7A3">
            <w:pPr>
              <w:pStyle w:val="4"/>
              <w:jc w:val="left"/>
            </w:pPr>
            <w:r>
              <w:rPr>
                <w:rFonts w:ascii="仿宋_GB2312" w:hAnsi="仿宋_GB2312" w:eastAsia="仿宋_GB2312" w:cs="仿宋_GB2312"/>
              </w:rPr>
              <w:t>履约保证金退还时间及逾期退还的违约金</w:t>
            </w:r>
          </w:p>
        </w:tc>
        <w:tc>
          <w:tcPr>
            <w:tcW w:w="2769" w:type="dxa"/>
          </w:tcPr>
          <w:p w14:paraId="464B2A57"/>
        </w:tc>
      </w:tr>
      <w:tr w14:paraId="6C4ACDB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07D089AF">
            <w:pPr>
              <w:pStyle w:val="4"/>
              <w:jc w:val="left"/>
            </w:pPr>
            <w:r>
              <w:rPr>
                <w:rFonts w:ascii="仿宋_GB2312" w:hAnsi="仿宋_GB2312" w:eastAsia="仿宋_GB2312" w:cs="仿宋_GB2312"/>
              </w:rPr>
              <w:t>第二节 第14.1（3）项</w:t>
            </w:r>
          </w:p>
        </w:tc>
        <w:tc>
          <w:tcPr>
            <w:tcW w:w="2769" w:type="dxa"/>
          </w:tcPr>
          <w:p w14:paraId="476F28EF">
            <w:pPr>
              <w:pStyle w:val="4"/>
              <w:jc w:val="left"/>
            </w:pPr>
            <w:r>
              <w:rPr>
                <w:rFonts w:ascii="仿宋_GB2312" w:hAnsi="仿宋_GB2312" w:eastAsia="仿宋_GB2312" w:cs="仿宋_GB2312"/>
              </w:rPr>
              <w:t>运行监督、维修期限</w:t>
            </w:r>
          </w:p>
        </w:tc>
        <w:tc>
          <w:tcPr>
            <w:tcW w:w="2769" w:type="dxa"/>
          </w:tcPr>
          <w:p w14:paraId="05F9C455"/>
        </w:tc>
      </w:tr>
      <w:tr w14:paraId="3D9BE76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39F7718C">
            <w:pPr>
              <w:pStyle w:val="4"/>
              <w:jc w:val="left"/>
            </w:pPr>
            <w:r>
              <w:rPr>
                <w:rFonts w:ascii="仿宋_GB2312" w:hAnsi="仿宋_GB2312" w:eastAsia="仿宋_GB2312" w:cs="仿宋_GB2312"/>
              </w:rPr>
              <w:t>第二节 第14.1（5）项</w:t>
            </w:r>
          </w:p>
        </w:tc>
        <w:tc>
          <w:tcPr>
            <w:tcW w:w="2769" w:type="dxa"/>
          </w:tcPr>
          <w:p w14:paraId="00C0D678">
            <w:pPr>
              <w:pStyle w:val="4"/>
              <w:jc w:val="left"/>
            </w:pPr>
            <w:r>
              <w:rPr>
                <w:rFonts w:ascii="仿宋_GB2312" w:hAnsi="仿宋_GB2312" w:eastAsia="仿宋_GB2312" w:cs="仿宋_GB2312"/>
              </w:rPr>
              <w:t>货物回收的约定</w:t>
            </w:r>
          </w:p>
        </w:tc>
        <w:tc>
          <w:tcPr>
            <w:tcW w:w="2769" w:type="dxa"/>
          </w:tcPr>
          <w:p w14:paraId="0B7AD694"/>
        </w:tc>
      </w:tr>
      <w:tr w14:paraId="0E20B20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4E2ECB80">
            <w:pPr>
              <w:pStyle w:val="4"/>
              <w:jc w:val="left"/>
            </w:pPr>
            <w:r>
              <w:rPr>
                <w:rFonts w:ascii="仿宋_GB2312" w:hAnsi="仿宋_GB2312" w:eastAsia="仿宋_GB2312" w:cs="仿宋_GB2312"/>
              </w:rPr>
              <w:t>第二节 第14.1（6）项</w:t>
            </w:r>
          </w:p>
        </w:tc>
        <w:tc>
          <w:tcPr>
            <w:tcW w:w="2769" w:type="dxa"/>
          </w:tcPr>
          <w:p w14:paraId="733FE562">
            <w:pPr>
              <w:pStyle w:val="4"/>
              <w:jc w:val="left"/>
            </w:pPr>
            <w:r>
              <w:rPr>
                <w:rFonts w:ascii="仿宋_GB2312" w:hAnsi="仿宋_GB2312" w:eastAsia="仿宋_GB2312" w:cs="仿宋_GB2312"/>
              </w:rPr>
              <w:t>乙方提供的其他服务</w:t>
            </w:r>
          </w:p>
        </w:tc>
        <w:tc>
          <w:tcPr>
            <w:tcW w:w="2769" w:type="dxa"/>
          </w:tcPr>
          <w:p w14:paraId="2EF882DC"/>
        </w:tc>
      </w:tr>
      <w:tr w14:paraId="7B730C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55B77EB7">
            <w:pPr>
              <w:pStyle w:val="4"/>
              <w:jc w:val="left"/>
            </w:pPr>
            <w:r>
              <w:rPr>
                <w:rFonts w:ascii="仿宋_GB2312" w:hAnsi="仿宋_GB2312" w:eastAsia="仿宋_GB2312" w:cs="仿宋_GB2312"/>
              </w:rPr>
              <w:t>第二节 第15.1款</w:t>
            </w:r>
          </w:p>
        </w:tc>
        <w:tc>
          <w:tcPr>
            <w:tcW w:w="2769" w:type="dxa"/>
          </w:tcPr>
          <w:p w14:paraId="5F7DDE55">
            <w:pPr>
              <w:pStyle w:val="4"/>
              <w:jc w:val="left"/>
            </w:pPr>
            <w:r>
              <w:rPr>
                <w:rFonts w:ascii="仿宋_GB2312" w:hAnsi="仿宋_GB2312" w:eastAsia="仿宋_GB2312" w:cs="仿宋_GB2312"/>
              </w:rPr>
              <w:t>修理、重作、更换相关具体规定</w:t>
            </w:r>
          </w:p>
        </w:tc>
        <w:tc>
          <w:tcPr>
            <w:tcW w:w="2769" w:type="dxa"/>
          </w:tcPr>
          <w:p w14:paraId="4262308B"/>
        </w:tc>
      </w:tr>
      <w:tr w14:paraId="65B0E7D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1975C209">
            <w:pPr>
              <w:pStyle w:val="4"/>
              <w:jc w:val="left"/>
            </w:pPr>
            <w:r>
              <w:rPr>
                <w:rFonts w:ascii="仿宋_GB2312" w:hAnsi="仿宋_GB2312" w:eastAsia="仿宋_GB2312" w:cs="仿宋_GB2312"/>
              </w:rPr>
              <w:t>第二节 第15.2（2）项</w:t>
            </w:r>
          </w:p>
        </w:tc>
        <w:tc>
          <w:tcPr>
            <w:tcW w:w="2769" w:type="dxa"/>
          </w:tcPr>
          <w:p w14:paraId="0AB7E5DC">
            <w:pPr>
              <w:pStyle w:val="4"/>
              <w:jc w:val="left"/>
            </w:pPr>
            <w:r>
              <w:rPr>
                <w:rFonts w:ascii="仿宋_GB2312" w:hAnsi="仿宋_GB2312" w:eastAsia="仿宋_GB2312" w:cs="仿宋_GB2312"/>
              </w:rPr>
              <w:t>迟延交货赔偿费</w:t>
            </w:r>
          </w:p>
        </w:tc>
        <w:tc>
          <w:tcPr>
            <w:tcW w:w="2769" w:type="dxa"/>
          </w:tcPr>
          <w:p w14:paraId="3BE3E2CE"/>
        </w:tc>
      </w:tr>
      <w:tr w14:paraId="04BC3F4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296BB11E">
            <w:pPr>
              <w:pStyle w:val="4"/>
              <w:jc w:val="left"/>
            </w:pPr>
            <w:r>
              <w:rPr>
                <w:rFonts w:ascii="仿宋_GB2312" w:hAnsi="仿宋_GB2312" w:eastAsia="仿宋_GB2312" w:cs="仿宋_GB2312"/>
              </w:rPr>
              <w:t>第二节 第15.3款</w:t>
            </w:r>
          </w:p>
        </w:tc>
        <w:tc>
          <w:tcPr>
            <w:tcW w:w="2769" w:type="dxa"/>
          </w:tcPr>
          <w:p w14:paraId="7098C149">
            <w:pPr>
              <w:pStyle w:val="4"/>
              <w:jc w:val="left"/>
            </w:pPr>
            <w:r>
              <w:rPr>
                <w:rFonts w:ascii="仿宋_GB2312" w:hAnsi="仿宋_GB2312" w:eastAsia="仿宋_GB2312" w:cs="仿宋_GB2312"/>
              </w:rPr>
              <w:t>逾期付款利息</w:t>
            </w:r>
          </w:p>
        </w:tc>
        <w:tc>
          <w:tcPr>
            <w:tcW w:w="2769" w:type="dxa"/>
          </w:tcPr>
          <w:p w14:paraId="6F098DEB"/>
        </w:tc>
      </w:tr>
      <w:tr w14:paraId="78BC167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1789FD93">
            <w:pPr>
              <w:pStyle w:val="4"/>
              <w:jc w:val="left"/>
            </w:pPr>
            <w:r>
              <w:rPr>
                <w:rFonts w:ascii="仿宋_GB2312" w:hAnsi="仿宋_GB2312" w:eastAsia="仿宋_GB2312" w:cs="仿宋_GB2312"/>
              </w:rPr>
              <w:t>第二节 第15.4款</w:t>
            </w:r>
          </w:p>
        </w:tc>
        <w:tc>
          <w:tcPr>
            <w:tcW w:w="2769" w:type="dxa"/>
          </w:tcPr>
          <w:p w14:paraId="399825AD">
            <w:pPr>
              <w:pStyle w:val="4"/>
              <w:jc w:val="left"/>
            </w:pPr>
            <w:r>
              <w:rPr>
                <w:rFonts w:ascii="仿宋_GB2312" w:hAnsi="仿宋_GB2312" w:eastAsia="仿宋_GB2312" w:cs="仿宋_GB2312"/>
              </w:rPr>
              <w:t>其他违约责任</w:t>
            </w:r>
          </w:p>
        </w:tc>
        <w:tc>
          <w:tcPr>
            <w:tcW w:w="2769" w:type="dxa"/>
          </w:tcPr>
          <w:p w14:paraId="71D4A2E0"/>
        </w:tc>
      </w:tr>
      <w:tr w14:paraId="4E9B572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69511096">
            <w:pPr>
              <w:pStyle w:val="4"/>
              <w:jc w:val="left"/>
            </w:pPr>
            <w:r>
              <w:rPr>
                <w:rFonts w:ascii="仿宋_GB2312" w:hAnsi="仿宋_GB2312" w:eastAsia="仿宋_GB2312" w:cs="仿宋_GB2312"/>
              </w:rPr>
              <w:t>第二节 第19.2款</w:t>
            </w:r>
          </w:p>
        </w:tc>
        <w:tc>
          <w:tcPr>
            <w:tcW w:w="2769" w:type="dxa"/>
          </w:tcPr>
          <w:p w14:paraId="0B2B6FE8">
            <w:pPr>
              <w:pStyle w:val="4"/>
              <w:jc w:val="left"/>
            </w:pPr>
            <w:r>
              <w:rPr>
                <w:rFonts w:ascii="仿宋_GB2312" w:hAnsi="仿宋_GB2312" w:eastAsia="仿宋_GB2312" w:cs="仿宋_GB2312"/>
              </w:rPr>
              <w:t>解决争议的方法</w:t>
            </w:r>
          </w:p>
        </w:tc>
        <w:tc>
          <w:tcPr>
            <w:tcW w:w="2769" w:type="dxa"/>
          </w:tcPr>
          <w:p w14:paraId="4DF2C895">
            <w:pPr>
              <w:pStyle w:val="4"/>
              <w:jc w:val="left"/>
            </w:pPr>
            <w:r>
              <w:rPr>
                <w:rFonts w:ascii="仿宋_GB2312" w:hAnsi="仿宋_GB2312" w:eastAsia="仿宋_GB2312" w:cs="仿宋_GB2312"/>
              </w:rPr>
              <w:t xml:space="preserve"> 因本合同及合同有关事项发生的争议，按下列第____ 种方式解决：</w:t>
            </w:r>
          </w:p>
          <w:p w14:paraId="1A12D5F9">
            <w:pPr>
              <w:pStyle w:val="4"/>
              <w:jc w:val="left"/>
            </w:pPr>
            <w:r>
              <w:rPr>
                <w:rFonts w:ascii="仿宋_GB2312" w:hAnsi="仿宋_GB2312" w:eastAsia="仿宋_GB2312" w:cs="仿宋_GB2312"/>
              </w:rPr>
              <w:t xml:space="preserve"> （1）向 __________________仲裁委员会申请仲裁，仲裁地点为 ____________ ；</w:t>
            </w:r>
          </w:p>
          <w:p w14:paraId="110ADD83">
            <w:pPr>
              <w:pStyle w:val="4"/>
              <w:jc w:val="left"/>
            </w:pPr>
            <w:r>
              <w:rPr>
                <w:rFonts w:ascii="仿宋_GB2312" w:hAnsi="仿宋_GB2312" w:eastAsia="仿宋_GB2312" w:cs="仿宋_GB2312"/>
              </w:rPr>
              <w:t xml:space="preserve"> （2）向__________________人民法院起诉。</w:t>
            </w:r>
          </w:p>
        </w:tc>
      </w:tr>
      <w:tr w14:paraId="63EE91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769" w:type="dxa"/>
          </w:tcPr>
          <w:p w14:paraId="1FBDE5AA">
            <w:pPr>
              <w:pStyle w:val="4"/>
              <w:jc w:val="left"/>
            </w:pPr>
            <w:r>
              <w:rPr>
                <w:rFonts w:ascii="仿宋_GB2312" w:hAnsi="仿宋_GB2312" w:eastAsia="仿宋_GB2312" w:cs="仿宋_GB2312"/>
              </w:rPr>
              <w:t>第二节 第23.1款</w:t>
            </w:r>
          </w:p>
        </w:tc>
        <w:tc>
          <w:tcPr>
            <w:tcW w:w="2769" w:type="dxa"/>
          </w:tcPr>
          <w:p w14:paraId="50FF3565">
            <w:pPr>
              <w:pStyle w:val="4"/>
              <w:jc w:val="left"/>
            </w:pPr>
            <w:r>
              <w:rPr>
                <w:rFonts w:ascii="仿宋_GB2312" w:hAnsi="仿宋_GB2312" w:eastAsia="仿宋_GB2312" w:cs="仿宋_GB2312"/>
              </w:rPr>
              <w:t>其他专用条款</w:t>
            </w:r>
          </w:p>
        </w:tc>
        <w:tc>
          <w:tcPr>
            <w:tcW w:w="2769" w:type="dxa"/>
          </w:tcPr>
          <w:p w14:paraId="2FA11166"/>
        </w:tc>
      </w:tr>
    </w:tbl>
    <w:p w14:paraId="71CAD125">
      <w:pPr>
        <w:pStyle w:val="4"/>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6B1C0EAE">
      <w:pPr>
        <w:pStyle w:val="4"/>
        <w:jc w:val="center"/>
        <w:outlineLvl w:val="1"/>
      </w:pPr>
      <w:r>
        <w:rPr>
          <w:rFonts w:ascii="仿宋_GB2312" w:hAnsi="仿宋_GB2312" w:eastAsia="仿宋_GB2312" w:cs="仿宋_GB2312"/>
          <w:b/>
          <w:sz w:val="36"/>
        </w:rPr>
        <w:t>第七章 电子投标文件格式</w:t>
      </w:r>
    </w:p>
    <w:p w14:paraId="0BDA4BC3">
      <w:pPr>
        <w:pStyle w:val="4"/>
        <w:jc w:val="center"/>
        <w:outlineLvl w:val="2"/>
      </w:pPr>
      <w:r>
        <w:rPr>
          <w:rFonts w:ascii="仿宋_GB2312" w:hAnsi="仿宋_GB2312" w:eastAsia="仿宋_GB2312" w:cs="仿宋_GB2312"/>
          <w:b/>
          <w:sz w:val="28"/>
        </w:rPr>
        <w:t>编制说明</w:t>
      </w:r>
    </w:p>
    <w:p w14:paraId="40D940F6">
      <w:pPr>
        <w:pStyle w:val="4"/>
        <w:ind w:firstLine="480"/>
        <w:jc w:val="left"/>
      </w:pPr>
      <w:r>
        <w:rPr>
          <w:rFonts w:ascii="仿宋_GB2312" w:hAnsi="仿宋_GB2312" w:eastAsia="仿宋_GB2312" w:cs="仿宋_GB2312"/>
        </w:rPr>
        <w:t>1、除招标文件另有规定外，本章中：</w:t>
      </w:r>
    </w:p>
    <w:p w14:paraId="2C5AAD8B">
      <w:pPr>
        <w:pStyle w:val="4"/>
        <w:ind w:firstLine="480"/>
        <w:jc w:val="left"/>
      </w:pPr>
      <w:r>
        <w:rPr>
          <w:rFonts w:ascii="仿宋_GB2312" w:hAnsi="仿宋_GB2312" w:eastAsia="仿宋_GB2312" w:cs="仿宋_GB2312"/>
        </w:rPr>
        <w:t>1.1涉及投标人的“全称”：</w:t>
      </w:r>
    </w:p>
    <w:p w14:paraId="2BC28F1F">
      <w:pPr>
        <w:pStyle w:val="4"/>
        <w:ind w:firstLine="480"/>
        <w:jc w:val="left"/>
      </w:pPr>
      <w:r>
        <w:rPr>
          <w:rFonts w:ascii="仿宋_GB2312" w:hAnsi="仿宋_GB2312" w:eastAsia="仿宋_GB2312" w:cs="仿宋_GB2312"/>
        </w:rPr>
        <w:t>（1）不接受联合体投标的，指投标人的全称。</w:t>
      </w:r>
    </w:p>
    <w:p w14:paraId="60F53EC9">
      <w:pPr>
        <w:pStyle w:val="4"/>
        <w:ind w:firstLine="480"/>
        <w:jc w:val="left"/>
      </w:pPr>
      <w:r>
        <w:rPr>
          <w:rFonts w:ascii="仿宋_GB2312" w:hAnsi="仿宋_GB2312" w:eastAsia="仿宋_GB2312" w:cs="仿宋_GB2312"/>
        </w:rPr>
        <w:t>（2）接受联合体投标且投标人为联合体的，指牵头方的全称并加注（联合体牵头方），即应表述为：“牵头方的全称（联合体牵头方）”。</w:t>
      </w:r>
    </w:p>
    <w:p w14:paraId="291FFF5C">
      <w:pPr>
        <w:pStyle w:val="4"/>
        <w:ind w:firstLine="480"/>
        <w:jc w:val="left"/>
      </w:pPr>
      <w:r>
        <w:rPr>
          <w:rFonts w:ascii="仿宋_GB2312" w:hAnsi="仿宋_GB2312" w:eastAsia="仿宋_GB2312" w:cs="仿宋_GB2312"/>
        </w:rPr>
        <w:t>1.2涉及投标人“加盖单位公章”：</w:t>
      </w:r>
    </w:p>
    <w:p w14:paraId="20ED9220">
      <w:pPr>
        <w:pStyle w:val="4"/>
        <w:ind w:firstLine="480"/>
        <w:jc w:val="left"/>
      </w:pPr>
      <w:r>
        <w:rPr>
          <w:rFonts w:ascii="仿宋_GB2312" w:hAnsi="仿宋_GB2312" w:eastAsia="仿宋_GB2312" w:cs="仿宋_GB2312"/>
        </w:rPr>
        <w:t>（1）不接受联合体投标的，指加盖投标人的单位公章。</w:t>
      </w:r>
    </w:p>
    <w:p w14:paraId="07A0C840">
      <w:pPr>
        <w:pStyle w:val="4"/>
        <w:ind w:firstLine="480"/>
        <w:jc w:val="left"/>
      </w:pPr>
      <w:r>
        <w:rPr>
          <w:rFonts w:ascii="仿宋_GB2312" w:hAnsi="仿宋_GB2312" w:eastAsia="仿宋_GB2312" w:cs="仿宋_GB2312"/>
        </w:rPr>
        <w:t>（2）接受联合体投标且投标人为联合体的，指加盖联合体牵头方的单位公章。</w:t>
      </w:r>
    </w:p>
    <w:p w14:paraId="2073EEC3">
      <w:pPr>
        <w:pStyle w:val="4"/>
        <w:ind w:firstLine="480"/>
        <w:jc w:val="left"/>
      </w:pPr>
      <w:r>
        <w:rPr>
          <w:rFonts w:ascii="仿宋_GB2312" w:hAnsi="仿宋_GB2312" w:eastAsia="仿宋_GB2312" w:cs="仿宋_GB2312"/>
        </w:rPr>
        <w:t>1.3涉及“投标人代表签字”：</w:t>
      </w:r>
    </w:p>
    <w:p w14:paraId="021B06EB">
      <w:pPr>
        <w:pStyle w:val="4"/>
        <w:ind w:firstLine="480"/>
        <w:jc w:val="left"/>
      </w:pPr>
      <w:r>
        <w:rPr>
          <w:rFonts w:ascii="仿宋_GB2312" w:hAnsi="仿宋_GB2312" w:eastAsia="仿宋_GB2312" w:cs="仿宋_GB2312"/>
        </w:rPr>
        <w:t>（1）不接受联合体投标的，指由投标人的单位负责人或其授权的委托代理人签字，由委托代理人签字的，应提供“单位授权书”。</w:t>
      </w:r>
    </w:p>
    <w:p w14:paraId="05349B76">
      <w:pPr>
        <w:pStyle w:val="4"/>
        <w:ind w:firstLine="480"/>
        <w:jc w:val="left"/>
      </w:pPr>
      <w:r>
        <w:rPr>
          <w:rFonts w:ascii="仿宋_GB2312" w:hAnsi="仿宋_GB2312" w:eastAsia="仿宋_GB2312" w:cs="仿宋_GB2312"/>
        </w:rPr>
        <w:t>（2）接受联合体投标且投标人为联合体的，指由联合体牵头方的单位负责人或其授权的委托代理人签字，由委托代理人签字的，应提供“单位授权书”。</w:t>
      </w:r>
    </w:p>
    <w:p w14:paraId="68D298C6">
      <w:pPr>
        <w:pStyle w:val="4"/>
        <w:ind w:firstLine="480"/>
        <w:jc w:val="left"/>
      </w:pPr>
      <w:r>
        <w:rPr>
          <w:rFonts w:ascii="仿宋_GB2312" w:hAnsi="仿宋_GB2312" w:eastAsia="仿宋_GB2312" w:cs="仿宋_GB2312"/>
        </w:rPr>
        <w:t>1.4“其他组织”指合伙企业、非企业专业服务机构、个体工商户、农村承包经营户等。</w:t>
      </w:r>
    </w:p>
    <w:p w14:paraId="2BB94654">
      <w:pPr>
        <w:pStyle w:val="4"/>
        <w:ind w:firstLine="480"/>
        <w:jc w:val="left"/>
      </w:pPr>
      <w:r>
        <w:rPr>
          <w:rFonts w:ascii="仿宋_GB2312" w:hAnsi="仿宋_GB2312" w:eastAsia="仿宋_GB2312" w:cs="仿宋_GB2312"/>
        </w:rPr>
        <w:t>1.5“自然人”指具有完全民事行为能力、能够承担民事责任和义务的中国公民。</w:t>
      </w:r>
    </w:p>
    <w:p w14:paraId="53D3379E">
      <w:pPr>
        <w:pStyle w:val="4"/>
        <w:ind w:firstLine="480"/>
        <w:jc w:val="left"/>
      </w:pPr>
      <w:r>
        <w:rPr>
          <w:rFonts w:ascii="仿宋_GB2312" w:hAnsi="仿宋_GB2312" w:eastAsia="仿宋_GB2312" w:cs="仿宋_GB2312"/>
        </w:rPr>
        <w:t>2、除招标文件另有规定外，本章中“投标人的资格及资信证明文件”：</w:t>
      </w:r>
    </w:p>
    <w:p w14:paraId="095908AE">
      <w:pPr>
        <w:pStyle w:val="4"/>
        <w:ind w:firstLine="480"/>
        <w:jc w:val="left"/>
      </w:pPr>
      <w:r>
        <w:rPr>
          <w:rFonts w:ascii="仿宋_GB2312" w:hAnsi="仿宋_GB2312" w:eastAsia="仿宋_GB2312" w:cs="仿宋_GB2312"/>
        </w:rPr>
        <w:t>2.1投标人应按照招标文件第四章第1.3条第（2）款规定及本章规定进行编制，如有必要，可增加附页，附页作为资格及资信文件的组成部分。</w:t>
      </w:r>
    </w:p>
    <w:p w14:paraId="09D2D040">
      <w:pPr>
        <w:pStyle w:val="4"/>
        <w:ind w:firstLine="480"/>
        <w:jc w:val="left"/>
      </w:pPr>
      <w:r>
        <w:rPr>
          <w:rFonts w:ascii="仿宋_GB2312" w:hAnsi="仿宋_GB2312" w:eastAsia="仿宋_GB2312" w:cs="仿宋_GB2312"/>
        </w:rPr>
        <w:t>2.2接受联合体投标且投标人为联合体的，联合体中的各方均应按照本章第2.1条规定提交相应的全部资料。</w:t>
      </w:r>
    </w:p>
    <w:p w14:paraId="24A6BB61">
      <w:pPr>
        <w:pStyle w:val="4"/>
        <w:ind w:firstLine="480"/>
        <w:jc w:val="left"/>
      </w:pPr>
      <w:r>
        <w:rPr>
          <w:rFonts w:ascii="仿宋_GB2312" w:hAnsi="仿宋_GB2312" w:eastAsia="仿宋_GB2312" w:cs="仿宋_GB2312"/>
        </w:rPr>
        <w:t>3、投标人对电子投标文件的索引应编制页码。</w:t>
      </w:r>
    </w:p>
    <w:p w14:paraId="2AAFB206">
      <w:pPr>
        <w:pStyle w:val="4"/>
        <w:ind w:firstLine="480"/>
        <w:jc w:val="left"/>
      </w:pPr>
      <w:r>
        <w:rPr>
          <w:rFonts w:ascii="仿宋_GB2312" w:hAnsi="仿宋_GB2312" w:eastAsia="仿宋_GB2312" w:cs="仿宋_GB2312"/>
        </w:rPr>
        <w:t>4、本章提供格式仅供参考，投标人应根据自身实际情况制作电子投标文件。</w:t>
      </w:r>
    </w:p>
    <w:p w14:paraId="2AB6FAEE">
      <w:pPr>
        <w:pStyle w:val="4"/>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55D6D719">
      <w:pPr>
        <w:pStyle w:val="4"/>
        <w:jc w:val="center"/>
        <w:outlineLvl w:val="2"/>
      </w:pPr>
      <w:r>
        <w:rPr>
          <w:rFonts w:ascii="仿宋_GB2312" w:hAnsi="仿宋_GB2312" w:eastAsia="仿宋_GB2312" w:cs="仿宋_GB2312"/>
          <w:b/>
          <w:sz w:val="28"/>
        </w:rPr>
        <w:t>封面格式(资格及资信证明部分)</w:t>
      </w:r>
    </w:p>
    <w:p w14:paraId="71216612">
      <w:pPr>
        <w:pStyle w:val="4"/>
        <w:jc w:val="center"/>
        <w:outlineLvl w:val="0"/>
      </w:pPr>
      <w:r>
        <w:rPr>
          <w:rFonts w:ascii="仿宋_GB2312" w:hAnsi="仿宋_GB2312" w:eastAsia="仿宋_GB2312" w:cs="仿宋_GB2312"/>
          <w:b/>
          <w:sz w:val="48"/>
        </w:rPr>
        <w:t>福建省政府采购投标文件</w:t>
      </w:r>
    </w:p>
    <w:p w14:paraId="5DE0D3EC">
      <w:pPr>
        <w:pStyle w:val="4"/>
        <w:jc w:val="center"/>
        <w:outlineLvl w:val="0"/>
      </w:pPr>
      <w:r>
        <w:rPr>
          <w:rFonts w:ascii="仿宋_GB2312" w:hAnsi="仿宋_GB2312" w:eastAsia="仿宋_GB2312" w:cs="仿宋_GB2312"/>
          <w:b/>
          <w:sz w:val="48"/>
        </w:rPr>
        <w:t>（资格及资信证明部分）</w:t>
      </w:r>
      <w:r>
        <w:br w:type="textWrapping"/>
      </w:r>
      <w:r>
        <w:br w:type="textWrapping"/>
      </w:r>
    </w:p>
    <w:p w14:paraId="1BF548E4">
      <w:pPr>
        <w:pStyle w:val="4"/>
        <w:jc w:val="center"/>
        <w:outlineLvl w:val="1"/>
      </w:pPr>
      <w:r>
        <w:rPr>
          <w:rFonts w:ascii="仿宋_GB2312" w:hAnsi="仿宋_GB2312" w:eastAsia="仿宋_GB2312" w:cs="仿宋_GB2312"/>
          <w:b/>
          <w:sz w:val="36"/>
        </w:rPr>
        <w:t>（填写正本或副本）</w:t>
      </w:r>
      <w:r>
        <w:br w:type="textWrapping"/>
      </w:r>
      <w:r>
        <w:br w:type="textWrapping"/>
      </w:r>
      <w:r>
        <w:br w:type="textWrapping"/>
      </w:r>
      <w:r>
        <w:br w:type="textWrapping"/>
      </w:r>
    </w:p>
    <w:p w14:paraId="010E7669">
      <w:pPr>
        <w:pStyle w:val="4"/>
        <w:jc w:val="center"/>
        <w:outlineLvl w:val="2"/>
      </w:pPr>
      <w:r>
        <w:rPr>
          <w:rFonts w:ascii="仿宋_GB2312" w:hAnsi="仿宋_GB2312" w:eastAsia="仿宋_GB2312" w:cs="仿宋_GB2312"/>
          <w:b/>
          <w:sz w:val="28"/>
        </w:rPr>
        <w:t>项目名称：（由投标人填写）</w:t>
      </w:r>
    </w:p>
    <w:p w14:paraId="6349E609">
      <w:pPr>
        <w:pStyle w:val="4"/>
        <w:jc w:val="center"/>
        <w:outlineLvl w:val="2"/>
      </w:pPr>
      <w:r>
        <w:rPr>
          <w:rFonts w:ascii="仿宋_GB2312" w:hAnsi="仿宋_GB2312" w:eastAsia="仿宋_GB2312" w:cs="仿宋_GB2312"/>
          <w:b/>
          <w:sz w:val="28"/>
        </w:rPr>
        <w:t>备案编号：（由投标人填写）</w:t>
      </w:r>
    </w:p>
    <w:p w14:paraId="34B7DF99">
      <w:pPr>
        <w:pStyle w:val="4"/>
        <w:jc w:val="center"/>
        <w:outlineLvl w:val="2"/>
      </w:pPr>
      <w:r>
        <w:rPr>
          <w:rFonts w:ascii="仿宋_GB2312" w:hAnsi="仿宋_GB2312" w:eastAsia="仿宋_GB2312" w:cs="仿宋_GB2312"/>
          <w:b/>
          <w:sz w:val="28"/>
        </w:rPr>
        <w:t>项目编号：（由投标人填写）</w:t>
      </w:r>
    </w:p>
    <w:p w14:paraId="1CA2F5D6">
      <w:pPr>
        <w:pStyle w:val="4"/>
        <w:jc w:val="center"/>
        <w:outlineLvl w:val="2"/>
      </w:pPr>
      <w:r>
        <w:rPr>
          <w:rFonts w:ascii="仿宋_GB2312" w:hAnsi="仿宋_GB2312" w:eastAsia="仿宋_GB2312" w:cs="仿宋_GB2312"/>
          <w:b/>
          <w:sz w:val="28"/>
        </w:rPr>
        <w:t>所投采购包：（由投标人填写）</w:t>
      </w:r>
    </w:p>
    <w:p w14:paraId="29B6C9EF">
      <w:pPr>
        <w:pStyle w:val="4"/>
        <w:jc w:val="center"/>
        <w:outlineLvl w:val="2"/>
      </w:pPr>
      <w:r>
        <w:rPr>
          <w:rFonts w:ascii="仿宋_GB2312" w:hAnsi="仿宋_GB2312" w:eastAsia="仿宋_GB2312" w:cs="仿宋_GB2312"/>
          <w:b/>
          <w:sz w:val="28"/>
        </w:rPr>
        <w:t>投标人：（填写“全称”）</w:t>
      </w:r>
    </w:p>
    <w:p w14:paraId="45368CCD">
      <w:pPr>
        <w:pStyle w:val="4"/>
        <w:jc w:val="center"/>
        <w:outlineLvl w:val="2"/>
      </w:pPr>
      <w:r>
        <w:rPr>
          <w:rFonts w:ascii="仿宋_GB2312" w:hAnsi="仿宋_GB2312" w:eastAsia="仿宋_GB2312" w:cs="仿宋_GB2312"/>
          <w:b/>
          <w:sz w:val="28"/>
        </w:rPr>
        <w:t>（由投标人填写）年（由投标人填写）月</w:t>
      </w:r>
    </w:p>
    <w:p w14:paraId="0BA0C1AD">
      <w:pPr>
        <w:pStyle w:val="4"/>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3A2D90AE">
      <w:pPr>
        <w:pStyle w:val="4"/>
        <w:jc w:val="center"/>
        <w:outlineLvl w:val="2"/>
      </w:pPr>
      <w:r>
        <w:rPr>
          <w:rFonts w:ascii="仿宋_GB2312" w:hAnsi="仿宋_GB2312" w:eastAsia="仿宋_GB2312" w:cs="仿宋_GB2312"/>
          <w:b/>
          <w:sz w:val="28"/>
        </w:rPr>
        <w:t>索引</w:t>
      </w:r>
    </w:p>
    <w:p w14:paraId="7870300A">
      <w:pPr>
        <w:pStyle w:val="4"/>
        <w:ind w:firstLine="480"/>
        <w:jc w:val="left"/>
      </w:pPr>
      <w:r>
        <w:rPr>
          <w:rFonts w:ascii="仿宋_GB2312" w:hAnsi="仿宋_GB2312" w:eastAsia="仿宋_GB2312" w:cs="仿宋_GB2312"/>
        </w:rPr>
        <w:t>一、投标函</w:t>
      </w:r>
    </w:p>
    <w:p w14:paraId="68502C20">
      <w:pPr>
        <w:pStyle w:val="4"/>
        <w:ind w:firstLine="480"/>
        <w:jc w:val="left"/>
      </w:pPr>
      <w:r>
        <w:rPr>
          <w:rFonts w:ascii="仿宋_GB2312" w:hAnsi="仿宋_GB2312" w:eastAsia="仿宋_GB2312" w:cs="仿宋_GB2312"/>
        </w:rPr>
        <w:t>二、投标人的资格及资信证明文件</w:t>
      </w:r>
    </w:p>
    <w:p w14:paraId="38BFC9F2">
      <w:pPr>
        <w:pStyle w:val="4"/>
        <w:ind w:firstLine="480"/>
        <w:jc w:val="left"/>
      </w:pPr>
      <w:r>
        <w:rPr>
          <w:rFonts w:ascii="仿宋_GB2312" w:hAnsi="仿宋_GB2312" w:eastAsia="仿宋_GB2312" w:cs="仿宋_GB2312"/>
        </w:rPr>
        <w:t>三、投标保证金</w:t>
      </w:r>
    </w:p>
    <w:p w14:paraId="5964511A">
      <w:pPr>
        <w:pStyle w:val="4"/>
        <w:ind w:firstLine="480"/>
        <w:jc w:val="left"/>
      </w:pPr>
      <w:r>
        <w:rPr>
          <w:rFonts w:ascii="仿宋_GB2312" w:hAnsi="仿宋_GB2312" w:eastAsia="仿宋_GB2312" w:cs="仿宋_GB2312"/>
        </w:rPr>
        <w:t>※注意</w:t>
      </w:r>
    </w:p>
    <w:p w14:paraId="16CB6739">
      <w:pPr>
        <w:pStyle w:val="4"/>
        <w:ind w:firstLine="480"/>
        <w:jc w:val="left"/>
      </w:pPr>
      <w:r>
        <w:rPr>
          <w:rFonts w:ascii="仿宋_GB2312" w:hAnsi="仿宋_GB2312" w:eastAsia="仿宋_GB2312" w:cs="仿宋_GB2312"/>
        </w:rPr>
        <w:t>资格及资信证明部分中不得出现报价部分的全部或部分的投标报价信息（或组成资料），否则资格审查不合格。（联合体协议及分包意向协议中的比例规定，不适用本条款）</w:t>
      </w:r>
    </w:p>
    <w:p w14:paraId="406F7246">
      <w:pPr>
        <w:pStyle w:val="4"/>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7D9AC855">
      <w:pPr>
        <w:pStyle w:val="4"/>
        <w:jc w:val="center"/>
        <w:outlineLvl w:val="2"/>
      </w:pPr>
      <w:r>
        <w:rPr>
          <w:rFonts w:ascii="仿宋_GB2312" w:hAnsi="仿宋_GB2312" w:eastAsia="仿宋_GB2312" w:cs="仿宋_GB2312"/>
          <w:b/>
          <w:sz w:val="28"/>
        </w:rPr>
        <w:t>一、投标函</w:t>
      </w:r>
    </w:p>
    <w:p w14:paraId="37735B42">
      <w:pPr>
        <w:pStyle w:val="4"/>
        <w:ind w:firstLine="480"/>
        <w:jc w:val="left"/>
      </w:pPr>
      <w:r>
        <w:rPr>
          <w:rFonts w:ascii="仿宋_GB2312" w:hAnsi="仿宋_GB2312" w:eastAsia="仿宋_GB2312" w:cs="仿宋_GB2312"/>
        </w:rPr>
        <w:t>致：</w:t>
      </w:r>
      <w:r>
        <w:rPr>
          <w:rFonts w:ascii="仿宋_GB2312" w:hAnsi="仿宋_GB2312" w:eastAsia="仿宋_GB2312" w:cs="仿宋_GB2312"/>
          <w:u w:val="single"/>
        </w:rPr>
        <w:t>（采购人或采购代理机构）</w:t>
      </w:r>
    </w:p>
    <w:p w14:paraId="1CEA8890">
      <w:pPr>
        <w:pStyle w:val="4"/>
        <w:ind w:firstLine="480"/>
        <w:jc w:val="left"/>
      </w:pPr>
      <w:r>
        <w:rPr>
          <w:rFonts w:ascii="仿宋_GB2312" w:hAnsi="仿宋_GB2312" w:eastAsia="仿宋_GB2312" w:cs="仿宋_GB2312"/>
        </w:rPr>
        <w:t>兹收到贵单位关于</w:t>
      </w:r>
      <w:r>
        <w:rPr>
          <w:rFonts w:ascii="仿宋_GB2312" w:hAnsi="仿宋_GB2312" w:eastAsia="仿宋_GB2312" w:cs="仿宋_GB2312"/>
          <w:u w:val="single"/>
        </w:rPr>
        <w:t xml:space="preserve">（填写“项目名称”） </w:t>
      </w:r>
      <w:r>
        <w:rPr>
          <w:rFonts w:ascii="仿宋_GB2312" w:hAnsi="仿宋_GB2312" w:eastAsia="仿宋_GB2312" w:cs="仿宋_GB2312"/>
        </w:rPr>
        <w:t>项目</w:t>
      </w:r>
      <w:r>
        <w:rPr>
          <w:rFonts w:ascii="仿宋_GB2312" w:hAnsi="仿宋_GB2312" w:eastAsia="仿宋_GB2312" w:cs="仿宋_GB2312"/>
          <w:u w:val="single"/>
        </w:rPr>
        <w:t xml:space="preserve">（项目编号：　　　　　） </w:t>
      </w:r>
      <w:r>
        <w:rPr>
          <w:rFonts w:ascii="仿宋_GB2312" w:hAnsi="仿宋_GB2312" w:eastAsia="仿宋_GB2312" w:cs="仿宋_GB2312"/>
        </w:rPr>
        <w:t>的投标邀请，本投标人代表</w:t>
      </w:r>
      <w:r>
        <w:rPr>
          <w:rFonts w:ascii="仿宋_GB2312" w:hAnsi="仿宋_GB2312" w:eastAsia="仿宋_GB2312" w:cs="仿宋_GB2312"/>
          <w:u w:val="single"/>
        </w:rPr>
        <w:t xml:space="preserve">（填写“全名”） </w:t>
      </w:r>
      <w:r>
        <w:rPr>
          <w:rFonts w:ascii="仿宋_GB2312" w:hAnsi="仿宋_GB2312" w:eastAsia="仿宋_GB2312" w:cs="仿宋_GB2312"/>
        </w:rPr>
        <w:t>已获得我方正式授权并代表投标人（填写“全称”）参加投标，并提交电子投标文件。我方提交的全部电子投标文件由下述部分组成：</w:t>
      </w:r>
    </w:p>
    <w:p w14:paraId="3E073B70">
      <w:pPr>
        <w:pStyle w:val="4"/>
        <w:ind w:firstLine="480"/>
        <w:jc w:val="left"/>
      </w:pPr>
      <w:r>
        <w:rPr>
          <w:rFonts w:ascii="仿宋_GB2312" w:hAnsi="仿宋_GB2312" w:eastAsia="仿宋_GB2312" w:cs="仿宋_GB2312"/>
        </w:rPr>
        <w:t>（1）资格及资信证明部分</w:t>
      </w:r>
    </w:p>
    <w:p w14:paraId="5D9DD922">
      <w:pPr>
        <w:pStyle w:val="4"/>
        <w:ind w:firstLine="480"/>
        <w:jc w:val="left"/>
      </w:pPr>
      <w:r>
        <w:rPr>
          <w:rFonts w:ascii="仿宋_GB2312" w:hAnsi="仿宋_GB2312" w:eastAsia="仿宋_GB2312" w:cs="仿宋_GB2312"/>
        </w:rPr>
        <w:t>①投标函</w:t>
      </w:r>
    </w:p>
    <w:p w14:paraId="3F47AAE9">
      <w:pPr>
        <w:pStyle w:val="4"/>
        <w:ind w:firstLine="480"/>
        <w:jc w:val="left"/>
      </w:pPr>
      <w:r>
        <w:rPr>
          <w:rFonts w:ascii="仿宋_GB2312" w:hAnsi="仿宋_GB2312" w:eastAsia="仿宋_GB2312" w:cs="仿宋_GB2312"/>
        </w:rPr>
        <w:t>②投标人的资格及资信证明文件</w:t>
      </w:r>
    </w:p>
    <w:p w14:paraId="1A6ACDA5">
      <w:pPr>
        <w:pStyle w:val="4"/>
        <w:ind w:firstLine="480"/>
        <w:jc w:val="left"/>
      </w:pPr>
      <w:r>
        <w:rPr>
          <w:rFonts w:ascii="仿宋_GB2312" w:hAnsi="仿宋_GB2312" w:eastAsia="仿宋_GB2312" w:cs="仿宋_GB2312"/>
        </w:rPr>
        <w:t>③投标保证金</w:t>
      </w:r>
    </w:p>
    <w:p w14:paraId="2F088F75">
      <w:pPr>
        <w:pStyle w:val="4"/>
        <w:ind w:firstLine="480"/>
        <w:jc w:val="left"/>
      </w:pPr>
      <w:r>
        <w:rPr>
          <w:rFonts w:ascii="仿宋_GB2312" w:hAnsi="仿宋_GB2312" w:eastAsia="仿宋_GB2312" w:cs="仿宋_GB2312"/>
        </w:rPr>
        <w:t>（2）报价部分</w:t>
      </w:r>
    </w:p>
    <w:p w14:paraId="2762DDCC">
      <w:pPr>
        <w:pStyle w:val="4"/>
        <w:ind w:firstLine="480"/>
        <w:jc w:val="left"/>
      </w:pPr>
      <w:r>
        <w:rPr>
          <w:rFonts w:ascii="仿宋_GB2312" w:hAnsi="仿宋_GB2312" w:eastAsia="仿宋_GB2312" w:cs="仿宋_GB2312"/>
        </w:rPr>
        <w:t>①开标（报价）一览表</w:t>
      </w:r>
    </w:p>
    <w:p w14:paraId="7811D7F1">
      <w:pPr>
        <w:pStyle w:val="4"/>
        <w:ind w:firstLine="480"/>
        <w:jc w:val="left"/>
      </w:pPr>
      <w:r>
        <w:rPr>
          <w:rFonts w:ascii="仿宋_GB2312" w:hAnsi="仿宋_GB2312" w:eastAsia="仿宋_GB2312" w:cs="仿宋_GB2312"/>
        </w:rPr>
        <w:t>②投标（响应）报价明细表</w:t>
      </w:r>
    </w:p>
    <w:p w14:paraId="22C994D4">
      <w:pPr>
        <w:pStyle w:val="4"/>
        <w:ind w:firstLine="480"/>
        <w:jc w:val="left"/>
      </w:pPr>
      <w:r>
        <w:rPr>
          <w:rFonts w:ascii="仿宋_GB2312" w:hAnsi="仿宋_GB2312" w:eastAsia="仿宋_GB2312" w:cs="仿宋_GB2312"/>
        </w:rPr>
        <w:t>③招标文件规定的价格扣除证明材料（若有）</w:t>
      </w:r>
    </w:p>
    <w:p w14:paraId="0D09D28B">
      <w:pPr>
        <w:pStyle w:val="4"/>
        <w:ind w:firstLine="480"/>
        <w:jc w:val="left"/>
      </w:pPr>
      <w:r>
        <w:rPr>
          <w:rFonts w:ascii="仿宋_GB2312" w:hAnsi="仿宋_GB2312" w:eastAsia="仿宋_GB2312" w:cs="仿宋_GB2312"/>
        </w:rPr>
        <w:t>④招标文件规定的加分证明材料（若有）</w:t>
      </w:r>
    </w:p>
    <w:p w14:paraId="2831F7D9">
      <w:pPr>
        <w:pStyle w:val="4"/>
        <w:ind w:firstLine="480"/>
        <w:jc w:val="left"/>
      </w:pPr>
      <w:r>
        <w:rPr>
          <w:rFonts w:ascii="仿宋_GB2312" w:hAnsi="仿宋_GB2312" w:eastAsia="仿宋_GB2312" w:cs="仿宋_GB2312"/>
        </w:rPr>
        <w:t>（3）技术商务部分</w:t>
      </w:r>
    </w:p>
    <w:p w14:paraId="2F36A15E">
      <w:pPr>
        <w:pStyle w:val="4"/>
        <w:ind w:firstLine="480"/>
        <w:jc w:val="left"/>
      </w:pPr>
      <w:r>
        <w:rPr>
          <w:rFonts w:ascii="仿宋_GB2312" w:hAnsi="仿宋_GB2312" w:eastAsia="仿宋_GB2312" w:cs="仿宋_GB2312"/>
        </w:rPr>
        <w:t>①标的说明一览表</w:t>
      </w:r>
    </w:p>
    <w:p w14:paraId="57C3AD48">
      <w:pPr>
        <w:pStyle w:val="4"/>
        <w:ind w:firstLine="480"/>
        <w:jc w:val="left"/>
      </w:pPr>
      <w:r>
        <w:rPr>
          <w:rFonts w:ascii="仿宋_GB2312" w:hAnsi="仿宋_GB2312" w:eastAsia="仿宋_GB2312" w:cs="仿宋_GB2312"/>
        </w:rPr>
        <w:t>②技术和服务要求响应表</w:t>
      </w:r>
    </w:p>
    <w:p w14:paraId="1A05AD81">
      <w:pPr>
        <w:pStyle w:val="4"/>
        <w:ind w:firstLine="480"/>
        <w:jc w:val="left"/>
      </w:pPr>
      <w:r>
        <w:rPr>
          <w:rFonts w:ascii="仿宋_GB2312" w:hAnsi="仿宋_GB2312" w:eastAsia="仿宋_GB2312" w:cs="仿宋_GB2312"/>
        </w:rPr>
        <w:t>③商务条件响应表</w:t>
      </w:r>
    </w:p>
    <w:p w14:paraId="00417FDE">
      <w:pPr>
        <w:pStyle w:val="4"/>
        <w:ind w:firstLine="480"/>
        <w:jc w:val="left"/>
      </w:pPr>
      <w:r>
        <w:rPr>
          <w:rFonts w:ascii="仿宋_GB2312" w:hAnsi="仿宋_GB2312" w:eastAsia="仿宋_GB2312" w:cs="仿宋_GB2312"/>
        </w:rPr>
        <w:t>④投标人提交的其他资料（若有）</w:t>
      </w:r>
    </w:p>
    <w:p w14:paraId="68C3C1F9">
      <w:pPr>
        <w:pStyle w:val="4"/>
        <w:ind w:firstLine="480"/>
        <w:jc w:val="left"/>
      </w:pPr>
      <w:r>
        <w:rPr>
          <w:rFonts w:ascii="仿宋_GB2312" w:hAnsi="仿宋_GB2312" w:eastAsia="仿宋_GB2312" w:cs="仿宋_GB2312"/>
        </w:rPr>
        <w:t>根据本函，本投标人代表宣布我方保证遵守招标文件的全部规定，同时：</w:t>
      </w:r>
    </w:p>
    <w:p w14:paraId="3B830B5E">
      <w:pPr>
        <w:pStyle w:val="4"/>
        <w:ind w:firstLine="480"/>
        <w:jc w:val="left"/>
      </w:pPr>
      <w:r>
        <w:rPr>
          <w:rFonts w:ascii="仿宋_GB2312" w:hAnsi="仿宋_GB2312" w:eastAsia="仿宋_GB2312" w:cs="仿宋_GB2312"/>
        </w:rPr>
        <w:t>1、确认：</w:t>
      </w:r>
    </w:p>
    <w:p w14:paraId="3264C09A">
      <w:pPr>
        <w:pStyle w:val="4"/>
        <w:ind w:firstLine="480"/>
        <w:jc w:val="left"/>
      </w:pPr>
      <w:r>
        <w:rPr>
          <w:rFonts w:ascii="仿宋_GB2312" w:hAnsi="仿宋_GB2312" w:eastAsia="仿宋_GB2312" w:cs="仿宋_GB2312"/>
        </w:rPr>
        <w:t>1.1所投采购包的投标报价详见“开标（报价）一览表”及“投标（响应）报价明细表”。</w:t>
      </w:r>
    </w:p>
    <w:p w14:paraId="24F7D1F5">
      <w:pPr>
        <w:pStyle w:val="4"/>
        <w:ind w:firstLine="480"/>
        <w:jc w:val="left"/>
      </w:pPr>
      <w:r>
        <w:rPr>
          <w:rFonts w:ascii="仿宋_GB2312" w:hAnsi="仿宋_GB2312" w:eastAsia="仿宋_GB2312" w:cs="仿宋_GB2312"/>
        </w:rPr>
        <w:t>1.2我方已详细审查全部招标文件[包括但不限于：有关附件（若有）、澄清或修改（若有）等]，并自行承担因对全部招标文件理解不正确或误解而产生的相应后果和责任。</w:t>
      </w:r>
    </w:p>
    <w:p w14:paraId="44D9D8F9">
      <w:pPr>
        <w:pStyle w:val="4"/>
        <w:ind w:firstLine="480"/>
        <w:jc w:val="left"/>
      </w:pPr>
      <w:r>
        <w:rPr>
          <w:rFonts w:ascii="仿宋_GB2312" w:hAnsi="仿宋_GB2312" w:eastAsia="仿宋_GB2312" w:cs="仿宋_GB2312"/>
        </w:rPr>
        <w:t>2、承诺及声明：</w:t>
      </w:r>
    </w:p>
    <w:p w14:paraId="5E8B323F">
      <w:pPr>
        <w:pStyle w:val="4"/>
        <w:ind w:firstLine="480"/>
        <w:jc w:val="left"/>
      </w:pPr>
      <w:r>
        <w:rPr>
          <w:rFonts w:ascii="仿宋_GB2312" w:hAnsi="仿宋_GB2312" w:eastAsia="仿宋_GB2312" w:cs="仿宋_GB2312"/>
        </w:rPr>
        <w:t>2.1我方具备招标文件第一章载明的“投标人的资格要求”且符合招标文件第三章载明的“二、投标人”之规定，否则投标无效。</w:t>
      </w:r>
    </w:p>
    <w:p w14:paraId="54DCA18F">
      <w:pPr>
        <w:pStyle w:val="4"/>
        <w:ind w:firstLine="480"/>
        <w:jc w:val="left"/>
      </w:pPr>
      <w:r>
        <w:rPr>
          <w:rFonts w:ascii="仿宋_GB2312" w:hAnsi="仿宋_GB2312" w:eastAsia="仿宋_GB2312" w:cs="仿宋_GB2312"/>
        </w:rPr>
        <w:t>2.2我方提交的电子投标文件各组成部分的全部内容及资料是不可割离且真实、有效、准确、完整和不具有任何误导性的，否则产生不利后果由我方承担责任。</w:t>
      </w:r>
    </w:p>
    <w:p w14:paraId="6BBA95AE">
      <w:pPr>
        <w:pStyle w:val="4"/>
        <w:ind w:firstLine="480"/>
        <w:jc w:val="left"/>
      </w:pPr>
      <w:r>
        <w:rPr>
          <w:rFonts w:ascii="仿宋_GB2312" w:hAnsi="仿宋_GB2312" w:eastAsia="仿宋_GB2312" w:cs="仿宋_GB2312"/>
        </w:rPr>
        <w:t>2.3我方提供的标的价格不高于同期市场价格，否则产生不利后果由我方承担责任。</w:t>
      </w:r>
    </w:p>
    <w:p w14:paraId="0A2FF2E1">
      <w:pPr>
        <w:pStyle w:val="4"/>
        <w:ind w:firstLine="480"/>
        <w:jc w:val="left"/>
      </w:pPr>
      <w:r>
        <w:rPr>
          <w:rFonts w:ascii="仿宋_GB2312" w:hAnsi="仿宋_GB2312" w:eastAsia="仿宋_GB2312" w:cs="仿宋_GB2312"/>
        </w:rPr>
        <w:t>2.4投标保证金：若出现招标文件第三章规定的不予退还情形，同意贵单位不予退还。</w:t>
      </w:r>
    </w:p>
    <w:p w14:paraId="36423C4E">
      <w:pPr>
        <w:pStyle w:val="4"/>
        <w:ind w:firstLine="480"/>
        <w:jc w:val="left"/>
      </w:pPr>
      <w:r>
        <w:rPr>
          <w:rFonts w:ascii="仿宋_GB2312" w:hAnsi="仿宋_GB2312" w:eastAsia="仿宋_GB2312" w:cs="仿宋_GB2312"/>
        </w:rPr>
        <w:t>2.5投标有效期：按照招标文件第三章规定执行，并在招标文件第二章载明的期限内保持有效。</w:t>
      </w:r>
    </w:p>
    <w:p w14:paraId="1345C6DA">
      <w:pPr>
        <w:pStyle w:val="4"/>
        <w:ind w:firstLine="480"/>
        <w:jc w:val="left"/>
      </w:pPr>
      <w:r>
        <w:rPr>
          <w:rFonts w:ascii="仿宋_GB2312" w:hAnsi="仿宋_GB2312" w:eastAsia="仿宋_GB2312" w:cs="仿宋_GB2312"/>
        </w:rPr>
        <w:t>2.6若中标，将按照招标文件、我方电子投标文件及政府采购合同履行责任和义务。</w:t>
      </w:r>
    </w:p>
    <w:p w14:paraId="3F4AABBC">
      <w:pPr>
        <w:pStyle w:val="4"/>
        <w:ind w:firstLine="480"/>
        <w:jc w:val="left"/>
      </w:pPr>
      <w:r>
        <w:rPr>
          <w:rFonts w:ascii="仿宋_GB2312" w:hAnsi="仿宋_GB2312" w:eastAsia="仿宋_GB2312" w:cs="仿宋_GB2312"/>
        </w:rPr>
        <w:t>2.7若贵单位要求，我方同意提供与本项目投标有关的一切资料、数据或文件，并完全理解贵单位不一定要接受最低的投标报价或收到的任何投标。</w:t>
      </w:r>
    </w:p>
    <w:p w14:paraId="7FD3B1D2">
      <w:pPr>
        <w:pStyle w:val="4"/>
        <w:ind w:firstLine="480"/>
        <w:jc w:val="left"/>
      </w:pPr>
      <w:r>
        <w:rPr>
          <w:rFonts w:ascii="仿宋_GB2312" w:hAnsi="仿宋_GB2312" w:eastAsia="仿宋_GB2312" w:cs="仿宋_GB2312"/>
        </w:rPr>
        <w:t>2.8我方承诺遵守《中华人民共和国劳动合同法》有关规定和《中华人民共和国妇女权益保障法 》中关于“劳动和社会保障权益”的有关要求。</w:t>
      </w:r>
    </w:p>
    <w:p w14:paraId="6B6707E7">
      <w:pPr>
        <w:pStyle w:val="4"/>
        <w:ind w:firstLine="480"/>
        <w:jc w:val="left"/>
      </w:pPr>
      <w:r>
        <w:rPr>
          <w:rFonts w:ascii="仿宋_GB2312" w:hAnsi="仿宋_GB2312" w:eastAsia="仿宋_GB2312" w:cs="仿宋_GB2312"/>
        </w:rPr>
        <w:t>2.9我方承诺电子投标文件所提供的全部资料真实可靠，并接受评标委员会、采购人、采购代理机构、监管部门进一步审查其中任何资料真实性的要求。</w:t>
      </w:r>
    </w:p>
    <w:p w14:paraId="396E72B1">
      <w:pPr>
        <w:pStyle w:val="4"/>
        <w:ind w:firstLine="480"/>
        <w:jc w:val="left"/>
      </w:pPr>
      <w:r>
        <w:rPr>
          <w:rFonts w:ascii="仿宋_GB2312" w:hAnsi="仿宋_GB2312" w:eastAsia="仿宋_GB2312" w:cs="仿宋_GB2312"/>
        </w:rPr>
        <w:t>2.10除招标文件另有规定外，对于贵单位按照下述联络方式发出的任何信息或通知，均视为我方已收悉前述信息或通知的全部内容：</w:t>
      </w:r>
    </w:p>
    <w:p w14:paraId="44DD305A">
      <w:pPr>
        <w:pStyle w:val="4"/>
        <w:ind w:firstLine="480"/>
        <w:jc w:val="left"/>
      </w:pPr>
      <w:r>
        <w:rPr>
          <w:rFonts w:ascii="仿宋_GB2312" w:hAnsi="仿宋_GB2312" w:eastAsia="仿宋_GB2312" w:cs="仿宋_GB2312"/>
        </w:rPr>
        <w:t>通信地址：</w:t>
      </w:r>
    </w:p>
    <w:p w14:paraId="0DC2FDEA">
      <w:pPr>
        <w:pStyle w:val="4"/>
        <w:ind w:firstLine="480"/>
        <w:jc w:val="left"/>
      </w:pPr>
      <w:r>
        <w:rPr>
          <w:rFonts w:ascii="仿宋_GB2312" w:hAnsi="仿宋_GB2312" w:eastAsia="仿宋_GB2312" w:cs="仿宋_GB2312"/>
        </w:rPr>
        <w:t>邮编：</w:t>
      </w:r>
    </w:p>
    <w:p w14:paraId="26A7E42A">
      <w:pPr>
        <w:pStyle w:val="4"/>
        <w:ind w:firstLine="480"/>
        <w:jc w:val="left"/>
      </w:pPr>
      <w:r>
        <w:rPr>
          <w:rFonts w:ascii="仿宋_GB2312" w:hAnsi="仿宋_GB2312" w:eastAsia="仿宋_GB2312" w:cs="仿宋_GB2312"/>
        </w:rPr>
        <w:t>联系方法：（包括但不限于：联系人、联系电话、手机、传真、电子邮箱等）</w:t>
      </w:r>
    </w:p>
    <w:p w14:paraId="32406813">
      <w:pPr>
        <w:pStyle w:val="4"/>
        <w:ind w:firstLine="480"/>
        <w:jc w:val="left"/>
      </w:pPr>
      <w:r>
        <w:rPr>
          <w:rFonts w:ascii="仿宋_GB2312" w:hAnsi="仿宋_GB2312" w:eastAsia="仿宋_GB2312" w:cs="仿宋_GB2312"/>
        </w:rPr>
        <w:t>投标人：（全称并加盖单位公章）</w:t>
      </w:r>
    </w:p>
    <w:p w14:paraId="03CA0B86">
      <w:pPr>
        <w:pStyle w:val="4"/>
        <w:ind w:firstLine="480"/>
        <w:jc w:val="left"/>
      </w:pPr>
      <w:r>
        <w:rPr>
          <w:rFonts w:ascii="仿宋_GB2312" w:hAnsi="仿宋_GB2312" w:eastAsia="仿宋_GB2312" w:cs="仿宋_GB2312"/>
        </w:rPr>
        <w:t>日期： 年 月 日</w:t>
      </w:r>
    </w:p>
    <w:p w14:paraId="0FBC8E21">
      <w:pPr>
        <w:pStyle w:val="4"/>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4320BF8E">
      <w:pPr>
        <w:pStyle w:val="4"/>
        <w:jc w:val="center"/>
        <w:outlineLvl w:val="2"/>
      </w:pPr>
      <w:r>
        <w:rPr>
          <w:rFonts w:ascii="仿宋_GB2312" w:hAnsi="仿宋_GB2312" w:eastAsia="仿宋_GB2312" w:cs="仿宋_GB2312"/>
          <w:b/>
          <w:sz w:val="28"/>
        </w:rPr>
        <w:t>二、投标人的资格及资信证明文件</w:t>
      </w:r>
    </w:p>
    <w:p w14:paraId="14711EB6">
      <w:pPr>
        <w:pStyle w:val="4"/>
        <w:jc w:val="center"/>
        <w:outlineLvl w:val="3"/>
      </w:pPr>
      <w:r>
        <w:rPr>
          <w:rFonts w:ascii="仿宋_GB2312" w:hAnsi="仿宋_GB2312" w:eastAsia="仿宋_GB2312" w:cs="仿宋_GB2312"/>
          <w:b/>
          <w:sz w:val="24"/>
        </w:rPr>
        <w:t>二-1单位授权书（若有）</w:t>
      </w:r>
    </w:p>
    <w:p w14:paraId="7047BDEF">
      <w:pPr>
        <w:pStyle w:val="4"/>
        <w:ind w:firstLine="480"/>
        <w:jc w:val="left"/>
      </w:pPr>
      <w:r>
        <w:rPr>
          <w:rFonts w:ascii="仿宋_GB2312" w:hAnsi="仿宋_GB2312" w:eastAsia="仿宋_GB2312" w:cs="仿宋_GB2312"/>
        </w:rPr>
        <w:t>致：</w:t>
      </w:r>
      <w:r>
        <w:rPr>
          <w:rFonts w:ascii="仿宋_GB2312" w:hAnsi="仿宋_GB2312" w:eastAsia="仿宋_GB2312" w:cs="仿宋_GB2312"/>
          <w:u w:val="single"/>
        </w:rPr>
        <w:t>（采购人或采购代理机构）</w:t>
      </w:r>
    </w:p>
    <w:p w14:paraId="1D0C7289">
      <w:pPr>
        <w:pStyle w:val="4"/>
        <w:ind w:firstLine="480"/>
        <w:jc w:val="left"/>
      </w:pPr>
      <w:r>
        <w:rPr>
          <w:rFonts w:ascii="仿宋_GB2312" w:hAnsi="仿宋_GB2312" w:eastAsia="仿宋_GB2312" w:cs="仿宋_GB2312"/>
        </w:rPr>
        <w:t>我方的单位负责人</w:t>
      </w:r>
      <w:r>
        <w:rPr>
          <w:rFonts w:ascii="仿宋_GB2312" w:hAnsi="仿宋_GB2312" w:eastAsia="仿宋_GB2312" w:cs="仿宋_GB2312"/>
          <w:u w:val="single"/>
        </w:rPr>
        <w:t>（填写“单位负责人全名”）</w:t>
      </w:r>
      <w:r>
        <w:rPr>
          <w:rFonts w:ascii="仿宋_GB2312" w:hAnsi="仿宋_GB2312" w:eastAsia="仿宋_GB2312" w:cs="仿宋_GB2312"/>
        </w:rPr>
        <w:t>授权</w:t>
      </w:r>
      <w:r>
        <w:rPr>
          <w:rFonts w:ascii="仿宋_GB2312" w:hAnsi="仿宋_GB2312" w:eastAsia="仿宋_GB2312" w:cs="仿宋_GB2312"/>
          <w:u w:val="single"/>
        </w:rPr>
        <w:t>（填写“投标人代表全名”）</w:t>
      </w:r>
      <w:r>
        <w:rPr>
          <w:rFonts w:ascii="仿宋_GB2312" w:hAnsi="仿宋_GB2312" w:eastAsia="仿宋_GB2312" w:cs="仿宋_GB2312"/>
        </w:rPr>
        <w:t>为投标人代表，代表我方参加</w:t>
      </w:r>
      <w:r>
        <w:rPr>
          <w:rFonts w:ascii="仿宋_GB2312" w:hAnsi="仿宋_GB2312" w:eastAsia="仿宋_GB2312" w:cs="仿宋_GB2312"/>
          <w:u w:val="single"/>
        </w:rPr>
        <w:t>（填写“项目名称”）</w:t>
      </w:r>
      <w:r>
        <w:rPr>
          <w:rFonts w:ascii="仿宋_GB2312" w:hAnsi="仿宋_GB2312" w:eastAsia="仿宋_GB2312" w:cs="仿宋_GB2312"/>
        </w:rPr>
        <w:t>项目（项目编号：</w:t>
      </w:r>
      <w:r>
        <w:rPr>
          <w:rFonts w:ascii="仿宋_GB2312" w:hAnsi="仿宋_GB2312" w:eastAsia="仿宋_GB2312" w:cs="仿宋_GB2312"/>
          <w:u w:val="single"/>
        </w:rPr>
        <w:t>　　　　　</w:t>
      </w:r>
      <w:r>
        <w:rPr>
          <w:rFonts w:ascii="仿宋_GB2312" w:hAnsi="仿宋_GB2312" w:eastAsia="仿宋_GB2312" w:cs="仿宋_GB2312"/>
        </w:rPr>
        <w:t>）的投标，全权代表我方处理投标过程的一切事宜，包括但不限于：投标、参加开标、谈判、澄清、签约等。投标人代表在投标过程中所签署的一切文件和处理与之有关的一切事务，我方均予以认可并对此承担责任。</w:t>
      </w:r>
    </w:p>
    <w:p w14:paraId="7C199417">
      <w:pPr>
        <w:pStyle w:val="4"/>
        <w:ind w:firstLine="480"/>
        <w:jc w:val="left"/>
      </w:pPr>
      <w:r>
        <w:rPr>
          <w:rFonts w:ascii="仿宋_GB2312" w:hAnsi="仿宋_GB2312" w:eastAsia="仿宋_GB2312" w:cs="仿宋_GB2312"/>
        </w:rPr>
        <w:t>投标人代表无转委权。特此授权。</w:t>
      </w:r>
    </w:p>
    <w:p w14:paraId="2ABF0A67">
      <w:pPr>
        <w:pStyle w:val="4"/>
        <w:ind w:firstLine="480"/>
        <w:jc w:val="left"/>
      </w:pPr>
      <w:r>
        <w:rPr>
          <w:rFonts w:ascii="仿宋_GB2312" w:hAnsi="仿宋_GB2312" w:eastAsia="仿宋_GB2312" w:cs="仿宋_GB2312"/>
        </w:rPr>
        <w:t>（以下无正文）</w:t>
      </w:r>
    </w:p>
    <w:p w14:paraId="532A8758">
      <w:pPr>
        <w:pStyle w:val="4"/>
        <w:ind w:firstLine="480"/>
        <w:jc w:val="left"/>
      </w:pPr>
      <w:r>
        <w:rPr>
          <w:rFonts w:ascii="仿宋_GB2312" w:hAnsi="仿宋_GB2312" w:eastAsia="仿宋_GB2312" w:cs="仿宋_GB2312"/>
        </w:rPr>
        <w:t>单位负责人：</w:t>
      </w:r>
      <w:r>
        <w:rPr>
          <w:rFonts w:ascii="仿宋_GB2312" w:hAnsi="仿宋_GB2312" w:eastAsia="仿宋_GB2312" w:cs="仿宋_GB2312"/>
          <w:u w:val="single"/>
        </w:rPr>
        <w:t>　　　　　</w:t>
      </w:r>
      <w:r>
        <w:rPr>
          <w:rFonts w:ascii="仿宋_GB2312" w:hAnsi="仿宋_GB2312" w:eastAsia="仿宋_GB2312" w:cs="仿宋_GB2312"/>
        </w:rPr>
        <w:t>身份证号：</w:t>
      </w:r>
      <w:r>
        <w:rPr>
          <w:rFonts w:ascii="仿宋_GB2312" w:hAnsi="仿宋_GB2312" w:eastAsia="仿宋_GB2312" w:cs="仿宋_GB2312"/>
          <w:u w:val="single"/>
        </w:rPr>
        <w:t>　　　　　</w:t>
      </w:r>
      <w:r>
        <w:rPr>
          <w:rFonts w:ascii="仿宋_GB2312" w:hAnsi="仿宋_GB2312" w:eastAsia="仿宋_GB2312" w:cs="仿宋_GB2312"/>
        </w:rPr>
        <w:t>手机：</w:t>
      </w:r>
      <w:r>
        <w:rPr>
          <w:rFonts w:ascii="仿宋_GB2312" w:hAnsi="仿宋_GB2312" w:eastAsia="仿宋_GB2312" w:cs="仿宋_GB2312"/>
          <w:u w:val="single"/>
        </w:rPr>
        <w:t>　　　　　</w:t>
      </w:r>
    </w:p>
    <w:p w14:paraId="31003AD8">
      <w:pPr>
        <w:pStyle w:val="4"/>
        <w:ind w:firstLine="480"/>
        <w:jc w:val="left"/>
      </w:pPr>
      <w:r>
        <w:rPr>
          <w:rFonts w:ascii="仿宋_GB2312" w:hAnsi="仿宋_GB2312" w:eastAsia="仿宋_GB2312" w:cs="仿宋_GB2312"/>
        </w:rPr>
        <w:t>投标人代表：</w:t>
      </w:r>
      <w:r>
        <w:rPr>
          <w:rFonts w:ascii="仿宋_GB2312" w:hAnsi="仿宋_GB2312" w:eastAsia="仿宋_GB2312" w:cs="仿宋_GB2312"/>
          <w:u w:val="single"/>
        </w:rPr>
        <w:t>　　　　　</w:t>
      </w:r>
      <w:r>
        <w:rPr>
          <w:rFonts w:ascii="仿宋_GB2312" w:hAnsi="仿宋_GB2312" w:eastAsia="仿宋_GB2312" w:cs="仿宋_GB2312"/>
        </w:rPr>
        <w:t>身份证号：</w:t>
      </w:r>
      <w:r>
        <w:rPr>
          <w:rFonts w:ascii="仿宋_GB2312" w:hAnsi="仿宋_GB2312" w:eastAsia="仿宋_GB2312" w:cs="仿宋_GB2312"/>
          <w:u w:val="single"/>
        </w:rPr>
        <w:t>　　　　　</w:t>
      </w:r>
      <w:r>
        <w:rPr>
          <w:rFonts w:ascii="仿宋_GB2312" w:hAnsi="仿宋_GB2312" w:eastAsia="仿宋_GB2312" w:cs="仿宋_GB2312"/>
        </w:rPr>
        <w:t>手机：</w:t>
      </w:r>
      <w:r>
        <w:rPr>
          <w:rFonts w:ascii="仿宋_GB2312" w:hAnsi="仿宋_GB2312" w:eastAsia="仿宋_GB2312" w:cs="仿宋_GB2312"/>
          <w:u w:val="single"/>
        </w:rPr>
        <w:t>　　　　　</w:t>
      </w:r>
    </w:p>
    <w:p w14:paraId="2494CDA7">
      <w:pPr>
        <w:pStyle w:val="4"/>
        <w:ind w:firstLine="480"/>
        <w:jc w:val="left"/>
      </w:pPr>
      <w:r>
        <w:rPr>
          <w:rFonts w:ascii="仿宋_GB2312" w:hAnsi="仿宋_GB2312" w:eastAsia="仿宋_GB2312" w:cs="仿宋_GB2312"/>
        </w:rPr>
        <w:t>授权方</w:t>
      </w:r>
    </w:p>
    <w:p w14:paraId="24FD0D8D">
      <w:pPr>
        <w:pStyle w:val="4"/>
        <w:ind w:firstLine="480"/>
        <w:jc w:val="left"/>
      </w:pPr>
      <w:r>
        <w:rPr>
          <w:rFonts w:ascii="仿宋_GB2312" w:hAnsi="仿宋_GB2312" w:eastAsia="仿宋_GB2312" w:cs="仿宋_GB2312"/>
        </w:rPr>
        <w:t>投标人：</w:t>
      </w:r>
      <w:r>
        <w:rPr>
          <w:rFonts w:ascii="仿宋_GB2312" w:hAnsi="仿宋_GB2312" w:eastAsia="仿宋_GB2312" w:cs="仿宋_GB2312"/>
          <w:u w:val="single"/>
        </w:rPr>
        <w:t>（全称并加盖单位公章）</w:t>
      </w:r>
    </w:p>
    <w:p w14:paraId="4C7CDBC8">
      <w:pPr>
        <w:pStyle w:val="4"/>
        <w:ind w:firstLine="480"/>
        <w:jc w:val="right"/>
      </w:pPr>
      <w:r>
        <w:rPr>
          <w:rFonts w:ascii="仿宋_GB2312" w:hAnsi="仿宋_GB2312" w:eastAsia="仿宋_GB2312" w:cs="仿宋_GB2312"/>
        </w:rPr>
        <w:t>签署日期： 年 月 日</w:t>
      </w:r>
    </w:p>
    <w:p w14:paraId="4D9A3DA8">
      <w:pPr>
        <w:pStyle w:val="4"/>
        <w:ind w:firstLine="480"/>
        <w:jc w:val="left"/>
      </w:pPr>
      <w:r>
        <w:rPr>
          <w:rFonts w:ascii="仿宋_GB2312" w:hAnsi="仿宋_GB2312" w:eastAsia="仿宋_GB2312" w:cs="仿宋_GB2312"/>
        </w:rPr>
        <w:t>附：单位负责人、投标人代表的身份证正反面复印件</w:t>
      </w:r>
    </w:p>
    <w:p w14:paraId="020CF518">
      <w:pPr>
        <w:pStyle w:val="4"/>
        <w:jc w:val="left"/>
      </w:pPr>
      <w:r>
        <w:rPr>
          <w:rFonts w:ascii="仿宋_GB2312" w:hAnsi="仿宋_GB2312" w:eastAsia="仿宋_GB2312" w:cs="仿宋_GB2312"/>
        </w:rPr>
        <w:t>要求：真实有效且内容完整、清晰、整洁。</w:t>
      </w:r>
    </w:p>
    <w:p w14:paraId="326F8C3E">
      <w:pPr>
        <w:pStyle w:val="4"/>
        <w:ind w:firstLine="480"/>
        <w:jc w:val="left"/>
      </w:pPr>
      <w:r>
        <w:rPr>
          <w:rFonts w:ascii="仿宋_GB2312" w:hAnsi="仿宋_GB2312" w:eastAsia="仿宋_GB2312" w:cs="仿宋_GB2312"/>
        </w:rPr>
        <w:t>※注意：</w:t>
      </w:r>
    </w:p>
    <w:p w14:paraId="5FC0D8B8">
      <w:pPr>
        <w:pStyle w:val="4"/>
        <w:ind w:firstLine="480"/>
        <w:jc w:val="left"/>
      </w:pPr>
      <w:r>
        <w:rPr>
          <w:rFonts w:ascii="仿宋_GB2312" w:hAnsi="仿宋_GB2312" w:eastAsia="仿宋_GB2312" w:cs="仿宋_GB2312"/>
        </w:rPr>
        <w:t>1、企业（银行、保险、石油石化、电力、电信等行业除外）、事业单位和社会团体法人的“单位负责人”指法定代表人，即与实际提交的“营业执照等证明文件”载明的一致。</w:t>
      </w:r>
    </w:p>
    <w:p w14:paraId="1DECA94D">
      <w:pPr>
        <w:pStyle w:val="4"/>
        <w:ind w:firstLine="480"/>
        <w:jc w:val="left"/>
      </w:pPr>
      <w:r>
        <w:rPr>
          <w:rFonts w:ascii="仿宋_GB2312" w:hAnsi="仿宋_GB2312" w:eastAsia="仿宋_GB2312" w:cs="仿宋_GB2312"/>
        </w:rPr>
        <w:t>2、银行、保险、石油石化、电力、电信等行业：以法人身份参加投标的，“单位负责人”指法定代表人，即与实际提交的“营业执照等证明文件”载明的一致；以非法人身份参加投标的，“单位负责人”指代表单位行使职权的主要负责人，即与实际提交的“营业执照等证明文件”载明的一致。</w:t>
      </w:r>
    </w:p>
    <w:p w14:paraId="01C02ED6">
      <w:pPr>
        <w:pStyle w:val="4"/>
        <w:ind w:firstLine="480"/>
        <w:jc w:val="left"/>
      </w:pPr>
      <w:r>
        <w:rPr>
          <w:rFonts w:ascii="仿宋_GB2312" w:hAnsi="仿宋_GB2312" w:eastAsia="仿宋_GB2312" w:cs="仿宋_GB2312"/>
        </w:rPr>
        <w:t>3、投标人（自然人除外）：若投标人代表为单位授权的委托代理人，应提供本授权书；若投标人代表为单位负责人，应在此项下提交其身份证正反面复印件，可不提供本授权书。</w:t>
      </w:r>
    </w:p>
    <w:p w14:paraId="108540C1">
      <w:pPr>
        <w:pStyle w:val="4"/>
        <w:ind w:firstLine="480"/>
        <w:jc w:val="left"/>
      </w:pPr>
      <w:r>
        <w:rPr>
          <w:rFonts w:ascii="仿宋_GB2312" w:hAnsi="仿宋_GB2312" w:eastAsia="仿宋_GB2312" w:cs="仿宋_GB2312"/>
        </w:rPr>
        <w:t>4、投标人为自然人的，可不填写本授权书。</w:t>
      </w:r>
    </w:p>
    <w:p w14:paraId="023CF7C4">
      <w:pPr>
        <w:pStyle w:val="4"/>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0003C217">
      <w:pPr>
        <w:pStyle w:val="4"/>
        <w:jc w:val="center"/>
        <w:outlineLvl w:val="3"/>
      </w:pPr>
      <w:r>
        <w:rPr>
          <w:rFonts w:ascii="仿宋_GB2312" w:hAnsi="仿宋_GB2312" w:eastAsia="仿宋_GB2312" w:cs="仿宋_GB2312"/>
          <w:b/>
          <w:sz w:val="24"/>
        </w:rPr>
        <w:t>二-2 证明材料</w:t>
      </w:r>
    </w:p>
    <w:p w14:paraId="1B05C3B2">
      <w:pPr>
        <w:pStyle w:val="4"/>
        <w:ind w:firstLine="480"/>
        <w:jc w:val="left"/>
      </w:pPr>
      <w:r>
        <w:rPr>
          <w:rFonts w:ascii="仿宋_GB2312" w:hAnsi="仿宋_GB2312" w:eastAsia="仿宋_GB2312" w:cs="仿宋_GB2312"/>
        </w:rPr>
        <w:t>注：根据招标文件第四章第一资格审查的1.3的“④其他资格证明文件”要求，允许供应商采用资格承诺制的，可提供符合要求的二-2-1资格承诺函，视为满足招标文件的资格要求，投标人根据投标文件格式二-2-1、二-2-2提供其中一种证明材料，若重复提供导致的不利后果，由投标人自行负责。</w:t>
      </w:r>
    </w:p>
    <w:p w14:paraId="6D4419A8">
      <w:pPr>
        <w:pStyle w:val="4"/>
        <w:jc w:val="center"/>
        <w:outlineLvl w:val="3"/>
      </w:pPr>
      <w:r>
        <w:rPr>
          <w:rFonts w:ascii="仿宋_GB2312" w:hAnsi="仿宋_GB2312" w:eastAsia="仿宋_GB2312" w:cs="仿宋_GB2312"/>
          <w:b/>
          <w:sz w:val="24"/>
        </w:rPr>
        <w:t>二-2-1 福建省政府采购供应商资格承诺函</w:t>
      </w:r>
    </w:p>
    <w:p w14:paraId="5715922E">
      <w:pPr>
        <w:pStyle w:val="4"/>
        <w:ind w:firstLine="480"/>
        <w:jc w:val="left"/>
      </w:pPr>
      <w:r>
        <w:rPr>
          <w:rFonts w:ascii="仿宋_GB2312" w:hAnsi="仿宋_GB2312" w:eastAsia="仿宋_GB2312" w:cs="仿宋_GB2312"/>
        </w:rPr>
        <w:t>致：</w:t>
      </w:r>
      <w:r>
        <w:rPr>
          <w:rFonts w:ascii="仿宋_GB2312" w:hAnsi="仿宋_GB2312" w:eastAsia="仿宋_GB2312" w:cs="仿宋_GB2312"/>
          <w:u w:val="single"/>
        </w:rPr>
        <w:t>（采购人或采购代理机构）</w:t>
      </w:r>
    </w:p>
    <w:p w14:paraId="18836852">
      <w:pPr>
        <w:pStyle w:val="4"/>
        <w:ind w:firstLine="960"/>
        <w:jc w:val="left"/>
      </w:pPr>
      <w:r>
        <w:rPr>
          <w:rFonts w:ascii="仿宋_GB2312" w:hAnsi="仿宋_GB2312" w:eastAsia="仿宋_GB2312" w:cs="仿宋_GB2312"/>
        </w:rPr>
        <w:t>单位名称(自然人姓名):</w:t>
      </w:r>
    </w:p>
    <w:p w14:paraId="7E26C9EB">
      <w:pPr>
        <w:pStyle w:val="4"/>
        <w:ind w:firstLine="960"/>
        <w:jc w:val="left"/>
      </w:pPr>
      <w:r>
        <w:rPr>
          <w:rFonts w:ascii="仿宋_GB2312" w:hAnsi="仿宋_GB2312" w:eastAsia="仿宋_GB2312" w:cs="仿宋_GB2312"/>
        </w:rPr>
        <w:t>统一社会信用代码(自然人身份证号码):</w:t>
      </w:r>
    </w:p>
    <w:p w14:paraId="269AE89F">
      <w:pPr>
        <w:pStyle w:val="4"/>
        <w:ind w:firstLine="960"/>
        <w:jc w:val="left"/>
      </w:pPr>
      <w:r>
        <w:rPr>
          <w:rFonts w:ascii="仿宋_GB2312" w:hAnsi="仿宋_GB2312" w:eastAsia="仿宋_GB2312" w:cs="仿宋_GB2312"/>
        </w:rPr>
        <w:t>法定代表人(负责人):</w:t>
      </w:r>
    </w:p>
    <w:p w14:paraId="0D7D01AC">
      <w:pPr>
        <w:pStyle w:val="4"/>
        <w:ind w:firstLine="960"/>
        <w:jc w:val="left"/>
      </w:pPr>
      <w:r>
        <w:rPr>
          <w:rFonts w:ascii="仿宋_GB2312" w:hAnsi="仿宋_GB2312" w:eastAsia="仿宋_GB2312" w:cs="仿宋_GB2312"/>
        </w:rPr>
        <w:t>联系地址和电话:</w:t>
      </w:r>
    </w:p>
    <w:p w14:paraId="40519576">
      <w:pPr>
        <w:pStyle w:val="4"/>
        <w:ind w:firstLine="480"/>
        <w:jc w:val="left"/>
      </w:pPr>
      <w:r>
        <w:rPr>
          <w:rFonts w:ascii="仿宋_GB2312" w:hAnsi="仿宋_GB2312" w:eastAsia="仿宋_GB2312" w:cs="仿宋_GB2312"/>
        </w:rPr>
        <w:t>我单位(本人)自愿参加本次政府采购活动，严格遵守《中华人民共和国政府采购法》及相关法律法规，坚守公开、公平公正和诚实信用等原则，依法诚信经营，并郑重承诺:</w:t>
      </w:r>
    </w:p>
    <w:p w14:paraId="7A74FC4A">
      <w:pPr>
        <w:pStyle w:val="4"/>
        <w:ind w:firstLine="480"/>
        <w:jc w:val="left"/>
      </w:pPr>
      <w:r>
        <w:rPr>
          <w:rFonts w:ascii="仿宋_GB2312" w:hAnsi="仿宋_GB2312" w:eastAsia="仿宋_GB2312" w:cs="仿宋_GB2312"/>
        </w:rPr>
        <w:t>一、我单位(本人)具备采购文件要求以及《中华人民共和国政府采购法》第二十二条规定的条件:</w:t>
      </w:r>
    </w:p>
    <w:p w14:paraId="53390965">
      <w:pPr>
        <w:pStyle w:val="4"/>
        <w:ind w:firstLine="960"/>
        <w:jc w:val="left"/>
      </w:pPr>
      <w:r>
        <w:rPr>
          <w:rFonts w:ascii="仿宋_GB2312" w:hAnsi="仿宋_GB2312" w:eastAsia="仿宋_GB2312" w:cs="仿宋_GB2312"/>
        </w:rPr>
        <w:t>1.具有独立承担民事责任的能力;</w:t>
      </w:r>
    </w:p>
    <w:p w14:paraId="7789E636">
      <w:pPr>
        <w:pStyle w:val="4"/>
        <w:ind w:firstLine="960"/>
        <w:jc w:val="left"/>
      </w:pPr>
      <w:r>
        <w:rPr>
          <w:rFonts w:ascii="仿宋_GB2312" w:hAnsi="仿宋_GB2312" w:eastAsia="仿宋_GB2312" w:cs="仿宋_GB2312"/>
        </w:rPr>
        <w:t>2.具有良好的商业信誉和健全的财务会计制度;</w:t>
      </w:r>
    </w:p>
    <w:p w14:paraId="0518C02F">
      <w:pPr>
        <w:pStyle w:val="4"/>
        <w:ind w:firstLine="960"/>
        <w:jc w:val="left"/>
      </w:pPr>
      <w:r>
        <w:rPr>
          <w:rFonts w:ascii="仿宋_GB2312" w:hAnsi="仿宋_GB2312" w:eastAsia="仿宋_GB2312" w:cs="仿宋_GB2312"/>
        </w:rPr>
        <w:t>3.具有履行合同所必需的设备和专业技术能力;</w:t>
      </w:r>
    </w:p>
    <w:p w14:paraId="160D2D95">
      <w:pPr>
        <w:pStyle w:val="4"/>
        <w:ind w:firstLine="960"/>
        <w:jc w:val="left"/>
      </w:pPr>
      <w:r>
        <w:rPr>
          <w:rFonts w:ascii="仿宋_GB2312" w:hAnsi="仿宋_GB2312" w:eastAsia="仿宋_GB2312" w:cs="仿宋_GB2312"/>
        </w:rPr>
        <w:t>4.有依法缴纳税收和社会保障资金的良好记录;</w:t>
      </w:r>
    </w:p>
    <w:p w14:paraId="13AC6581">
      <w:pPr>
        <w:pStyle w:val="4"/>
        <w:ind w:firstLine="960"/>
        <w:jc w:val="left"/>
      </w:pPr>
      <w:r>
        <w:rPr>
          <w:rFonts w:ascii="仿宋_GB2312" w:hAnsi="仿宋_GB2312" w:eastAsia="仿宋_GB2312" w:cs="仿宋_GB2312"/>
        </w:rPr>
        <w:t>5.参加政府采购活动前三年内，在经营活动中没有重大违法记录；</w:t>
      </w:r>
    </w:p>
    <w:p w14:paraId="4B6BD0AF">
      <w:pPr>
        <w:pStyle w:val="4"/>
        <w:ind w:firstLine="960"/>
        <w:jc w:val="left"/>
      </w:pPr>
      <w:r>
        <w:rPr>
          <w:rFonts w:ascii="仿宋_GB2312" w:hAnsi="仿宋_GB2312" w:eastAsia="仿宋_GB2312" w:cs="仿宋_GB2312"/>
        </w:rPr>
        <w:t>6.法律、行政法规规定的其他条件。</w:t>
      </w:r>
    </w:p>
    <w:p w14:paraId="0A7D53F5">
      <w:pPr>
        <w:pStyle w:val="4"/>
        <w:ind w:firstLine="480"/>
        <w:jc w:val="left"/>
      </w:pPr>
      <w:r>
        <w:rPr>
          <w:rFonts w:ascii="仿宋_GB2312" w:hAnsi="仿宋_GB2312" w:eastAsia="仿宋_GB2312" w:cs="仿宋_GB2312"/>
        </w:rPr>
        <w:t>二、不存在违反《中华人民共和国政府采购法实施条例》第十八条规定的“单位负责人为同一人或者存在直接控股、管理关系的不同供应商，不得参加同一合同项下的政府采购活动。除单一来源采购项目外，为采购项目提供整体设计、规范编制或者项目管理、监理、检测等服务的供应商，不得再参加该采购项目的其他采购活动”情形。</w:t>
      </w:r>
    </w:p>
    <w:p w14:paraId="1616CF73">
      <w:pPr>
        <w:pStyle w:val="4"/>
        <w:ind w:firstLine="480"/>
        <w:jc w:val="left"/>
      </w:pPr>
      <w:r>
        <w:rPr>
          <w:rFonts w:ascii="仿宋_GB2312" w:hAnsi="仿宋_GB2312" w:eastAsia="仿宋_GB2312" w:cs="仿宋_GB2312"/>
        </w:rPr>
        <w:t>我单位(本人)对本承诺函及所承诺事项的真实性、合法性及有效性负责，并已知晓如提供资格承诺函不实，可能涉嫌《中华人民共和国政府采购法》第七十七条第一款第(一)项规定的“提供虚假材料谋取中标成交”违法情形。经调查属实的，愿意接受行政监管部门按照《中华人民共和国政府采购法》第七十七条:“处以采购金额千分之五以上千分之十以下的罚款，列入不良行为记录名单，在一至三年内禁止参加政府采购活动，有违法所得的，并处没收违法所得，情节严重的，由市场监管部门吊销营业执照，构成犯罪的，依法追究刑事责任”和政府采购法律法规有关规定处理。</w:t>
      </w:r>
    </w:p>
    <w:p w14:paraId="3B1A0312">
      <w:pPr>
        <w:pStyle w:val="4"/>
        <w:ind w:firstLine="480"/>
        <w:jc w:val="right"/>
      </w:pPr>
      <w:r>
        <w:rPr>
          <w:rFonts w:ascii="仿宋_GB2312" w:hAnsi="仿宋_GB2312" w:eastAsia="仿宋_GB2312" w:cs="仿宋_GB2312"/>
        </w:rPr>
        <w:t>供应商：</w:t>
      </w:r>
      <w:r>
        <w:rPr>
          <w:rFonts w:ascii="仿宋_GB2312" w:hAnsi="仿宋_GB2312" w:eastAsia="仿宋_GB2312" w:cs="仿宋_GB2312"/>
          <w:u w:val="single"/>
        </w:rPr>
        <w:t>名称(单位公章)</w:t>
      </w:r>
    </w:p>
    <w:p w14:paraId="3B71E00F">
      <w:pPr>
        <w:pStyle w:val="4"/>
        <w:ind w:firstLine="480"/>
        <w:jc w:val="right"/>
      </w:pPr>
      <w:r>
        <w:rPr>
          <w:rFonts w:ascii="仿宋_GB2312" w:hAnsi="仿宋_GB2312" w:eastAsia="仿宋_GB2312" w:cs="仿宋_GB2312"/>
        </w:rPr>
        <w:t>日期：</w:t>
      </w:r>
      <w:r>
        <w:rPr>
          <w:rFonts w:ascii="仿宋_GB2312" w:hAnsi="仿宋_GB2312" w:eastAsia="仿宋_GB2312" w:cs="仿宋_GB2312"/>
          <w:u w:val="single"/>
        </w:rPr>
        <w:t>　　年　　月　　日</w:t>
      </w:r>
    </w:p>
    <w:p w14:paraId="11EC9DEC">
      <w:pPr>
        <w:pStyle w:val="4"/>
        <w:ind w:firstLine="480"/>
        <w:jc w:val="left"/>
      </w:pPr>
      <w:r>
        <w:rPr>
          <w:rFonts w:ascii="仿宋_GB2312" w:hAnsi="仿宋_GB2312" w:eastAsia="仿宋_GB2312" w:cs="仿宋_GB2312"/>
        </w:rPr>
        <w:t>注：</w:t>
      </w:r>
    </w:p>
    <w:p w14:paraId="33FB1DAA">
      <w:pPr>
        <w:pStyle w:val="4"/>
        <w:ind w:firstLine="960"/>
        <w:jc w:val="left"/>
      </w:pPr>
      <w:r>
        <w:rPr>
          <w:rFonts w:ascii="仿宋_GB2312" w:hAnsi="仿宋_GB2312" w:eastAsia="仿宋_GB2312" w:cs="仿宋_GB2312"/>
        </w:rPr>
        <w:t>1.我单位(本人)专指参加政府采购活动的供应商(含自然人)；</w:t>
      </w:r>
    </w:p>
    <w:p w14:paraId="20B47188">
      <w:pPr>
        <w:pStyle w:val="4"/>
        <w:ind w:firstLine="960"/>
        <w:jc w:val="left"/>
      </w:pPr>
      <w:r>
        <w:rPr>
          <w:rFonts w:ascii="仿宋_GB2312" w:hAnsi="仿宋_GB2312" w:eastAsia="仿宋_GB2312" w:cs="仿宋_GB2312"/>
        </w:rPr>
        <w:t>2.资格承诺的供应商应在投标(响应)文件中按此模板提供承诺函，否则，视为未按照招标文件规定提交投标人的资格及资信文件，按资格审查不通过处理。</w:t>
      </w:r>
    </w:p>
    <w:p w14:paraId="50D19CD8">
      <w:pPr>
        <w:pStyle w:val="4"/>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79F3B29A">
      <w:pPr>
        <w:pStyle w:val="4"/>
        <w:jc w:val="center"/>
        <w:outlineLvl w:val="3"/>
      </w:pPr>
      <w:r>
        <w:rPr>
          <w:rFonts w:ascii="仿宋_GB2312" w:hAnsi="仿宋_GB2312" w:eastAsia="仿宋_GB2312" w:cs="仿宋_GB2312"/>
          <w:b/>
          <w:sz w:val="24"/>
        </w:rPr>
        <w:t>二-2-2 资格证明材料</w:t>
      </w:r>
    </w:p>
    <w:p w14:paraId="29ABB329">
      <w:pPr>
        <w:pStyle w:val="4"/>
        <w:jc w:val="center"/>
        <w:outlineLvl w:val="3"/>
      </w:pPr>
      <w:r>
        <w:rPr>
          <w:rFonts w:ascii="仿宋_GB2312" w:hAnsi="仿宋_GB2312" w:eastAsia="仿宋_GB2312" w:cs="仿宋_GB2312"/>
          <w:b/>
          <w:sz w:val="24"/>
        </w:rPr>
        <w:t>营业执照等证明文件</w:t>
      </w:r>
    </w:p>
    <w:p w14:paraId="716F1580">
      <w:pPr>
        <w:pStyle w:val="4"/>
        <w:ind w:firstLine="480"/>
        <w:jc w:val="left"/>
      </w:pPr>
      <w:r>
        <w:rPr>
          <w:rFonts w:ascii="仿宋_GB2312" w:hAnsi="仿宋_GB2312" w:eastAsia="仿宋_GB2312" w:cs="仿宋_GB2312"/>
        </w:rPr>
        <w:t>致：</w:t>
      </w:r>
      <w:r>
        <w:rPr>
          <w:rFonts w:ascii="仿宋_GB2312" w:hAnsi="仿宋_GB2312" w:eastAsia="仿宋_GB2312" w:cs="仿宋_GB2312"/>
          <w:u w:val="single"/>
        </w:rPr>
        <w:t>（采购人或采购代理机构）</w:t>
      </w:r>
    </w:p>
    <w:p w14:paraId="55DAD418">
      <w:pPr>
        <w:pStyle w:val="4"/>
        <w:ind w:firstLine="480"/>
        <w:jc w:val="left"/>
      </w:pPr>
      <w:r>
        <w:rPr>
          <w:rFonts w:ascii="仿宋_GB2312" w:hAnsi="仿宋_GB2312" w:eastAsia="仿宋_GB2312" w:cs="仿宋_GB2312"/>
        </w:rPr>
        <w:t>（ ）投标人为法人（包括企业、事业单位和社会团体）的</w:t>
      </w:r>
    </w:p>
    <w:p w14:paraId="5B34387F">
      <w:pPr>
        <w:pStyle w:val="4"/>
        <w:ind w:firstLine="480"/>
        <w:jc w:val="left"/>
      </w:pPr>
      <w:r>
        <w:rPr>
          <w:rFonts w:ascii="仿宋_GB2312" w:hAnsi="仿宋_GB2312" w:eastAsia="仿宋_GB2312" w:cs="仿宋_GB2312"/>
        </w:rPr>
        <w:t>现附上由</w:t>
      </w:r>
      <w:r>
        <w:rPr>
          <w:rFonts w:ascii="仿宋_GB2312" w:hAnsi="仿宋_GB2312" w:eastAsia="仿宋_GB2312" w:cs="仿宋_GB2312"/>
          <w:u w:val="single"/>
        </w:rPr>
        <w:t>（（填写“签发机关全称”）</w:t>
      </w:r>
      <w:r>
        <w:rPr>
          <w:rFonts w:ascii="仿宋_GB2312" w:hAnsi="仿宋_GB2312" w:eastAsia="仿宋_GB2312" w:cs="仿宋_GB2312"/>
        </w:rPr>
        <w:t>签发的我方统一社会信用代码（请填写法人的具体证照名称）复印件，该证明材料真实有效，否则我方负全部责任。</w:t>
      </w:r>
    </w:p>
    <w:p w14:paraId="6F1D82F9">
      <w:pPr>
        <w:pStyle w:val="4"/>
        <w:ind w:firstLine="480"/>
        <w:jc w:val="left"/>
      </w:pPr>
      <w:r>
        <w:rPr>
          <w:rFonts w:ascii="仿宋_GB2312" w:hAnsi="仿宋_GB2312" w:eastAsia="仿宋_GB2312" w:cs="仿宋_GB2312"/>
        </w:rPr>
        <w:t>（ ）投标人为非法人（包括其他组织、自然人）的</w:t>
      </w:r>
    </w:p>
    <w:p w14:paraId="376D17D6">
      <w:pPr>
        <w:pStyle w:val="4"/>
        <w:ind w:firstLine="480"/>
        <w:jc w:val="left"/>
      </w:pPr>
      <w:r>
        <w:rPr>
          <w:rFonts w:ascii="仿宋_GB2312" w:hAnsi="仿宋_GB2312" w:eastAsia="仿宋_GB2312" w:cs="仿宋_GB2312"/>
        </w:rPr>
        <w:t>□现附上由</w:t>
      </w:r>
      <w:r>
        <w:rPr>
          <w:rFonts w:ascii="仿宋_GB2312" w:hAnsi="仿宋_GB2312" w:eastAsia="仿宋_GB2312" w:cs="仿宋_GB2312"/>
          <w:u w:val="single"/>
        </w:rPr>
        <w:t>（（填写“签发机关全称”）</w:t>
      </w:r>
      <w:r>
        <w:rPr>
          <w:rFonts w:ascii="仿宋_GB2312" w:hAnsi="仿宋_GB2312" w:eastAsia="仿宋_GB2312" w:cs="仿宋_GB2312"/>
        </w:rPr>
        <w:t>签发的我方（请填写非自然人的非法人的具体证照名称）复印件，该证明材料真实有效，否则我方负全部责任。</w:t>
      </w:r>
    </w:p>
    <w:p w14:paraId="6AD959D7">
      <w:pPr>
        <w:pStyle w:val="4"/>
        <w:ind w:firstLine="480"/>
        <w:jc w:val="left"/>
      </w:pPr>
      <w:r>
        <w:rPr>
          <w:rFonts w:ascii="仿宋_GB2312" w:hAnsi="仿宋_GB2312" w:eastAsia="仿宋_GB2312" w:cs="仿宋_GB2312"/>
        </w:rPr>
        <w:t>□现附上由</w:t>
      </w:r>
      <w:r>
        <w:rPr>
          <w:rFonts w:ascii="仿宋_GB2312" w:hAnsi="仿宋_GB2312" w:eastAsia="仿宋_GB2312" w:cs="仿宋_GB2312"/>
          <w:u w:val="single"/>
        </w:rPr>
        <w:t>（（填写“签发机关全称”）</w:t>
      </w:r>
      <w:r>
        <w:rPr>
          <w:rFonts w:ascii="仿宋_GB2312" w:hAnsi="仿宋_GB2312" w:eastAsia="仿宋_GB2312" w:cs="仿宋_GB2312"/>
        </w:rPr>
        <w:t>签发的我方（请填写自然人的身份证件名称）复印件，该证明材料真实有效，否则我方负全部责任。</w:t>
      </w:r>
    </w:p>
    <w:p w14:paraId="7AEC6451">
      <w:pPr>
        <w:pStyle w:val="4"/>
        <w:ind w:firstLine="480"/>
        <w:jc w:val="left"/>
      </w:pPr>
      <w:r>
        <w:rPr>
          <w:rFonts w:ascii="仿宋_GB2312" w:hAnsi="仿宋_GB2312" w:eastAsia="仿宋_GB2312" w:cs="仿宋_GB2312"/>
        </w:rPr>
        <w:t>※注意：</w:t>
      </w:r>
    </w:p>
    <w:p w14:paraId="69FD9948">
      <w:pPr>
        <w:pStyle w:val="4"/>
        <w:ind w:firstLine="480"/>
        <w:jc w:val="left"/>
      </w:pPr>
      <w:r>
        <w:rPr>
          <w:rFonts w:ascii="仿宋_GB2312" w:hAnsi="仿宋_GB2312" w:eastAsia="仿宋_GB2312" w:cs="仿宋_GB2312"/>
        </w:rPr>
        <w:t>1、请投标人按照实际情况编制填写，在相应的（）中打“√”并选择相应的“□”（若有）后，再按照本格式的要求提供相应证明材料的复印件。</w:t>
      </w:r>
    </w:p>
    <w:p w14:paraId="792A539C">
      <w:pPr>
        <w:pStyle w:val="4"/>
        <w:ind w:firstLine="480"/>
        <w:jc w:val="left"/>
      </w:pPr>
      <w:r>
        <w:rPr>
          <w:rFonts w:ascii="仿宋_GB2312" w:hAnsi="仿宋_GB2312" w:eastAsia="仿宋_GB2312" w:cs="仿宋_GB2312"/>
        </w:rPr>
        <w:t>2、投标人为企业的，提供有效的营业执照复印件；投标人为事业单位的，提供有效的事业单位法人证书复印件；投标人为社会团体的，提供有效的社会团体法人登记证书复印件；投标人为合伙企业、个体工商户的，提供有效的营业执照复印件；投标人为非企业专业服务机构的，提供有效的执业许可证等证明材料复印件；投标人为自然人的，提供有效的自然人身份证件复印件；其他投标人应按照有关法律、法规和规章规定，提供有效的相应具体证照复印件。</w:t>
      </w:r>
    </w:p>
    <w:p w14:paraId="2241A286">
      <w:pPr>
        <w:pStyle w:val="4"/>
        <w:ind w:firstLine="480"/>
        <w:jc w:val="right"/>
      </w:pPr>
      <w:r>
        <w:rPr>
          <w:rFonts w:ascii="仿宋_GB2312" w:hAnsi="仿宋_GB2312" w:eastAsia="仿宋_GB2312" w:cs="仿宋_GB2312"/>
        </w:rPr>
        <w:t>投标人：</w:t>
      </w:r>
      <w:r>
        <w:rPr>
          <w:rFonts w:ascii="仿宋_GB2312" w:hAnsi="仿宋_GB2312" w:eastAsia="仿宋_GB2312" w:cs="仿宋_GB2312"/>
          <w:u w:val="single"/>
        </w:rPr>
        <w:t>（全称并加盖单位公章）</w:t>
      </w:r>
    </w:p>
    <w:p w14:paraId="6AF783FA">
      <w:pPr>
        <w:pStyle w:val="4"/>
        <w:ind w:firstLine="480"/>
        <w:jc w:val="right"/>
      </w:pPr>
      <w:r>
        <w:rPr>
          <w:rFonts w:ascii="仿宋_GB2312" w:hAnsi="仿宋_GB2312" w:eastAsia="仿宋_GB2312" w:cs="仿宋_GB2312"/>
        </w:rPr>
        <w:t>日期：</w:t>
      </w:r>
      <w:r>
        <w:rPr>
          <w:rFonts w:ascii="仿宋_GB2312" w:hAnsi="仿宋_GB2312" w:eastAsia="仿宋_GB2312" w:cs="仿宋_GB2312"/>
          <w:u w:val="single"/>
        </w:rPr>
        <w:t>　　年　　月　　日</w:t>
      </w:r>
    </w:p>
    <w:p w14:paraId="4570FF44">
      <w:pPr>
        <w:pStyle w:val="4"/>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1E4B2B43">
      <w:pPr>
        <w:pStyle w:val="4"/>
        <w:jc w:val="center"/>
        <w:outlineLvl w:val="3"/>
      </w:pPr>
      <w:r>
        <w:rPr>
          <w:rFonts w:ascii="仿宋_GB2312" w:hAnsi="仿宋_GB2312" w:eastAsia="仿宋_GB2312" w:cs="仿宋_GB2312"/>
          <w:b/>
          <w:sz w:val="24"/>
        </w:rPr>
        <w:t>财务状况报告（财务报告、或资信证明）</w:t>
      </w:r>
    </w:p>
    <w:p w14:paraId="14E2866E">
      <w:pPr>
        <w:pStyle w:val="4"/>
        <w:ind w:firstLine="480"/>
        <w:jc w:val="left"/>
      </w:pPr>
      <w:r>
        <w:rPr>
          <w:rFonts w:ascii="仿宋_GB2312" w:hAnsi="仿宋_GB2312" w:eastAsia="仿宋_GB2312" w:cs="仿宋_GB2312"/>
        </w:rPr>
        <w:t>致：</w:t>
      </w:r>
      <w:r>
        <w:rPr>
          <w:rFonts w:ascii="仿宋_GB2312" w:hAnsi="仿宋_GB2312" w:eastAsia="仿宋_GB2312" w:cs="仿宋_GB2312"/>
          <w:u w:val="single"/>
        </w:rPr>
        <w:t>（采购人或采购代理机构）</w:t>
      </w:r>
    </w:p>
    <w:p w14:paraId="3EC97D68">
      <w:pPr>
        <w:pStyle w:val="4"/>
        <w:ind w:firstLine="480"/>
        <w:jc w:val="left"/>
      </w:pPr>
      <w:r>
        <w:rPr>
          <w:rFonts w:ascii="仿宋_GB2312" w:hAnsi="仿宋_GB2312" w:eastAsia="仿宋_GB2312" w:cs="仿宋_GB2312"/>
        </w:rPr>
        <w:t>（ ）投标人提供财务报告的</w:t>
      </w:r>
    </w:p>
    <w:p w14:paraId="1E0B71D2">
      <w:pPr>
        <w:pStyle w:val="4"/>
        <w:ind w:firstLine="480"/>
        <w:jc w:val="left"/>
      </w:pPr>
      <w:r>
        <w:rPr>
          <w:rFonts w:ascii="仿宋_GB2312" w:hAnsi="仿宋_GB2312" w:eastAsia="仿宋_GB2312" w:cs="仿宋_GB2312"/>
        </w:rPr>
        <w:t>□企业适用：现附上我方</w:t>
      </w:r>
      <w:r>
        <w:rPr>
          <w:rFonts w:ascii="仿宋_GB2312" w:hAnsi="仿宋_GB2312" w:eastAsia="仿宋_GB2312" w:cs="仿宋_GB2312"/>
          <w:u w:val="single"/>
        </w:rPr>
        <w:t>（填写“具体的年度、或半年度、季度”）</w:t>
      </w:r>
      <w:r>
        <w:rPr>
          <w:rFonts w:ascii="仿宋_GB2312" w:hAnsi="仿宋_GB2312" w:eastAsia="仿宋_GB2312" w:cs="仿宋_GB2312"/>
        </w:rPr>
        <w:t>财务报告复印件，包括资产负债表、利润表、现金流量表、所有者权益变动表（若有）及其附注（若有）、会计师事务所营业执照和注册会计师资格证书，上述证明材料真实有效，否则我方负全部责任。</w:t>
      </w:r>
    </w:p>
    <w:p w14:paraId="77129809">
      <w:pPr>
        <w:pStyle w:val="4"/>
        <w:ind w:firstLine="480"/>
        <w:jc w:val="left"/>
      </w:pPr>
      <w:r>
        <w:rPr>
          <w:rFonts w:ascii="仿宋_GB2312" w:hAnsi="仿宋_GB2312" w:eastAsia="仿宋_GB2312" w:cs="仿宋_GB2312"/>
        </w:rPr>
        <w:t>□事业单位适用：现附上我方</w:t>
      </w:r>
      <w:r>
        <w:rPr>
          <w:rFonts w:ascii="仿宋_GB2312" w:hAnsi="仿宋_GB2312" w:eastAsia="仿宋_GB2312" w:cs="仿宋_GB2312"/>
          <w:u w:val="single"/>
        </w:rPr>
        <w:t>（填写“具体的年度、或半年度、或季度”）</w:t>
      </w:r>
      <w:r>
        <w:rPr>
          <w:rFonts w:ascii="仿宋_GB2312" w:hAnsi="仿宋_GB2312" w:eastAsia="仿宋_GB2312" w:cs="仿宋_GB2312"/>
        </w:rPr>
        <w:t>财务报告复印件，包括资产负债表、收入支出表（或收入费用表）、财政补助收入支出表（若有）、会计师事务所营业执照和注册会计师资格证书，上述证明材料真实有效，否则我方负全部责任。</w:t>
      </w:r>
    </w:p>
    <w:p w14:paraId="0B0459E5">
      <w:pPr>
        <w:pStyle w:val="4"/>
        <w:ind w:firstLine="480"/>
        <w:jc w:val="left"/>
      </w:pPr>
      <w:r>
        <w:rPr>
          <w:rFonts w:ascii="仿宋_GB2312" w:hAnsi="仿宋_GB2312" w:eastAsia="仿宋_GB2312" w:cs="仿宋_GB2312"/>
        </w:rPr>
        <w:t>□社会团体、民办非企适用：现附上我方</w:t>
      </w:r>
      <w:r>
        <w:rPr>
          <w:rFonts w:ascii="仿宋_GB2312" w:hAnsi="仿宋_GB2312" w:eastAsia="仿宋_GB2312" w:cs="仿宋_GB2312"/>
          <w:u w:val="single"/>
        </w:rPr>
        <w:t>（填写“具体的年度、或半年度、或季度”）</w:t>
      </w:r>
      <w:r>
        <w:rPr>
          <w:rFonts w:ascii="仿宋_GB2312" w:hAnsi="仿宋_GB2312" w:eastAsia="仿宋_GB2312" w:cs="仿宋_GB2312"/>
        </w:rPr>
        <w:t>财务报告复印件，包括资产负债表、业务活动表、现金流量表、会计师事务所营业执照和注册会计师资格证书，上述证明材料真实有效，否则我方负全部责任。</w:t>
      </w:r>
    </w:p>
    <w:p w14:paraId="19B02C11">
      <w:pPr>
        <w:pStyle w:val="4"/>
        <w:ind w:firstLine="480"/>
        <w:jc w:val="left"/>
      </w:pPr>
      <w:r>
        <w:rPr>
          <w:rFonts w:ascii="仿宋_GB2312" w:hAnsi="仿宋_GB2312" w:eastAsia="仿宋_GB2312" w:cs="仿宋_GB2312"/>
        </w:rPr>
        <w:t>（ ）投标人提供资信证明的</w:t>
      </w:r>
    </w:p>
    <w:p w14:paraId="41DDF774">
      <w:pPr>
        <w:pStyle w:val="4"/>
        <w:ind w:firstLine="480"/>
        <w:jc w:val="left"/>
      </w:pPr>
      <w:r>
        <w:rPr>
          <w:rFonts w:ascii="仿宋_GB2312" w:hAnsi="仿宋_GB2312" w:eastAsia="仿宋_GB2312" w:cs="仿宋_GB2312"/>
        </w:rPr>
        <w:t>□非自然人适用（包括企业、事业单位、社会团体和其他组织）：现附上我方银行：</w:t>
      </w:r>
      <w:r>
        <w:rPr>
          <w:rFonts w:ascii="仿宋_GB2312" w:hAnsi="仿宋_GB2312" w:eastAsia="仿宋_GB2312" w:cs="仿宋_GB2312"/>
          <w:u w:val="single"/>
        </w:rPr>
        <w:t>（填写“开户银行全称”）</w:t>
      </w:r>
      <w:r>
        <w:rPr>
          <w:rFonts w:ascii="仿宋_GB2312" w:hAnsi="仿宋_GB2312" w:eastAsia="仿宋_GB2312" w:cs="仿宋_GB2312"/>
        </w:rPr>
        <w:t>出具的资信证明复印件，上述证明材料真实有效，否则我方负全部责任。</w:t>
      </w:r>
    </w:p>
    <w:p w14:paraId="3CD7B0B5">
      <w:pPr>
        <w:pStyle w:val="4"/>
        <w:ind w:firstLine="480"/>
        <w:jc w:val="left"/>
      </w:pPr>
      <w:r>
        <w:rPr>
          <w:rFonts w:ascii="仿宋_GB2312" w:hAnsi="仿宋_GB2312" w:eastAsia="仿宋_GB2312" w:cs="仿宋_GB2312"/>
        </w:rPr>
        <w:t>□自然人适用：现附上我方银行</w:t>
      </w:r>
      <w:r>
        <w:rPr>
          <w:rFonts w:ascii="仿宋_GB2312" w:hAnsi="仿宋_GB2312" w:eastAsia="仿宋_GB2312" w:cs="仿宋_GB2312"/>
          <w:u w:val="single"/>
        </w:rPr>
        <w:t>：（填写自然人的“个人账户的开户银行全称”）</w:t>
      </w:r>
      <w:r>
        <w:rPr>
          <w:rFonts w:ascii="仿宋_GB2312" w:hAnsi="仿宋_GB2312" w:eastAsia="仿宋_GB2312" w:cs="仿宋_GB2312"/>
        </w:rPr>
        <w:t>出具的资信证明复印件，上述证明材料真实有效，否则我方负全部责任。</w:t>
      </w:r>
    </w:p>
    <w:p w14:paraId="6942604E">
      <w:pPr>
        <w:pStyle w:val="4"/>
        <w:ind w:firstLine="480"/>
        <w:jc w:val="left"/>
      </w:pPr>
      <w:r>
        <w:rPr>
          <w:rFonts w:ascii="仿宋_GB2312" w:hAnsi="仿宋_GB2312" w:eastAsia="仿宋_GB2312" w:cs="仿宋_GB2312"/>
        </w:rPr>
        <w:t>※注意：</w:t>
      </w:r>
    </w:p>
    <w:p w14:paraId="563AACFE">
      <w:pPr>
        <w:pStyle w:val="4"/>
        <w:ind w:firstLine="480"/>
        <w:jc w:val="left"/>
      </w:pPr>
      <w:r>
        <w:rPr>
          <w:rFonts w:ascii="仿宋_GB2312" w:hAnsi="仿宋_GB2312" w:eastAsia="仿宋_GB2312" w:cs="仿宋_GB2312"/>
        </w:rPr>
        <w:t>1、请投标人按照实际情况编制填写，在相应的（）中打“√”并选择相应的“□”（若有）后，再按照本格式的要求提供相应证明材料的复印件。</w:t>
      </w:r>
    </w:p>
    <w:p w14:paraId="27A7449E">
      <w:pPr>
        <w:pStyle w:val="4"/>
        <w:ind w:firstLine="480"/>
        <w:jc w:val="left"/>
      </w:pPr>
      <w:r>
        <w:rPr>
          <w:rFonts w:ascii="仿宋_GB2312" w:hAnsi="仿宋_GB2312" w:eastAsia="仿宋_GB2312" w:cs="仿宋_GB2312"/>
        </w:rPr>
        <w:t>2、投标人提供的财务报告复印件（成立年限按照投标截止时间推算）应符合下列规定：</w:t>
      </w:r>
    </w:p>
    <w:p w14:paraId="4FD26050">
      <w:pPr>
        <w:pStyle w:val="4"/>
        <w:ind w:firstLine="480"/>
        <w:jc w:val="left"/>
      </w:pPr>
      <w:r>
        <w:rPr>
          <w:rFonts w:ascii="仿宋_GB2312" w:hAnsi="仿宋_GB2312" w:eastAsia="仿宋_GB2312" w:cs="仿宋_GB2312"/>
        </w:rPr>
        <w:t>2.1成立年限满1年及以上的投标人，提供经审计的招标文件规定的年度财务报告。</w:t>
      </w:r>
    </w:p>
    <w:p w14:paraId="4C0A913F">
      <w:pPr>
        <w:pStyle w:val="4"/>
        <w:ind w:firstLine="480"/>
        <w:jc w:val="left"/>
      </w:pPr>
      <w:r>
        <w:rPr>
          <w:rFonts w:ascii="仿宋_GB2312" w:hAnsi="仿宋_GB2312" w:eastAsia="仿宋_GB2312" w:cs="仿宋_GB2312"/>
        </w:rPr>
        <w:t>2.2成立年限满半年但不足1年的投标人，提供该半年度中任一季度的季度财务报告或该半年度的半年度财务报告。</w:t>
      </w:r>
    </w:p>
    <w:p w14:paraId="42A07473">
      <w:pPr>
        <w:pStyle w:val="4"/>
        <w:ind w:firstLine="480"/>
        <w:jc w:val="left"/>
      </w:pPr>
      <w:r>
        <w:rPr>
          <w:rFonts w:ascii="仿宋_GB2312" w:hAnsi="仿宋_GB2312" w:eastAsia="仿宋_GB2312" w:cs="仿宋_GB2312"/>
        </w:rPr>
        <w:t>※无法按照本格式第2.1、2.2条规定提供财务报告复印件的投标人（包括但不限于：成立年限满1年及以上的投标人、成立年限满半年但不足1年的投标人、成立年限不足半年的投标人），应按照本格式的要求选择提供资信证明复印件。</w:t>
      </w:r>
    </w:p>
    <w:p w14:paraId="1CEAF311">
      <w:pPr>
        <w:pStyle w:val="4"/>
        <w:ind w:firstLine="480"/>
        <w:jc w:val="right"/>
      </w:pPr>
      <w:r>
        <w:rPr>
          <w:rFonts w:ascii="仿宋_GB2312" w:hAnsi="仿宋_GB2312" w:eastAsia="仿宋_GB2312" w:cs="仿宋_GB2312"/>
        </w:rPr>
        <w:t>投标人：</w:t>
      </w:r>
      <w:r>
        <w:rPr>
          <w:rFonts w:ascii="仿宋_GB2312" w:hAnsi="仿宋_GB2312" w:eastAsia="仿宋_GB2312" w:cs="仿宋_GB2312"/>
          <w:u w:val="single"/>
        </w:rPr>
        <w:t>（全称并加盖单位公章）</w:t>
      </w:r>
    </w:p>
    <w:p w14:paraId="49DA0528">
      <w:pPr>
        <w:pStyle w:val="4"/>
        <w:ind w:firstLine="480"/>
        <w:jc w:val="right"/>
      </w:pPr>
      <w:r>
        <w:rPr>
          <w:rFonts w:ascii="仿宋_GB2312" w:hAnsi="仿宋_GB2312" w:eastAsia="仿宋_GB2312" w:cs="仿宋_GB2312"/>
        </w:rPr>
        <w:t>日期：</w:t>
      </w:r>
      <w:r>
        <w:rPr>
          <w:rFonts w:ascii="仿宋_GB2312" w:hAnsi="仿宋_GB2312" w:eastAsia="仿宋_GB2312" w:cs="仿宋_GB2312"/>
          <w:u w:val="single"/>
        </w:rPr>
        <w:t>　　年　　月　　日</w:t>
      </w:r>
    </w:p>
    <w:p w14:paraId="18453B75">
      <w:pPr>
        <w:pStyle w:val="4"/>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349D46D4">
      <w:pPr>
        <w:pStyle w:val="4"/>
        <w:jc w:val="center"/>
        <w:outlineLvl w:val="3"/>
      </w:pPr>
      <w:r>
        <w:rPr>
          <w:rFonts w:ascii="仿宋_GB2312" w:hAnsi="仿宋_GB2312" w:eastAsia="仿宋_GB2312" w:cs="仿宋_GB2312"/>
          <w:b/>
          <w:sz w:val="24"/>
        </w:rPr>
        <w:t>依法缴纳税收证明材料</w:t>
      </w:r>
    </w:p>
    <w:p w14:paraId="34A751F0">
      <w:pPr>
        <w:pStyle w:val="4"/>
        <w:ind w:firstLine="480"/>
        <w:jc w:val="left"/>
      </w:pPr>
      <w:r>
        <w:rPr>
          <w:rFonts w:ascii="仿宋_GB2312" w:hAnsi="仿宋_GB2312" w:eastAsia="仿宋_GB2312" w:cs="仿宋_GB2312"/>
        </w:rPr>
        <w:t>致：</w:t>
      </w:r>
      <w:r>
        <w:rPr>
          <w:rFonts w:ascii="仿宋_GB2312" w:hAnsi="仿宋_GB2312" w:eastAsia="仿宋_GB2312" w:cs="仿宋_GB2312"/>
          <w:u w:val="single"/>
        </w:rPr>
        <w:t>（采购人或采购代理机构）</w:t>
      </w:r>
    </w:p>
    <w:p w14:paraId="2AF6D313">
      <w:pPr>
        <w:pStyle w:val="4"/>
        <w:ind w:firstLine="480"/>
        <w:jc w:val="left"/>
      </w:pPr>
      <w:r>
        <w:rPr>
          <w:rFonts w:ascii="仿宋_GB2312" w:hAnsi="仿宋_GB2312" w:eastAsia="仿宋_GB2312" w:cs="仿宋_GB2312"/>
        </w:rPr>
        <w:t>1、依法缴纳税收的投标人</w:t>
      </w:r>
    </w:p>
    <w:p w14:paraId="4407FDA5">
      <w:pPr>
        <w:pStyle w:val="4"/>
        <w:ind w:firstLine="480"/>
        <w:jc w:val="left"/>
      </w:pPr>
      <w:r>
        <w:rPr>
          <w:rFonts w:ascii="仿宋_GB2312" w:hAnsi="仿宋_GB2312" w:eastAsia="仿宋_GB2312" w:cs="仿宋_GB2312"/>
        </w:rPr>
        <w:t>（ ）法人（包括企业、事业单位和社会团体）的</w:t>
      </w:r>
    </w:p>
    <w:p w14:paraId="78BD8C35">
      <w:pPr>
        <w:pStyle w:val="4"/>
        <w:ind w:firstLine="480"/>
        <w:jc w:val="left"/>
      </w:pPr>
      <w:r>
        <w:rPr>
          <w:rFonts w:ascii="仿宋_GB2312" w:hAnsi="仿宋_GB2312" w:eastAsia="仿宋_GB2312" w:cs="仿宋_GB2312"/>
        </w:rPr>
        <w:t>现附上自</w:t>
      </w:r>
      <w:r>
        <w:rPr>
          <w:rFonts w:ascii="仿宋_GB2312" w:hAnsi="仿宋_GB2312" w:eastAsia="仿宋_GB2312" w:cs="仿宋_GB2312"/>
          <w:u w:val="single"/>
        </w:rPr>
        <w:t>　　年　　月　　日</w:t>
      </w:r>
      <w:r>
        <w:rPr>
          <w:rFonts w:ascii="仿宋_GB2312" w:hAnsi="仿宋_GB2312" w:eastAsia="仿宋_GB2312" w:cs="仿宋_GB2312"/>
        </w:rPr>
        <w:t>至</w:t>
      </w:r>
      <w:r>
        <w:rPr>
          <w:rFonts w:ascii="仿宋_GB2312" w:hAnsi="仿宋_GB2312" w:eastAsia="仿宋_GB2312" w:cs="仿宋_GB2312"/>
          <w:u w:val="single"/>
        </w:rPr>
        <w:t>　　年　　月　　日</w:t>
      </w:r>
      <w:r>
        <w:rPr>
          <w:rFonts w:ascii="仿宋_GB2312" w:hAnsi="仿宋_GB2312" w:eastAsia="仿宋_GB2312" w:cs="仿宋_GB2312"/>
        </w:rPr>
        <w:t>期间我方缴纳（包括但不限于税务机关出具的专用收据、税收缴纳证明或税收代缴银行的缴款收讫凭证）等税收凭据复印件，上述证明材料真实有效，否则我方负全部责任。</w:t>
      </w:r>
    </w:p>
    <w:p w14:paraId="68DFC845">
      <w:pPr>
        <w:pStyle w:val="4"/>
        <w:ind w:firstLine="480"/>
        <w:jc w:val="left"/>
      </w:pPr>
      <w:r>
        <w:rPr>
          <w:rFonts w:ascii="仿宋_GB2312" w:hAnsi="仿宋_GB2312" w:eastAsia="仿宋_GB2312" w:cs="仿宋_GB2312"/>
        </w:rPr>
        <w:t>（ ）非法人（包括其他组织、自然人）的</w:t>
      </w:r>
    </w:p>
    <w:p w14:paraId="2AB43F07">
      <w:pPr>
        <w:pStyle w:val="4"/>
        <w:ind w:firstLine="480"/>
        <w:jc w:val="left"/>
      </w:pPr>
      <w:r>
        <w:rPr>
          <w:rFonts w:ascii="仿宋_GB2312" w:hAnsi="仿宋_GB2312" w:eastAsia="仿宋_GB2312" w:cs="仿宋_GB2312"/>
        </w:rPr>
        <w:t>现附上自</w:t>
      </w:r>
      <w:r>
        <w:rPr>
          <w:rFonts w:ascii="仿宋_GB2312" w:hAnsi="仿宋_GB2312" w:eastAsia="仿宋_GB2312" w:cs="仿宋_GB2312"/>
          <w:u w:val="single"/>
        </w:rPr>
        <w:t>　　年　　月　　日</w:t>
      </w:r>
      <w:r>
        <w:rPr>
          <w:rFonts w:ascii="仿宋_GB2312" w:hAnsi="仿宋_GB2312" w:eastAsia="仿宋_GB2312" w:cs="仿宋_GB2312"/>
        </w:rPr>
        <w:t>至</w:t>
      </w:r>
      <w:r>
        <w:rPr>
          <w:rFonts w:ascii="仿宋_GB2312" w:hAnsi="仿宋_GB2312" w:eastAsia="仿宋_GB2312" w:cs="仿宋_GB2312"/>
          <w:u w:val="single"/>
        </w:rPr>
        <w:t>　　年　　月　　日</w:t>
      </w:r>
      <w:r>
        <w:rPr>
          <w:rFonts w:ascii="仿宋_GB2312" w:hAnsi="仿宋_GB2312" w:eastAsia="仿宋_GB2312" w:cs="仿宋_GB2312"/>
        </w:rPr>
        <w:t>期间我方缴纳（包括但不限于税务机关出具的专用收据、税收缴纳证明或税收代缴银行的缴款收讫凭证）等税收凭据复印件，上述证明材料真实有效，否则我方负全部责任。</w:t>
      </w:r>
    </w:p>
    <w:p w14:paraId="3C7112BD">
      <w:pPr>
        <w:pStyle w:val="4"/>
        <w:ind w:firstLine="480"/>
        <w:jc w:val="left"/>
      </w:pPr>
      <w:r>
        <w:rPr>
          <w:rFonts w:ascii="仿宋_GB2312" w:hAnsi="仿宋_GB2312" w:eastAsia="仿宋_GB2312" w:cs="仿宋_GB2312"/>
        </w:rPr>
        <w:t>2、依法免税的投标人</w:t>
      </w:r>
    </w:p>
    <w:p w14:paraId="727E658A">
      <w:pPr>
        <w:pStyle w:val="4"/>
        <w:ind w:firstLine="480"/>
        <w:jc w:val="left"/>
      </w:pPr>
      <w:r>
        <w:rPr>
          <w:rFonts w:ascii="仿宋_GB2312" w:hAnsi="仿宋_GB2312" w:eastAsia="仿宋_GB2312" w:cs="仿宋_GB2312"/>
        </w:rPr>
        <w:t>（ ）现附上我方依法免税的证明材料复印件，上述证明材料真实有效，否则我方负全部责任。</w:t>
      </w:r>
    </w:p>
    <w:p w14:paraId="310ED60A">
      <w:pPr>
        <w:pStyle w:val="4"/>
        <w:ind w:firstLine="480"/>
        <w:jc w:val="left"/>
      </w:pPr>
      <w:r>
        <w:rPr>
          <w:rFonts w:ascii="仿宋_GB2312" w:hAnsi="仿宋_GB2312" w:eastAsia="仿宋_GB2312" w:cs="仿宋_GB2312"/>
        </w:rPr>
        <w:t>※注意：</w:t>
      </w:r>
    </w:p>
    <w:p w14:paraId="46D99C1A">
      <w:pPr>
        <w:pStyle w:val="4"/>
        <w:ind w:firstLine="480"/>
        <w:jc w:val="left"/>
      </w:pPr>
      <w:r>
        <w:rPr>
          <w:rFonts w:ascii="仿宋_GB2312" w:hAnsi="仿宋_GB2312" w:eastAsia="仿宋_GB2312" w:cs="仿宋_GB2312"/>
        </w:rPr>
        <w:t>1、请投标人按照实际情况编制填写，在相应的（）中打“√”，并按照本格式的要求提供相应证明材料的复印件。</w:t>
      </w:r>
    </w:p>
    <w:p w14:paraId="01E280B8">
      <w:pPr>
        <w:pStyle w:val="4"/>
        <w:ind w:firstLine="480"/>
        <w:jc w:val="left"/>
      </w:pPr>
      <w:r>
        <w:rPr>
          <w:rFonts w:ascii="仿宋_GB2312" w:hAnsi="仿宋_GB2312" w:eastAsia="仿宋_GB2312" w:cs="仿宋_GB2312"/>
        </w:rPr>
        <w:t>2、投标人提供的税收缴纳凭据复印件应符合下列规定：</w:t>
      </w:r>
    </w:p>
    <w:p w14:paraId="60F8CA7A">
      <w:pPr>
        <w:pStyle w:val="4"/>
        <w:ind w:firstLine="480"/>
        <w:jc w:val="left"/>
      </w:pPr>
      <w:r>
        <w:rPr>
          <w:rFonts w:ascii="仿宋_GB2312" w:hAnsi="仿宋_GB2312" w:eastAsia="仿宋_GB2312" w:cs="仿宋_GB2312"/>
        </w:rPr>
        <w:t>2.1投标截止时间前（不含投标截止时间的当月）已依法缴纳税收的投标人，提供投标截止时间前六个月（不含投标截止时间的当月）中任一月份的税收缴纳凭据复印件。</w:t>
      </w:r>
    </w:p>
    <w:p w14:paraId="60110D99">
      <w:pPr>
        <w:pStyle w:val="4"/>
        <w:ind w:firstLine="480"/>
        <w:jc w:val="left"/>
      </w:pPr>
      <w:r>
        <w:rPr>
          <w:rFonts w:ascii="仿宋_GB2312" w:hAnsi="仿宋_GB2312" w:eastAsia="仿宋_GB2312" w:cs="仿宋_GB2312"/>
        </w:rPr>
        <w:t>2.2投标截止时间的当月成立的投标人，视同满足本项资格条件要求。</w:t>
      </w:r>
    </w:p>
    <w:p w14:paraId="5FA1A167">
      <w:pPr>
        <w:pStyle w:val="4"/>
        <w:ind w:firstLine="480"/>
        <w:jc w:val="left"/>
      </w:pPr>
      <w:r>
        <w:rPr>
          <w:rFonts w:ascii="仿宋_GB2312" w:hAnsi="仿宋_GB2312" w:eastAsia="仿宋_GB2312" w:cs="仿宋_GB2312"/>
        </w:rPr>
        <w:t>3、若为依法免税范围的投标人，提供依法免税证明材料的，视同满足本项资格条件要求。</w:t>
      </w:r>
    </w:p>
    <w:p w14:paraId="230F9993">
      <w:pPr>
        <w:pStyle w:val="4"/>
        <w:ind w:firstLine="480"/>
        <w:jc w:val="right"/>
      </w:pPr>
      <w:r>
        <w:rPr>
          <w:rFonts w:ascii="仿宋_GB2312" w:hAnsi="仿宋_GB2312" w:eastAsia="仿宋_GB2312" w:cs="仿宋_GB2312"/>
        </w:rPr>
        <w:t>投标人：</w:t>
      </w:r>
      <w:r>
        <w:rPr>
          <w:rFonts w:ascii="仿宋_GB2312" w:hAnsi="仿宋_GB2312" w:eastAsia="仿宋_GB2312" w:cs="仿宋_GB2312"/>
          <w:u w:val="single"/>
        </w:rPr>
        <w:t>（全称并加盖单位公章）</w:t>
      </w:r>
    </w:p>
    <w:p w14:paraId="31DD5244">
      <w:pPr>
        <w:pStyle w:val="4"/>
        <w:ind w:firstLine="480"/>
        <w:jc w:val="right"/>
      </w:pPr>
      <w:r>
        <w:rPr>
          <w:rFonts w:ascii="仿宋_GB2312" w:hAnsi="仿宋_GB2312" w:eastAsia="仿宋_GB2312" w:cs="仿宋_GB2312"/>
        </w:rPr>
        <w:t>日期：</w:t>
      </w:r>
      <w:r>
        <w:rPr>
          <w:rFonts w:ascii="仿宋_GB2312" w:hAnsi="仿宋_GB2312" w:eastAsia="仿宋_GB2312" w:cs="仿宋_GB2312"/>
          <w:u w:val="single"/>
        </w:rPr>
        <w:t>　　年　　月　　日</w:t>
      </w:r>
    </w:p>
    <w:p w14:paraId="3359814F">
      <w:pPr>
        <w:pStyle w:val="4"/>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412709EC">
      <w:pPr>
        <w:pStyle w:val="4"/>
        <w:jc w:val="center"/>
        <w:outlineLvl w:val="3"/>
      </w:pPr>
      <w:r>
        <w:rPr>
          <w:rFonts w:ascii="仿宋_GB2312" w:hAnsi="仿宋_GB2312" w:eastAsia="仿宋_GB2312" w:cs="仿宋_GB2312"/>
          <w:b/>
          <w:sz w:val="24"/>
        </w:rPr>
        <w:t>依法缴纳社会保障资金证明材料</w:t>
      </w:r>
    </w:p>
    <w:p w14:paraId="1CCD9704">
      <w:pPr>
        <w:pStyle w:val="4"/>
        <w:ind w:firstLine="480"/>
        <w:jc w:val="left"/>
      </w:pPr>
      <w:r>
        <w:rPr>
          <w:rFonts w:ascii="仿宋_GB2312" w:hAnsi="仿宋_GB2312" w:eastAsia="仿宋_GB2312" w:cs="仿宋_GB2312"/>
        </w:rPr>
        <w:t>致：</w:t>
      </w:r>
      <w:r>
        <w:rPr>
          <w:rFonts w:ascii="仿宋_GB2312" w:hAnsi="仿宋_GB2312" w:eastAsia="仿宋_GB2312" w:cs="仿宋_GB2312"/>
          <w:u w:val="single"/>
        </w:rPr>
        <w:t>（采购人或采购代理机构）</w:t>
      </w:r>
    </w:p>
    <w:p w14:paraId="3F48008D">
      <w:pPr>
        <w:pStyle w:val="4"/>
        <w:ind w:firstLine="480"/>
        <w:jc w:val="left"/>
      </w:pPr>
      <w:r>
        <w:rPr>
          <w:rFonts w:ascii="仿宋_GB2312" w:hAnsi="仿宋_GB2312" w:eastAsia="仿宋_GB2312" w:cs="仿宋_GB2312"/>
        </w:rPr>
        <w:t>1、依法缴纳社会保障资金的投标人</w:t>
      </w:r>
    </w:p>
    <w:p w14:paraId="4D694800">
      <w:pPr>
        <w:pStyle w:val="4"/>
        <w:ind w:firstLine="480"/>
        <w:jc w:val="left"/>
      </w:pPr>
      <w:r>
        <w:rPr>
          <w:rFonts w:ascii="仿宋_GB2312" w:hAnsi="仿宋_GB2312" w:eastAsia="仿宋_GB2312" w:cs="仿宋_GB2312"/>
        </w:rPr>
        <w:t>（ ）法人（包括企业、事业单位和社会团体）的</w:t>
      </w:r>
    </w:p>
    <w:p w14:paraId="56F058FF">
      <w:pPr>
        <w:pStyle w:val="4"/>
        <w:ind w:firstLine="480"/>
        <w:jc w:val="left"/>
      </w:pPr>
      <w:r>
        <w:rPr>
          <w:rFonts w:ascii="仿宋_GB2312" w:hAnsi="仿宋_GB2312" w:eastAsia="仿宋_GB2312" w:cs="仿宋_GB2312"/>
        </w:rPr>
        <w:t>现附上自</w:t>
      </w:r>
      <w:r>
        <w:rPr>
          <w:rFonts w:ascii="仿宋_GB2312" w:hAnsi="仿宋_GB2312" w:eastAsia="仿宋_GB2312" w:cs="仿宋_GB2312"/>
          <w:u w:val="single"/>
        </w:rPr>
        <w:t>　　年　　月　　日</w:t>
      </w:r>
      <w:r>
        <w:rPr>
          <w:rFonts w:ascii="仿宋_GB2312" w:hAnsi="仿宋_GB2312" w:eastAsia="仿宋_GB2312" w:cs="仿宋_GB2312"/>
        </w:rPr>
        <w:t>至</w:t>
      </w:r>
      <w:r>
        <w:rPr>
          <w:rFonts w:ascii="仿宋_GB2312" w:hAnsi="仿宋_GB2312" w:eastAsia="仿宋_GB2312" w:cs="仿宋_GB2312"/>
          <w:u w:val="single"/>
        </w:rPr>
        <w:t>　　年　　月　　日</w:t>
      </w:r>
      <w:r>
        <w:rPr>
          <w:rFonts w:ascii="仿宋_GB2312" w:hAnsi="仿宋_GB2312" w:eastAsia="仿宋_GB2312" w:cs="仿宋_GB2312"/>
        </w:rPr>
        <w:t>我方缴纳的社会保险凭据（限：税务机关/社会保障资金管理机关的专用收据或社会保险缴纳清单，或社会保险的银行缴款收讫凭证）复印件，上述证明材料真实有效，否则我方负全部责任。</w:t>
      </w:r>
    </w:p>
    <w:p w14:paraId="469B8CA8">
      <w:pPr>
        <w:pStyle w:val="4"/>
        <w:ind w:firstLine="480"/>
        <w:jc w:val="left"/>
      </w:pPr>
      <w:r>
        <w:rPr>
          <w:rFonts w:ascii="仿宋_GB2312" w:hAnsi="仿宋_GB2312" w:eastAsia="仿宋_GB2312" w:cs="仿宋_GB2312"/>
        </w:rPr>
        <w:t>（ ）非法人（包括其他组织、自然人）的</w:t>
      </w:r>
    </w:p>
    <w:p w14:paraId="3CFA3337">
      <w:pPr>
        <w:pStyle w:val="4"/>
        <w:ind w:firstLine="480"/>
        <w:jc w:val="left"/>
      </w:pPr>
      <w:r>
        <w:rPr>
          <w:rFonts w:ascii="仿宋_GB2312" w:hAnsi="仿宋_GB2312" w:eastAsia="仿宋_GB2312" w:cs="仿宋_GB2312"/>
        </w:rPr>
        <w:t>自</w:t>
      </w:r>
      <w:r>
        <w:rPr>
          <w:rFonts w:ascii="仿宋_GB2312" w:hAnsi="仿宋_GB2312" w:eastAsia="仿宋_GB2312" w:cs="仿宋_GB2312"/>
          <w:u w:val="single"/>
        </w:rPr>
        <w:t>　　年　　月　　日</w:t>
      </w:r>
      <w:r>
        <w:rPr>
          <w:rFonts w:ascii="仿宋_GB2312" w:hAnsi="仿宋_GB2312" w:eastAsia="仿宋_GB2312" w:cs="仿宋_GB2312"/>
        </w:rPr>
        <w:t>至</w:t>
      </w:r>
      <w:r>
        <w:rPr>
          <w:rFonts w:ascii="仿宋_GB2312" w:hAnsi="仿宋_GB2312" w:eastAsia="仿宋_GB2312" w:cs="仿宋_GB2312"/>
          <w:u w:val="single"/>
        </w:rPr>
        <w:t>　　年　　月　　日</w:t>
      </w:r>
      <w:r>
        <w:rPr>
          <w:rFonts w:ascii="仿宋_GB2312" w:hAnsi="仿宋_GB2312" w:eastAsia="仿宋_GB2312" w:cs="仿宋_GB2312"/>
        </w:rPr>
        <w:t>我方缴纳的社会保险凭据（限：税务机关/社会保障资金管理机关的专用收据或社会保险缴纳清单，或社会保险的银行缴款收讫凭证）复印件，上述证明材料真实有效，否则我方负全部责任。</w:t>
      </w:r>
    </w:p>
    <w:p w14:paraId="1D196B5C">
      <w:pPr>
        <w:pStyle w:val="4"/>
        <w:ind w:firstLine="480"/>
        <w:jc w:val="left"/>
      </w:pPr>
      <w:r>
        <w:rPr>
          <w:rFonts w:ascii="仿宋_GB2312" w:hAnsi="仿宋_GB2312" w:eastAsia="仿宋_GB2312" w:cs="仿宋_GB2312"/>
        </w:rPr>
        <w:t>2、依法不需要缴纳或暂缓缴纳社会保障资金的投标人</w:t>
      </w:r>
    </w:p>
    <w:p w14:paraId="475120A4">
      <w:pPr>
        <w:pStyle w:val="4"/>
        <w:ind w:firstLine="480"/>
        <w:jc w:val="left"/>
      </w:pPr>
      <w:r>
        <w:rPr>
          <w:rFonts w:ascii="仿宋_GB2312" w:hAnsi="仿宋_GB2312" w:eastAsia="仿宋_GB2312" w:cs="仿宋_GB2312"/>
        </w:rPr>
        <w:t>（ ）现附上我方依法不需要缴纳或暂缓缴纳社会保障资金证明材料复印件，上述证明材料真实有效，否则我方负全部责任。</w:t>
      </w:r>
    </w:p>
    <w:p w14:paraId="004AA973">
      <w:pPr>
        <w:pStyle w:val="4"/>
        <w:ind w:firstLine="480"/>
        <w:jc w:val="left"/>
      </w:pPr>
      <w:r>
        <w:rPr>
          <w:rFonts w:ascii="仿宋_GB2312" w:hAnsi="仿宋_GB2312" w:eastAsia="仿宋_GB2312" w:cs="仿宋_GB2312"/>
        </w:rPr>
        <w:t>※注意：</w:t>
      </w:r>
    </w:p>
    <w:p w14:paraId="6B16E408">
      <w:pPr>
        <w:pStyle w:val="4"/>
        <w:ind w:firstLine="480"/>
        <w:jc w:val="left"/>
      </w:pPr>
      <w:r>
        <w:rPr>
          <w:rFonts w:ascii="仿宋_GB2312" w:hAnsi="仿宋_GB2312" w:eastAsia="仿宋_GB2312" w:cs="仿宋_GB2312"/>
        </w:rPr>
        <w:t>1、请投标人按照实际情况编制填写，在相应的（）中打“√”，并按照本格式的要求提供相应证明材料的复印件。</w:t>
      </w:r>
    </w:p>
    <w:p w14:paraId="019B08ED">
      <w:pPr>
        <w:pStyle w:val="4"/>
        <w:ind w:firstLine="480"/>
        <w:jc w:val="left"/>
      </w:pPr>
      <w:r>
        <w:rPr>
          <w:rFonts w:ascii="仿宋_GB2312" w:hAnsi="仿宋_GB2312" w:eastAsia="仿宋_GB2312" w:cs="仿宋_GB2312"/>
        </w:rPr>
        <w:t>2、投标人提供的社会保障资金缴纳凭据复印件应符合下列规定：</w:t>
      </w:r>
    </w:p>
    <w:p w14:paraId="5048A4D0">
      <w:pPr>
        <w:pStyle w:val="4"/>
        <w:ind w:firstLine="480"/>
        <w:jc w:val="left"/>
      </w:pPr>
      <w:r>
        <w:rPr>
          <w:rFonts w:ascii="仿宋_GB2312" w:hAnsi="仿宋_GB2312" w:eastAsia="仿宋_GB2312" w:cs="仿宋_GB2312"/>
        </w:rPr>
        <w:t>2.1投标截止时间前（不含投标截止时间的当月）已依法缴纳社会保障资金的投标人，提供投标截止时间前六个月（不含投标截止时间的当月）中任一月份的社会保障资金缴纳凭据复印件。</w:t>
      </w:r>
    </w:p>
    <w:p w14:paraId="5EAE5712">
      <w:pPr>
        <w:pStyle w:val="4"/>
        <w:ind w:firstLine="480"/>
        <w:jc w:val="left"/>
      </w:pPr>
      <w:r>
        <w:rPr>
          <w:rFonts w:ascii="仿宋_GB2312" w:hAnsi="仿宋_GB2312" w:eastAsia="仿宋_GB2312" w:cs="仿宋_GB2312"/>
        </w:rPr>
        <w:t>2.2投标截止时间的当月成立的投标人，视同满足本项资格条件要求。</w:t>
      </w:r>
    </w:p>
    <w:p w14:paraId="019B5B04">
      <w:pPr>
        <w:pStyle w:val="4"/>
        <w:ind w:firstLine="480"/>
        <w:jc w:val="left"/>
      </w:pPr>
      <w:r>
        <w:rPr>
          <w:rFonts w:ascii="仿宋_GB2312" w:hAnsi="仿宋_GB2312" w:eastAsia="仿宋_GB2312" w:cs="仿宋_GB2312"/>
        </w:rPr>
        <w:t>3、若为依法不需要缴纳或暂缓缴纳社会保障资金的投标人，提供依法不需要缴纳或暂缓缴纳社会保障资金证明材料的，视同满足本项资格条件要求。</w:t>
      </w:r>
    </w:p>
    <w:p w14:paraId="2BBE1D77">
      <w:pPr>
        <w:pStyle w:val="4"/>
        <w:ind w:firstLine="480"/>
        <w:jc w:val="right"/>
      </w:pPr>
      <w:r>
        <w:rPr>
          <w:rFonts w:ascii="仿宋_GB2312" w:hAnsi="仿宋_GB2312" w:eastAsia="仿宋_GB2312" w:cs="仿宋_GB2312"/>
        </w:rPr>
        <w:t>投标人：</w:t>
      </w:r>
      <w:r>
        <w:rPr>
          <w:rFonts w:ascii="仿宋_GB2312" w:hAnsi="仿宋_GB2312" w:eastAsia="仿宋_GB2312" w:cs="仿宋_GB2312"/>
          <w:u w:val="single"/>
        </w:rPr>
        <w:t>（全称并加盖单位公章）</w:t>
      </w:r>
    </w:p>
    <w:p w14:paraId="2B81E941">
      <w:pPr>
        <w:pStyle w:val="4"/>
        <w:ind w:firstLine="480"/>
        <w:jc w:val="right"/>
      </w:pPr>
      <w:r>
        <w:rPr>
          <w:rFonts w:ascii="仿宋_GB2312" w:hAnsi="仿宋_GB2312" w:eastAsia="仿宋_GB2312" w:cs="仿宋_GB2312"/>
        </w:rPr>
        <w:t>日期：</w:t>
      </w:r>
      <w:r>
        <w:rPr>
          <w:rFonts w:ascii="仿宋_GB2312" w:hAnsi="仿宋_GB2312" w:eastAsia="仿宋_GB2312" w:cs="仿宋_GB2312"/>
          <w:u w:val="single"/>
        </w:rPr>
        <w:t>　　年　　月　　日</w:t>
      </w:r>
    </w:p>
    <w:p w14:paraId="5C9CE331">
      <w:pPr>
        <w:pStyle w:val="4"/>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060D49E6">
      <w:pPr>
        <w:pStyle w:val="4"/>
        <w:jc w:val="center"/>
        <w:outlineLvl w:val="3"/>
      </w:pPr>
      <w:r>
        <w:rPr>
          <w:rFonts w:ascii="仿宋_GB2312" w:hAnsi="仿宋_GB2312" w:eastAsia="仿宋_GB2312" w:cs="仿宋_GB2312"/>
          <w:b/>
          <w:sz w:val="24"/>
        </w:rPr>
        <w:t>具备履行合同所必需设备和专业技术能力的声明函（若有）</w:t>
      </w:r>
    </w:p>
    <w:p w14:paraId="473F5668">
      <w:pPr>
        <w:pStyle w:val="4"/>
        <w:ind w:firstLine="480"/>
        <w:jc w:val="left"/>
      </w:pPr>
      <w:r>
        <w:rPr>
          <w:rFonts w:ascii="仿宋_GB2312" w:hAnsi="仿宋_GB2312" w:eastAsia="仿宋_GB2312" w:cs="仿宋_GB2312"/>
        </w:rPr>
        <w:t>致：</w:t>
      </w:r>
      <w:r>
        <w:rPr>
          <w:rFonts w:ascii="仿宋_GB2312" w:hAnsi="仿宋_GB2312" w:eastAsia="仿宋_GB2312" w:cs="仿宋_GB2312"/>
          <w:u w:val="single"/>
        </w:rPr>
        <w:t>（采购人或采购代理机构）</w:t>
      </w:r>
    </w:p>
    <w:p w14:paraId="13E2FA88">
      <w:pPr>
        <w:pStyle w:val="4"/>
        <w:ind w:firstLine="480"/>
        <w:jc w:val="left"/>
      </w:pPr>
      <w:r>
        <w:rPr>
          <w:rFonts w:ascii="仿宋_GB2312" w:hAnsi="仿宋_GB2312" w:eastAsia="仿宋_GB2312" w:cs="仿宋_GB2312"/>
        </w:rPr>
        <w:t>我方具备履行合同所必需的设备和专业技术能力，否则产生不利后果由我方承担责任。</w:t>
      </w:r>
    </w:p>
    <w:p w14:paraId="56667D7B">
      <w:pPr>
        <w:pStyle w:val="4"/>
        <w:ind w:firstLine="960"/>
        <w:jc w:val="left"/>
      </w:pPr>
      <w:r>
        <w:rPr>
          <w:rFonts w:ascii="仿宋_GB2312" w:hAnsi="仿宋_GB2312" w:eastAsia="仿宋_GB2312" w:cs="仿宋_GB2312"/>
        </w:rPr>
        <w:t>特此声明。</w:t>
      </w:r>
    </w:p>
    <w:p w14:paraId="74199AD8">
      <w:pPr>
        <w:pStyle w:val="4"/>
        <w:ind w:firstLine="480"/>
        <w:jc w:val="left"/>
      </w:pPr>
      <w:r>
        <w:rPr>
          <w:rFonts w:ascii="仿宋_GB2312" w:hAnsi="仿宋_GB2312" w:eastAsia="仿宋_GB2312" w:cs="仿宋_GB2312"/>
        </w:rPr>
        <w:t>※注意：</w:t>
      </w:r>
    </w:p>
    <w:p w14:paraId="2825CF9F">
      <w:pPr>
        <w:pStyle w:val="4"/>
        <w:ind w:firstLine="480"/>
        <w:jc w:val="left"/>
      </w:pPr>
      <w:r>
        <w:rPr>
          <w:rFonts w:ascii="仿宋_GB2312" w:hAnsi="仿宋_GB2312" w:eastAsia="仿宋_GB2312" w:cs="仿宋_GB2312"/>
        </w:rPr>
        <w:t>1、招标文件未要求投标人提供“具备履行合同所必需的设备和专业技术能力专项证明材料”的，投标人应提供本声明函。</w:t>
      </w:r>
    </w:p>
    <w:p w14:paraId="65E84FFC">
      <w:pPr>
        <w:pStyle w:val="4"/>
        <w:ind w:firstLine="480"/>
        <w:jc w:val="left"/>
      </w:pPr>
      <w:r>
        <w:rPr>
          <w:rFonts w:ascii="仿宋_GB2312" w:hAnsi="仿宋_GB2312" w:eastAsia="仿宋_GB2312" w:cs="仿宋_GB2312"/>
        </w:rPr>
        <w:t>2、招标文件要求投标人提供“具备履行合同所必需的设备和专业技术能力专项证明材料”的，投标人可不提供本声明函。</w:t>
      </w:r>
    </w:p>
    <w:p w14:paraId="4C12746F">
      <w:pPr>
        <w:pStyle w:val="4"/>
        <w:ind w:firstLine="480"/>
        <w:jc w:val="left"/>
      </w:pPr>
      <w:r>
        <w:rPr>
          <w:rFonts w:ascii="仿宋_GB2312" w:hAnsi="仿宋_GB2312" w:eastAsia="仿宋_GB2312" w:cs="仿宋_GB2312"/>
        </w:rPr>
        <w:t>3、请投标人根据实际情况如实声明，否则视为提供虚假材料。</w:t>
      </w:r>
    </w:p>
    <w:p w14:paraId="44674BA3">
      <w:pPr>
        <w:pStyle w:val="4"/>
        <w:ind w:firstLine="480"/>
        <w:jc w:val="right"/>
      </w:pPr>
      <w:r>
        <w:rPr>
          <w:rFonts w:ascii="仿宋_GB2312" w:hAnsi="仿宋_GB2312" w:eastAsia="仿宋_GB2312" w:cs="仿宋_GB2312"/>
        </w:rPr>
        <w:t>投标人：</w:t>
      </w:r>
      <w:r>
        <w:rPr>
          <w:rFonts w:ascii="仿宋_GB2312" w:hAnsi="仿宋_GB2312" w:eastAsia="仿宋_GB2312" w:cs="仿宋_GB2312"/>
          <w:u w:val="single"/>
        </w:rPr>
        <w:t>（全称并加盖单位公章）</w:t>
      </w:r>
    </w:p>
    <w:p w14:paraId="37FB29E9">
      <w:pPr>
        <w:pStyle w:val="4"/>
        <w:ind w:firstLine="480"/>
        <w:jc w:val="right"/>
      </w:pPr>
      <w:r>
        <w:rPr>
          <w:rFonts w:ascii="仿宋_GB2312" w:hAnsi="仿宋_GB2312" w:eastAsia="仿宋_GB2312" w:cs="仿宋_GB2312"/>
        </w:rPr>
        <w:t>日期：</w:t>
      </w:r>
      <w:r>
        <w:rPr>
          <w:rFonts w:ascii="仿宋_GB2312" w:hAnsi="仿宋_GB2312" w:eastAsia="仿宋_GB2312" w:cs="仿宋_GB2312"/>
          <w:u w:val="single"/>
        </w:rPr>
        <w:t>　　年　　月　　日</w:t>
      </w:r>
    </w:p>
    <w:p w14:paraId="4719D4D1">
      <w:pPr>
        <w:pStyle w:val="4"/>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224785B7">
      <w:pPr>
        <w:pStyle w:val="4"/>
        <w:jc w:val="center"/>
        <w:outlineLvl w:val="3"/>
      </w:pPr>
      <w:r>
        <w:rPr>
          <w:rFonts w:ascii="仿宋_GB2312" w:hAnsi="仿宋_GB2312" w:eastAsia="仿宋_GB2312" w:cs="仿宋_GB2312"/>
          <w:b/>
          <w:sz w:val="24"/>
        </w:rPr>
        <w:t>参加采购活动前三年内在经营活动中没有重大违法记录书面声明</w:t>
      </w:r>
    </w:p>
    <w:p w14:paraId="79BF7A65">
      <w:pPr>
        <w:pStyle w:val="4"/>
        <w:ind w:firstLine="480"/>
        <w:jc w:val="left"/>
      </w:pPr>
      <w:r>
        <w:rPr>
          <w:rFonts w:ascii="仿宋_GB2312" w:hAnsi="仿宋_GB2312" w:eastAsia="仿宋_GB2312" w:cs="仿宋_GB2312"/>
        </w:rPr>
        <w:t>致：</w:t>
      </w:r>
      <w:r>
        <w:rPr>
          <w:rFonts w:ascii="仿宋_GB2312" w:hAnsi="仿宋_GB2312" w:eastAsia="仿宋_GB2312" w:cs="仿宋_GB2312"/>
          <w:u w:val="single"/>
        </w:rPr>
        <w:t>（采购人或采购代理机构）</w:t>
      </w:r>
    </w:p>
    <w:p w14:paraId="356B271B">
      <w:pPr>
        <w:pStyle w:val="4"/>
        <w:ind w:firstLine="480"/>
        <w:jc w:val="left"/>
      </w:pPr>
      <w:r>
        <w:rPr>
          <w:rFonts w:ascii="仿宋_GB2312" w:hAnsi="仿宋_GB2312" w:eastAsia="仿宋_GB2312" w:cs="仿宋_GB2312"/>
        </w:rPr>
        <w:t>参加采购活动前三年内，我方在经营活动中没有重大违法记录，即没有因违法经营受到刑事处罚或责令停产停业、吊销许可证或执照、较大数额罚款等行政处罚。否则产生不利后果由我方承担责任。</w:t>
      </w:r>
    </w:p>
    <w:p w14:paraId="3496A2BA">
      <w:pPr>
        <w:pStyle w:val="4"/>
        <w:ind w:firstLine="960"/>
        <w:jc w:val="left"/>
      </w:pPr>
      <w:r>
        <w:rPr>
          <w:rFonts w:ascii="仿宋_GB2312" w:hAnsi="仿宋_GB2312" w:eastAsia="仿宋_GB2312" w:cs="仿宋_GB2312"/>
        </w:rPr>
        <w:t>特此声明。</w:t>
      </w:r>
    </w:p>
    <w:p w14:paraId="10BC9D40">
      <w:pPr>
        <w:pStyle w:val="4"/>
        <w:ind w:firstLine="480"/>
        <w:jc w:val="left"/>
      </w:pPr>
      <w:r>
        <w:rPr>
          <w:rFonts w:ascii="仿宋_GB2312" w:hAnsi="仿宋_GB2312" w:eastAsia="仿宋_GB2312" w:cs="仿宋_GB2312"/>
        </w:rPr>
        <w:t>※注意：</w:t>
      </w:r>
    </w:p>
    <w:p w14:paraId="43FBBDF9">
      <w:pPr>
        <w:pStyle w:val="4"/>
        <w:ind w:firstLine="480"/>
        <w:jc w:val="left"/>
      </w:pPr>
      <w:r>
        <w:rPr>
          <w:rFonts w:ascii="仿宋_GB2312" w:hAnsi="仿宋_GB2312" w:eastAsia="仿宋_GB2312" w:cs="仿宋_GB2312"/>
        </w:rPr>
        <w:t>“重大违法记录”指投标人因违法经营受到刑事处罚或责令停产停业、吊销许可证或执照、较大数额罚款等行政处罚。根据财库〔2022〕3号文件的规定，“较大数额罚款”认定为200万元以上的罚款，法律、行政法规以及国务院有关部门明确规定相关领域“较大数额罚款”标准高于200万元的，从其规定。</w:t>
      </w:r>
    </w:p>
    <w:p w14:paraId="369F2018">
      <w:pPr>
        <w:pStyle w:val="4"/>
        <w:ind w:firstLine="480"/>
        <w:jc w:val="left"/>
      </w:pPr>
      <w:r>
        <w:rPr>
          <w:rFonts w:ascii="仿宋_GB2312" w:hAnsi="仿宋_GB2312" w:eastAsia="仿宋_GB2312" w:cs="仿宋_GB2312"/>
        </w:rPr>
        <w:t>请投标人根据实际情况如实声明，否则视为提供虚假材料。</w:t>
      </w:r>
    </w:p>
    <w:p w14:paraId="6DD0D5FC">
      <w:pPr>
        <w:pStyle w:val="4"/>
        <w:ind w:firstLine="480"/>
        <w:jc w:val="right"/>
      </w:pPr>
      <w:r>
        <w:rPr>
          <w:rFonts w:ascii="仿宋_GB2312" w:hAnsi="仿宋_GB2312" w:eastAsia="仿宋_GB2312" w:cs="仿宋_GB2312"/>
        </w:rPr>
        <w:t>投标人：</w:t>
      </w:r>
      <w:r>
        <w:rPr>
          <w:rFonts w:ascii="仿宋_GB2312" w:hAnsi="仿宋_GB2312" w:eastAsia="仿宋_GB2312" w:cs="仿宋_GB2312"/>
          <w:u w:val="single"/>
        </w:rPr>
        <w:t>（全称并加盖单位公章）</w:t>
      </w:r>
    </w:p>
    <w:p w14:paraId="1FC497A5">
      <w:pPr>
        <w:pStyle w:val="4"/>
        <w:ind w:firstLine="480"/>
        <w:jc w:val="right"/>
      </w:pPr>
      <w:r>
        <w:rPr>
          <w:rFonts w:ascii="仿宋_GB2312" w:hAnsi="仿宋_GB2312" w:eastAsia="仿宋_GB2312" w:cs="仿宋_GB2312"/>
        </w:rPr>
        <w:t>日期：</w:t>
      </w:r>
      <w:r>
        <w:rPr>
          <w:rFonts w:ascii="仿宋_GB2312" w:hAnsi="仿宋_GB2312" w:eastAsia="仿宋_GB2312" w:cs="仿宋_GB2312"/>
          <w:u w:val="single"/>
        </w:rPr>
        <w:t>　　年　　月　　日</w:t>
      </w:r>
    </w:p>
    <w:p w14:paraId="02B60AD7">
      <w:pPr>
        <w:pStyle w:val="4"/>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2EEC785B">
      <w:pPr>
        <w:pStyle w:val="4"/>
        <w:jc w:val="center"/>
        <w:outlineLvl w:val="3"/>
      </w:pPr>
      <w:r>
        <w:rPr>
          <w:rFonts w:ascii="仿宋_GB2312" w:hAnsi="仿宋_GB2312" w:eastAsia="仿宋_GB2312" w:cs="仿宋_GB2312"/>
          <w:b/>
          <w:sz w:val="24"/>
        </w:rPr>
        <w:t>二-3信用记录查询提示</w:t>
      </w:r>
    </w:p>
    <w:p w14:paraId="676337FD">
      <w:pPr>
        <w:pStyle w:val="4"/>
        <w:ind w:firstLine="480"/>
        <w:jc w:val="left"/>
      </w:pPr>
      <w:r>
        <w:rPr>
          <w:rFonts w:ascii="仿宋_GB2312" w:hAnsi="仿宋_GB2312" w:eastAsia="仿宋_GB2312" w:cs="仿宋_GB2312"/>
        </w:rPr>
        <w:t>1、由资格审查小组通过网站查询并打印投标人的信用记录。</w:t>
      </w:r>
    </w:p>
    <w:p w14:paraId="5E71F99E">
      <w:pPr>
        <w:pStyle w:val="4"/>
        <w:ind w:firstLine="480"/>
        <w:jc w:val="left"/>
      </w:pPr>
      <w:r>
        <w:rPr>
          <w:rFonts w:ascii="仿宋_GB2312" w:hAnsi="仿宋_GB2312" w:eastAsia="仿宋_GB2312" w:cs="仿宋_GB2312"/>
        </w:rPr>
        <w:t>2、经查询，投标人参加本项目采购活动(投标截止时间)前三年内被列入失信被执行人名单、重大税收违法案件当事人名单、政府采购严重违法失信行为记录名单及其他重大违法记录且相关信用惩戒期限未满的，其资格审查不合格。</w:t>
      </w:r>
    </w:p>
    <w:p w14:paraId="275DAE91">
      <w:pPr>
        <w:pStyle w:val="4"/>
        <w:ind w:firstLine="480"/>
        <w:jc w:val="left"/>
      </w:pPr>
      <w:r>
        <w:rPr>
          <w:rFonts w:ascii="仿宋_GB2312" w:hAnsi="仿宋_GB2312" w:eastAsia="仿宋_GB2312" w:cs="仿宋_GB2312"/>
        </w:rPr>
        <w:t>3、投标人应了解投标人自身的信用记录情况。当投标人受到200万以上罚款的行政处罚且该罚款不属较大数额罚款时，投标人应在电子投标文件中提供此项罚款不属于较大数额罚款的依据（如提供：相关法律制度的规定、行政执法机构对该罚款不属于较大数额罚款的认定或者其他有效依据）。</w:t>
      </w:r>
    </w:p>
    <w:p w14:paraId="6E47F3C5">
      <w:pPr>
        <w:pStyle w:val="4"/>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792720C0">
      <w:pPr>
        <w:pStyle w:val="4"/>
        <w:jc w:val="center"/>
        <w:outlineLvl w:val="3"/>
      </w:pPr>
      <w:r>
        <w:rPr>
          <w:rFonts w:ascii="仿宋_GB2312" w:hAnsi="仿宋_GB2312" w:eastAsia="仿宋_GB2312" w:cs="仿宋_GB2312"/>
          <w:b/>
          <w:sz w:val="24"/>
        </w:rPr>
        <w:t>二-4中小企业声明函</w:t>
      </w:r>
    </w:p>
    <w:p w14:paraId="4A028F5E">
      <w:pPr>
        <w:pStyle w:val="4"/>
        <w:jc w:val="center"/>
        <w:outlineLvl w:val="3"/>
      </w:pPr>
      <w:r>
        <w:rPr>
          <w:rFonts w:ascii="仿宋_GB2312" w:hAnsi="仿宋_GB2312" w:eastAsia="仿宋_GB2312" w:cs="仿宋_GB2312"/>
          <w:b/>
          <w:sz w:val="24"/>
        </w:rPr>
        <w:t>（以资格条件落实中小企业扶持政策时适用，若有）</w:t>
      </w:r>
    </w:p>
    <w:p w14:paraId="44DD573A">
      <w:pPr>
        <w:pStyle w:val="4"/>
        <w:jc w:val="center"/>
        <w:outlineLvl w:val="3"/>
      </w:pPr>
      <w:r>
        <w:rPr>
          <w:rFonts w:ascii="仿宋_GB2312" w:hAnsi="仿宋_GB2312" w:eastAsia="仿宋_GB2312" w:cs="仿宋_GB2312"/>
          <w:b/>
          <w:sz w:val="24"/>
        </w:rPr>
        <w:t>中小企业声明函（货物）</w:t>
      </w:r>
    </w:p>
    <w:p w14:paraId="66435B1D">
      <w:pPr>
        <w:pStyle w:val="4"/>
        <w:ind w:firstLine="480"/>
        <w:jc w:val="left"/>
      </w:pPr>
      <w:r>
        <w:rPr>
          <w:rFonts w:ascii="仿宋_GB2312" w:hAnsi="仿宋_GB2312" w:eastAsia="仿宋_GB2312" w:cs="仿宋_GB2312"/>
        </w:rPr>
        <w:t>本公司（联合体）郑重声明，根据《政府采购促进中小企业发展管理办法》（财库﹝2020﹞46 号）的规定，本公司（联合体）参加</w:t>
      </w:r>
      <w:r>
        <w:rPr>
          <w:rFonts w:ascii="仿宋_GB2312" w:hAnsi="仿宋_GB2312" w:eastAsia="仿宋_GB2312" w:cs="仿宋_GB2312"/>
          <w:u w:val="single"/>
        </w:rPr>
        <w:t>（单位名称）</w:t>
      </w:r>
      <w:r>
        <w:rPr>
          <w:rFonts w:ascii="仿宋_GB2312" w:hAnsi="仿宋_GB2312" w:eastAsia="仿宋_GB2312" w:cs="仿宋_GB2312"/>
        </w:rPr>
        <w:t>的</w:t>
      </w:r>
      <w:r>
        <w:rPr>
          <w:rFonts w:ascii="仿宋_GB2312" w:hAnsi="仿宋_GB2312" w:eastAsia="仿宋_GB2312" w:cs="仿宋_GB2312"/>
          <w:u w:val="single"/>
        </w:rPr>
        <w:t>（项目名称）</w:t>
      </w:r>
      <w:r>
        <w:rPr>
          <w:rFonts w:ascii="仿宋_GB2312" w:hAnsi="仿宋_GB2312" w:eastAsia="仿宋_GB2312" w:cs="仿宋_GB2312"/>
        </w:rPr>
        <w:t>采购活动，提供的货物全部由符合政策要求的中小企业制造。相关企业（含联合体中的中小企业、签订分包意向协议的中小企业）的具体情况如下：</w:t>
      </w:r>
    </w:p>
    <w:p w14:paraId="3F6854F2">
      <w:pPr>
        <w:pStyle w:val="4"/>
        <w:ind w:firstLine="480"/>
        <w:jc w:val="left"/>
      </w:pPr>
      <w:r>
        <w:rPr>
          <w:rFonts w:ascii="仿宋_GB2312" w:hAnsi="仿宋_GB2312" w:eastAsia="仿宋_GB2312" w:cs="仿宋_GB2312"/>
        </w:rPr>
        <w:t>1.</w:t>
      </w:r>
      <w:r>
        <w:rPr>
          <w:rFonts w:ascii="仿宋_GB2312" w:hAnsi="仿宋_GB2312" w:eastAsia="仿宋_GB2312" w:cs="仿宋_GB2312"/>
          <w:u w:val="single"/>
        </w:rPr>
        <w:t xml:space="preserve"> （标的名称） </w:t>
      </w:r>
      <w:r>
        <w:rPr>
          <w:rFonts w:ascii="仿宋_GB2312" w:hAnsi="仿宋_GB2312" w:eastAsia="仿宋_GB2312" w:cs="仿宋_GB2312"/>
        </w:rPr>
        <w:t>，属于</w:t>
      </w:r>
      <w:r>
        <w:rPr>
          <w:rFonts w:ascii="仿宋_GB2312" w:hAnsi="仿宋_GB2312" w:eastAsia="仿宋_GB2312" w:cs="仿宋_GB2312"/>
          <w:u w:val="single"/>
        </w:rPr>
        <w:t>（采购文件中明确的所属行业）</w:t>
      </w:r>
      <w:r>
        <w:rPr>
          <w:rFonts w:ascii="仿宋_GB2312" w:hAnsi="仿宋_GB2312" w:eastAsia="仿宋_GB2312" w:cs="仿宋_GB2312"/>
        </w:rPr>
        <w:t>行业；制造商为</w:t>
      </w:r>
      <w:r>
        <w:rPr>
          <w:rFonts w:ascii="仿宋_GB2312" w:hAnsi="仿宋_GB2312" w:eastAsia="仿宋_GB2312" w:cs="仿宋_GB2312"/>
          <w:u w:val="single"/>
        </w:rPr>
        <w:t>（企业名称）</w:t>
      </w:r>
      <w:r>
        <w:rPr>
          <w:rFonts w:ascii="仿宋_GB2312" w:hAnsi="仿宋_GB2312" w:eastAsia="仿宋_GB2312" w:cs="仿宋_GB2312"/>
        </w:rPr>
        <w:t>，从业人员</w:t>
      </w:r>
      <w:r>
        <w:rPr>
          <w:rFonts w:ascii="仿宋_GB2312" w:hAnsi="仿宋_GB2312" w:eastAsia="仿宋_GB2312" w:cs="仿宋_GB2312"/>
          <w:u w:val="single"/>
        </w:rPr>
        <w:t>　　　　　</w:t>
      </w:r>
      <w:r>
        <w:rPr>
          <w:rFonts w:ascii="仿宋_GB2312" w:hAnsi="仿宋_GB2312" w:eastAsia="仿宋_GB2312" w:cs="仿宋_GB2312"/>
        </w:rPr>
        <w:t>人，营业收入为</w:t>
      </w:r>
      <w:r>
        <w:rPr>
          <w:rFonts w:ascii="仿宋_GB2312" w:hAnsi="仿宋_GB2312" w:eastAsia="仿宋_GB2312" w:cs="仿宋_GB2312"/>
          <w:u w:val="single"/>
        </w:rPr>
        <w:t>　　　　　</w:t>
      </w:r>
      <w:r>
        <w:rPr>
          <w:rFonts w:ascii="仿宋_GB2312" w:hAnsi="仿宋_GB2312" w:eastAsia="仿宋_GB2312" w:cs="仿宋_GB2312"/>
        </w:rPr>
        <w:t>万元，资产总额为</w:t>
      </w:r>
      <w:r>
        <w:rPr>
          <w:rFonts w:ascii="仿宋_GB2312" w:hAnsi="仿宋_GB2312" w:eastAsia="仿宋_GB2312" w:cs="仿宋_GB2312"/>
          <w:u w:val="single"/>
        </w:rPr>
        <w:t>　　　　　</w:t>
      </w:r>
      <w:r>
        <w:rPr>
          <w:rFonts w:ascii="仿宋_GB2312" w:hAnsi="仿宋_GB2312" w:eastAsia="仿宋_GB2312" w:cs="仿宋_GB2312"/>
        </w:rPr>
        <w:t>万元¹，属于</w:t>
      </w:r>
      <w:r>
        <w:rPr>
          <w:rFonts w:ascii="仿宋_GB2312" w:hAnsi="仿宋_GB2312" w:eastAsia="仿宋_GB2312" w:cs="仿宋_GB2312"/>
          <w:u w:val="single"/>
        </w:rPr>
        <w:t>（中型企业、小型企业、微型企业）</w:t>
      </w:r>
      <w:r>
        <w:rPr>
          <w:rFonts w:ascii="仿宋_GB2312" w:hAnsi="仿宋_GB2312" w:eastAsia="仿宋_GB2312" w:cs="仿宋_GB2312"/>
        </w:rPr>
        <w:t>；</w:t>
      </w:r>
    </w:p>
    <w:p w14:paraId="1E732A8F">
      <w:pPr>
        <w:pStyle w:val="4"/>
        <w:ind w:firstLine="480"/>
        <w:jc w:val="left"/>
      </w:pPr>
      <w:r>
        <w:rPr>
          <w:rFonts w:ascii="仿宋_GB2312" w:hAnsi="仿宋_GB2312" w:eastAsia="仿宋_GB2312" w:cs="仿宋_GB2312"/>
        </w:rPr>
        <w:t>2.</w:t>
      </w:r>
      <w:r>
        <w:rPr>
          <w:rFonts w:ascii="仿宋_GB2312" w:hAnsi="仿宋_GB2312" w:eastAsia="仿宋_GB2312" w:cs="仿宋_GB2312"/>
          <w:u w:val="single"/>
        </w:rPr>
        <w:t xml:space="preserve"> （标的名称） </w:t>
      </w:r>
      <w:r>
        <w:rPr>
          <w:rFonts w:ascii="仿宋_GB2312" w:hAnsi="仿宋_GB2312" w:eastAsia="仿宋_GB2312" w:cs="仿宋_GB2312"/>
        </w:rPr>
        <w:t>，属于</w:t>
      </w:r>
      <w:r>
        <w:rPr>
          <w:rFonts w:ascii="仿宋_GB2312" w:hAnsi="仿宋_GB2312" w:eastAsia="仿宋_GB2312" w:cs="仿宋_GB2312"/>
          <w:u w:val="single"/>
        </w:rPr>
        <w:t>（采购文件中明确的所属行业）</w:t>
      </w:r>
      <w:r>
        <w:rPr>
          <w:rFonts w:ascii="仿宋_GB2312" w:hAnsi="仿宋_GB2312" w:eastAsia="仿宋_GB2312" w:cs="仿宋_GB2312"/>
        </w:rPr>
        <w:t>行业；制造商为</w:t>
      </w:r>
      <w:r>
        <w:rPr>
          <w:rFonts w:ascii="仿宋_GB2312" w:hAnsi="仿宋_GB2312" w:eastAsia="仿宋_GB2312" w:cs="仿宋_GB2312"/>
          <w:u w:val="single"/>
        </w:rPr>
        <w:t>（企业名称）</w:t>
      </w:r>
      <w:r>
        <w:rPr>
          <w:rFonts w:ascii="仿宋_GB2312" w:hAnsi="仿宋_GB2312" w:eastAsia="仿宋_GB2312" w:cs="仿宋_GB2312"/>
        </w:rPr>
        <w:t>，从业人员</w:t>
      </w:r>
      <w:r>
        <w:rPr>
          <w:rFonts w:ascii="仿宋_GB2312" w:hAnsi="仿宋_GB2312" w:eastAsia="仿宋_GB2312" w:cs="仿宋_GB2312"/>
          <w:u w:val="single"/>
        </w:rPr>
        <w:t>　　　　　</w:t>
      </w:r>
      <w:r>
        <w:rPr>
          <w:rFonts w:ascii="仿宋_GB2312" w:hAnsi="仿宋_GB2312" w:eastAsia="仿宋_GB2312" w:cs="仿宋_GB2312"/>
        </w:rPr>
        <w:t>人，营业收入为</w:t>
      </w:r>
      <w:r>
        <w:rPr>
          <w:rFonts w:ascii="仿宋_GB2312" w:hAnsi="仿宋_GB2312" w:eastAsia="仿宋_GB2312" w:cs="仿宋_GB2312"/>
          <w:u w:val="single"/>
        </w:rPr>
        <w:t>　　　　　</w:t>
      </w:r>
      <w:r>
        <w:rPr>
          <w:rFonts w:ascii="仿宋_GB2312" w:hAnsi="仿宋_GB2312" w:eastAsia="仿宋_GB2312" w:cs="仿宋_GB2312"/>
        </w:rPr>
        <w:t>万元，资产总额为</w:t>
      </w:r>
      <w:r>
        <w:rPr>
          <w:rFonts w:ascii="仿宋_GB2312" w:hAnsi="仿宋_GB2312" w:eastAsia="仿宋_GB2312" w:cs="仿宋_GB2312"/>
          <w:u w:val="single"/>
        </w:rPr>
        <w:t>　　　　　</w:t>
      </w:r>
      <w:r>
        <w:rPr>
          <w:rFonts w:ascii="仿宋_GB2312" w:hAnsi="仿宋_GB2312" w:eastAsia="仿宋_GB2312" w:cs="仿宋_GB2312"/>
        </w:rPr>
        <w:t>万元，属于</w:t>
      </w:r>
      <w:r>
        <w:rPr>
          <w:rFonts w:ascii="仿宋_GB2312" w:hAnsi="仿宋_GB2312" w:eastAsia="仿宋_GB2312" w:cs="仿宋_GB2312"/>
          <w:u w:val="single"/>
        </w:rPr>
        <w:t>（中型企业、小型企业、微型企业）</w:t>
      </w:r>
      <w:r>
        <w:rPr>
          <w:rFonts w:ascii="仿宋_GB2312" w:hAnsi="仿宋_GB2312" w:eastAsia="仿宋_GB2312" w:cs="仿宋_GB2312"/>
        </w:rPr>
        <w:t>；</w:t>
      </w:r>
    </w:p>
    <w:p w14:paraId="6009F8C8">
      <w:pPr>
        <w:pStyle w:val="4"/>
        <w:ind w:firstLine="480"/>
        <w:jc w:val="left"/>
      </w:pPr>
      <w:r>
        <w:rPr>
          <w:rFonts w:ascii="仿宋_GB2312" w:hAnsi="仿宋_GB2312" w:eastAsia="仿宋_GB2312" w:cs="仿宋_GB2312"/>
        </w:rPr>
        <w:t>……</w:t>
      </w:r>
    </w:p>
    <w:p w14:paraId="600668A0">
      <w:pPr>
        <w:pStyle w:val="4"/>
        <w:ind w:firstLine="480"/>
        <w:jc w:val="left"/>
      </w:pPr>
      <w:r>
        <w:rPr>
          <w:rFonts w:ascii="仿宋_GB2312" w:hAnsi="仿宋_GB2312" w:eastAsia="仿宋_GB2312" w:cs="仿宋_GB2312"/>
        </w:rPr>
        <w:t>以上企业，不属于大企业的分支机构，不存在控股股东为大企业的情形，也不存在与大企业的负责人为同一人的情形。</w:t>
      </w:r>
    </w:p>
    <w:p w14:paraId="5CC95617">
      <w:pPr>
        <w:pStyle w:val="4"/>
        <w:ind w:firstLine="480"/>
        <w:jc w:val="left"/>
      </w:pPr>
      <w:r>
        <w:rPr>
          <w:rFonts w:ascii="仿宋_GB2312" w:hAnsi="仿宋_GB2312" w:eastAsia="仿宋_GB2312" w:cs="仿宋_GB2312"/>
        </w:rPr>
        <w:t>本企业对上述声明内容的真实性负责。如有虚假，将依法承担相应责任。</w:t>
      </w:r>
    </w:p>
    <w:p w14:paraId="392F40A6">
      <w:pPr>
        <w:pStyle w:val="4"/>
        <w:ind w:firstLine="480"/>
        <w:jc w:val="right"/>
      </w:pPr>
      <w:r>
        <w:rPr>
          <w:rFonts w:ascii="仿宋_GB2312" w:hAnsi="仿宋_GB2312" w:eastAsia="仿宋_GB2312" w:cs="仿宋_GB2312"/>
        </w:rPr>
        <w:t>投标人：</w:t>
      </w:r>
      <w:r>
        <w:rPr>
          <w:rFonts w:ascii="仿宋_GB2312" w:hAnsi="仿宋_GB2312" w:eastAsia="仿宋_GB2312" w:cs="仿宋_GB2312"/>
          <w:u w:val="single"/>
        </w:rPr>
        <w:t>（全称并加盖单位公章）</w:t>
      </w:r>
    </w:p>
    <w:p w14:paraId="463032A9">
      <w:pPr>
        <w:pStyle w:val="4"/>
        <w:ind w:firstLine="480"/>
        <w:jc w:val="right"/>
      </w:pPr>
      <w:r>
        <w:rPr>
          <w:rFonts w:ascii="仿宋_GB2312" w:hAnsi="仿宋_GB2312" w:eastAsia="仿宋_GB2312" w:cs="仿宋_GB2312"/>
        </w:rPr>
        <w:t>日期：</w:t>
      </w:r>
      <w:r>
        <w:rPr>
          <w:rFonts w:ascii="仿宋_GB2312" w:hAnsi="仿宋_GB2312" w:eastAsia="仿宋_GB2312" w:cs="仿宋_GB2312"/>
          <w:u w:val="single"/>
        </w:rPr>
        <w:t>　　年　　月　　日</w:t>
      </w:r>
    </w:p>
    <w:p w14:paraId="39B5D853">
      <w:pPr>
        <w:pStyle w:val="4"/>
        <w:ind w:firstLine="480"/>
        <w:jc w:val="left"/>
      </w:pPr>
      <w:r>
        <w:rPr>
          <w:rFonts w:ascii="仿宋_GB2312" w:hAnsi="仿宋_GB2312" w:eastAsia="仿宋_GB2312" w:cs="仿宋_GB2312"/>
        </w:rPr>
        <w:t>※注意：</w:t>
      </w:r>
    </w:p>
    <w:p w14:paraId="1738A33B">
      <w:pPr>
        <w:pStyle w:val="4"/>
        <w:ind w:firstLine="480"/>
        <w:jc w:val="left"/>
      </w:pPr>
      <w:r>
        <w:rPr>
          <w:rFonts w:ascii="仿宋_GB2312" w:hAnsi="仿宋_GB2312" w:eastAsia="仿宋_GB2312" w:cs="仿宋_GB2312"/>
        </w:rPr>
        <w:t>1、从业人员、营业收入、资产总额填报上一年度数据，无上一年度数据的新成立企业可不填报。</w:t>
      </w:r>
    </w:p>
    <w:p w14:paraId="0461AD22">
      <w:pPr>
        <w:pStyle w:val="4"/>
        <w:ind w:firstLine="480"/>
        <w:jc w:val="left"/>
      </w:pPr>
      <w:r>
        <w:rPr>
          <w:rFonts w:ascii="仿宋_GB2312" w:hAnsi="仿宋_GB2312" w:eastAsia="仿宋_GB2312" w:cs="仿宋_GB2312"/>
        </w:rPr>
        <w:t>2、投标人须按招标文件中明确的所属行业填列，多品目项目中须按上表要求逐条填列，否则，其提供的中小企业声明将被判定为无效声明函，由此造成的后果由投标人自行承担（涉及资格的按无效投标处理；涉及价格评审优惠的，不予认定）。</w:t>
      </w:r>
    </w:p>
    <w:p w14:paraId="4813903C">
      <w:pPr>
        <w:pStyle w:val="4"/>
        <w:ind w:firstLine="480"/>
        <w:jc w:val="left"/>
      </w:pPr>
      <w:r>
        <w:rPr>
          <w:rFonts w:ascii="仿宋_GB2312" w:hAnsi="仿宋_GB2312" w:eastAsia="仿宋_GB2312" w:cs="仿宋_GB2312"/>
        </w:rPr>
        <w:t>3、投标人应当对其出具的《中小企业声明函》真实性负责，投标人出具的《中小企业声明函》内容不实的，属于提供虚假材料谋取中标。在实际操作中，项目属性为货物且投标人希望获得中小企业政策支持的，应从制造商处获得充分、准确的信息。对相关制造商信息了解不充分，或者不能确定相关信息真实、准确的，不建议出具《中小企业声明函》。</w:t>
      </w:r>
    </w:p>
    <w:p w14:paraId="5F82A81B">
      <w:pPr>
        <w:pStyle w:val="4"/>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748193FF">
      <w:pPr>
        <w:pStyle w:val="4"/>
        <w:jc w:val="center"/>
        <w:outlineLvl w:val="3"/>
      </w:pPr>
      <w:r>
        <w:rPr>
          <w:rFonts w:ascii="仿宋_GB2312" w:hAnsi="仿宋_GB2312" w:eastAsia="仿宋_GB2312" w:cs="仿宋_GB2312"/>
          <w:b/>
          <w:sz w:val="24"/>
        </w:rPr>
        <w:t>中小企业声明函（工程、服务）</w:t>
      </w:r>
    </w:p>
    <w:p w14:paraId="3ECE6FAD">
      <w:pPr>
        <w:pStyle w:val="4"/>
        <w:ind w:firstLine="480"/>
        <w:jc w:val="left"/>
      </w:pPr>
      <w:r>
        <w:rPr>
          <w:rFonts w:ascii="仿宋_GB2312" w:hAnsi="仿宋_GB2312" w:eastAsia="仿宋_GB2312" w:cs="仿宋_GB2312"/>
        </w:rPr>
        <w:t>本公司（联合体）郑重声明，根据《政府采购促进中小企业发展管理办法》（财库﹝2020﹞46 号）的规定，本公司（联合体）参加</w:t>
      </w:r>
      <w:r>
        <w:rPr>
          <w:rFonts w:ascii="仿宋_GB2312" w:hAnsi="仿宋_GB2312" w:eastAsia="仿宋_GB2312" w:cs="仿宋_GB2312"/>
          <w:u w:val="single"/>
        </w:rPr>
        <w:t>（单位名称）</w:t>
      </w:r>
      <w:r>
        <w:rPr>
          <w:rFonts w:ascii="仿宋_GB2312" w:hAnsi="仿宋_GB2312" w:eastAsia="仿宋_GB2312" w:cs="仿宋_GB2312"/>
        </w:rPr>
        <w:t>的</w:t>
      </w:r>
      <w:r>
        <w:rPr>
          <w:rFonts w:ascii="仿宋_GB2312" w:hAnsi="仿宋_GB2312" w:eastAsia="仿宋_GB2312" w:cs="仿宋_GB2312"/>
          <w:u w:val="single"/>
        </w:rPr>
        <w:t>（项目名称）</w:t>
      </w:r>
      <w:r>
        <w:rPr>
          <w:rFonts w:ascii="仿宋_GB2312" w:hAnsi="仿宋_GB2312" w:eastAsia="仿宋_GB2312" w:cs="仿宋_GB2312"/>
        </w:rPr>
        <w:t>采购活动，工程的施工单位全部为符合政策要求的中小企业（或者：服务全部由符合政策要求的中小企业承接）。相关企业（含联合体中的中小企业、签订分包意向协议的中小企业）的具体情况如下：</w:t>
      </w:r>
    </w:p>
    <w:p w14:paraId="5C2E1769">
      <w:pPr>
        <w:pStyle w:val="4"/>
        <w:ind w:firstLine="480"/>
        <w:jc w:val="left"/>
      </w:pPr>
      <w:r>
        <w:rPr>
          <w:rFonts w:ascii="仿宋_GB2312" w:hAnsi="仿宋_GB2312" w:eastAsia="仿宋_GB2312" w:cs="仿宋_GB2312"/>
        </w:rPr>
        <w:t>1.</w:t>
      </w:r>
      <w:r>
        <w:rPr>
          <w:rFonts w:ascii="仿宋_GB2312" w:hAnsi="仿宋_GB2312" w:eastAsia="仿宋_GB2312" w:cs="仿宋_GB2312"/>
          <w:u w:val="single"/>
        </w:rPr>
        <w:t>（标的名称）</w:t>
      </w:r>
      <w:r>
        <w:rPr>
          <w:rFonts w:ascii="仿宋_GB2312" w:hAnsi="仿宋_GB2312" w:eastAsia="仿宋_GB2312" w:cs="仿宋_GB2312"/>
        </w:rPr>
        <w:t>，属于</w:t>
      </w:r>
      <w:r>
        <w:rPr>
          <w:rFonts w:ascii="仿宋_GB2312" w:hAnsi="仿宋_GB2312" w:eastAsia="仿宋_GB2312" w:cs="仿宋_GB2312"/>
          <w:u w:val="single"/>
        </w:rPr>
        <w:t>（采购文件中明确的所属行业）</w:t>
      </w:r>
      <w:r>
        <w:rPr>
          <w:rFonts w:ascii="仿宋_GB2312" w:hAnsi="仿宋_GB2312" w:eastAsia="仿宋_GB2312" w:cs="仿宋_GB2312"/>
        </w:rPr>
        <w:t>；承建（承接）企业为</w:t>
      </w:r>
      <w:r>
        <w:rPr>
          <w:rFonts w:ascii="仿宋_GB2312" w:hAnsi="仿宋_GB2312" w:eastAsia="仿宋_GB2312" w:cs="仿宋_GB2312"/>
          <w:u w:val="single"/>
        </w:rPr>
        <w:t>（企业名称）</w:t>
      </w:r>
      <w:r>
        <w:rPr>
          <w:rFonts w:ascii="仿宋_GB2312" w:hAnsi="仿宋_GB2312" w:eastAsia="仿宋_GB2312" w:cs="仿宋_GB2312"/>
        </w:rPr>
        <w:t>，从业人员</w:t>
      </w:r>
      <w:r>
        <w:rPr>
          <w:rFonts w:ascii="仿宋_GB2312" w:hAnsi="仿宋_GB2312" w:eastAsia="仿宋_GB2312" w:cs="仿宋_GB2312"/>
          <w:u w:val="single"/>
        </w:rPr>
        <w:t>　　　</w:t>
      </w:r>
      <w:r>
        <w:rPr>
          <w:rFonts w:ascii="仿宋_GB2312" w:hAnsi="仿宋_GB2312" w:eastAsia="仿宋_GB2312" w:cs="仿宋_GB2312"/>
        </w:rPr>
        <w:t>人，营业收入为</w:t>
      </w:r>
      <w:r>
        <w:rPr>
          <w:rFonts w:ascii="仿宋_GB2312" w:hAnsi="仿宋_GB2312" w:eastAsia="仿宋_GB2312" w:cs="仿宋_GB2312"/>
          <w:u w:val="single"/>
        </w:rPr>
        <w:t>　　　</w:t>
      </w:r>
      <w:r>
        <w:rPr>
          <w:rFonts w:ascii="仿宋_GB2312" w:hAnsi="仿宋_GB2312" w:eastAsia="仿宋_GB2312" w:cs="仿宋_GB2312"/>
        </w:rPr>
        <w:t>万元，资产总额为</w:t>
      </w:r>
      <w:r>
        <w:rPr>
          <w:rFonts w:ascii="仿宋_GB2312" w:hAnsi="仿宋_GB2312" w:eastAsia="仿宋_GB2312" w:cs="仿宋_GB2312"/>
          <w:u w:val="single"/>
        </w:rPr>
        <w:t>　　　</w:t>
      </w:r>
      <w:r>
        <w:rPr>
          <w:rFonts w:ascii="仿宋_GB2312" w:hAnsi="仿宋_GB2312" w:eastAsia="仿宋_GB2312" w:cs="仿宋_GB2312"/>
        </w:rPr>
        <w:t>万元¹，属于</w:t>
      </w:r>
      <w:r>
        <w:rPr>
          <w:rFonts w:ascii="仿宋_GB2312" w:hAnsi="仿宋_GB2312" w:eastAsia="仿宋_GB2312" w:cs="仿宋_GB2312"/>
          <w:u w:val="single"/>
        </w:rPr>
        <w:t>（中型企业、小型企业、微型企业）</w:t>
      </w:r>
      <w:r>
        <w:rPr>
          <w:rFonts w:ascii="仿宋_GB2312" w:hAnsi="仿宋_GB2312" w:eastAsia="仿宋_GB2312" w:cs="仿宋_GB2312"/>
        </w:rPr>
        <w:t>；</w:t>
      </w:r>
    </w:p>
    <w:p w14:paraId="6BFA70E5">
      <w:pPr>
        <w:pStyle w:val="4"/>
        <w:ind w:firstLine="480"/>
        <w:jc w:val="left"/>
      </w:pPr>
      <w:r>
        <w:rPr>
          <w:rFonts w:ascii="仿宋_GB2312" w:hAnsi="仿宋_GB2312" w:eastAsia="仿宋_GB2312" w:cs="仿宋_GB2312"/>
        </w:rPr>
        <w:t>2.</w:t>
      </w:r>
      <w:r>
        <w:rPr>
          <w:rFonts w:ascii="仿宋_GB2312" w:hAnsi="仿宋_GB2312" w:eastAsia="仿宋_GB2312" w:cs="仿宋_GB2312"/>
          <w:u w:val="single"/>
        </w:rPr>
        <w:t>（标的名称）</w:t>
      </w:r>
      <w:r>
        <w:rPr>
          <w:rFonts w:ascii="仿宋_GB2312" w:hAnsi="仿宋_GB2312" w:eastAsia="仿宋_GB2312" w:cs="仿宋_GB2312"/>
        </w:rPr>
        <w:t>，属于</w:t>
      </w:r>
      <w:r>
        <w:rPr>
          <w:rFonts w:ascii="仿宋_GB2312" w:hAnsi="仿宋_GB2312" w:eastAsia="仿宋_GB2312" w:cs="仿宋_GB2312"/>
          <w:u w:val="single"/>
        </w:rPr>
        <w:t>（采购文件中明确的所属行业）</w:t>
      </w:r>
      <w:r>
        <w:rPr>
          <w:rFonts w:ascii="仿宋_GB2312" w:hAnsi="仿宋_GB2312" w:eastAsia="仿宋_GB2312" w:cs="仿宋_GB2312"/>
        </w:rPr>
        <w:t>；承建（承接）企业为</w:t>
      </w:r>
      <w:r>
        <w:rPr>
          <w:rFonts w:ascii="仿宋_GB2312" w:hAnsi="仿宋_GB2312" w:eastAsia="仿宋_GB2312" w:cs="仿宋_GB2312"/>
          <w:u w:val="single"/>
        </w:rPr>
        <w:t>（企业名称）</w:t>
      </w:r>
      <w:r>
        <w:rPr>
          <w:rFonts w:ascii="仿宋_GB2312" w:hAnsi="仿宋_GB2312" w:eastAsia="仿宋_GB2312" w:cs="仿宋_GB2312"/>
        </w:rPr>
        <w:t>，从业人员</w:t>
      </w:r>
      <w:r>
        <w:rPr>
          <w:rFonts w:ascii="仿宋_GB2312" w:hAnsi="仿宋_GB2312" w:eastAsia="仿宋_GB2312" w:cs="仿宋_GB2312"/>
          <w:u w:val="single"/>
        </w:rPr>
        <w:t>　　　</w:t>
      </w:r>
      <w:r>
        <w:rPr>
          <w:rFonts w:ascii="仿宋_GB2312" w:hAnsi="仿宋_GB2312" w:eastAsia="仿宋_GB2312" w:cs="仿宋_GB2312"/>
        </w:rPr>
        <w:t>人，营业收入为</w:t>
      </w:r>
      <w:r>
        <w:rPr>
          <w:rFonts w:ascii="仿宋_GB2312" w:hAnsi="仿宋_GB2312" w:eastAsia="仿宋_GB2312" w:cs="仿宋_GB2312"/>
          <w:u w:val="single"/>
        </w:rPr>
        <w:t>　　　　　</w:t>
      </w:r>
      <w:r>
        <w:rPr>
          <w:rFonts w:ascii="仿宋_GB2312" w:hAnsi="仿宋_GB2312" w:eastAsia="仿宋_GB2312" w:cs="仿宋_GB2312"/>
        </w:rPr>
        <w:t>万元，资产总额为</w:t>
      </w:r>
      <w:r>
        <w:rPr>
          <w:rFonts w:ascii="仿宋_GB2312" w:hAnsi="仿宋_GB2312" w:eastAsia="仿宋_GB2312" w:cs="仿宋_GB2312"/>
          <w:u w:val="single"/>
        </w:rPr>
        <w:t>　　　</w:t>
      </w:r>
      <w:r>
        <w:rPr>
          <w:rFonts w:ascii="仿宋_GB2312" w:hAnsi="仿宋_GB2312" w:eastAsia="仿宋_GB2312" w:cs="仿宋_GB2312"/>
        </w:rPr>
        <w:t>万元，属于</w:t>
      </w:r>
      <w:r>
        <w:rPr>
          <w:rFonts w:ascii="仿宋_GB2312" w:hAnsi="仿宋_GB2312" w:eastAsia="仿宋_GB2312" w:cs="仿宋_GB2312"/>
          <w:u w:val="single"/>
        </w:rPr>
        <w:t>（中型企业、小型企业、微型企业）</w:t>
      </w:r>
      <w:r>
        <w:rPr>
          <w:rFonts w:ascii="仿宋_GB2312" w:hAnsi="仿宋_GB2312" w:eastAsia="仿宋_GB2312" w:cs="仿宋_GB2312"/>
        </w:rPr>
        <w:t>；</w:t>
      </w:r>
    </w:p>
    <w:p w14:paraId="2234B0C1">
      <w:pPr>
        <w:pStyle w:val="4"/>
        <w:ind w:firstLine="480"/>
        <w:jc w:val="left"/>
      </w:pPr>
      <w:r>
        <w:rPr>
          <w:rFonts w:ascii="仿宋_GB2312" w:hAnsi="仿宋_GB2312" w:eastAsia="仿宋_GB2312" w:cs="仿宋_GB2312"/>
        </w:rPr>
        <w:t>……</w:t>
      </w:r>
    </w:p>
    <w:p w14:paraId="7BB07B63">
      <w:pPr>
        <w:pStyle w:val="4"/>
        <w:ind w:firstLine="480"/>
        <w:jc w:val="left"/>
      </w:pPr>
      <w:r>
        <w:rPr>
          <w:rFonts w:ascii="仿宋_GB2312" w:hAnsi="仿宋_GB2312" w:eastAsia="仿宋_GB2312" w:cs="仿宋_GB2312"/>
        </w:rPr>
        <w:t>以上企业，不属于大企业的分支机构，不存在控股股东为大企业的情形，也不存在与大企业的负责人为同一人的情形。</w:t>
      </w:r>
    </w:p>
    <w:p w14:paraId="3C2309A4">
      <w:pPr>
        <w:pStyle w:val="4"/>
        <w:ind w:firstLine="480"/>
        <w:jc w:val="left"/>
      </w:pPr>
      <w:r>
        <w:rPr>
          <w:rFonts w:ascii="仿宋_GB2312" w:hAnsi="仿宋_GB2312" w:eastAsia="仿宋_GB2312" w:cs="仿宋_GB2312"/>
        </w:rPr>
        <w:t>本企业对上述声明内容的真实性负责。如有虚假，将依法承担相应责任。</w:t>
      </w:r>
    </w:p>
    <w:p w14:paraId="5F76ACD3">
      <w:pPr>
        <w:pStyle w:val="4"/>
        <w:ind w:firstLine="480"/>
        <w:jc w:val="right"/>
      </w:pPr>
      <w:r>
        <w:rPr>
          <w:rFonts w:ascii="仿宋_GB2312" w:hAnsi="仿宋_GB2312" w:eastAsia="仿宋_GB2312" w:cs="仿宋_GB2312"/>
        </w:rPr>
        <w:t>投标人：</w:t>
      </w:r>
      <w:r>
        <w:rPr>
          <w:rFonts w:ascii="仿宋_GB2312" w:hAnsi="仿宋_GB2312" w:eastAsia="仿宋_GB2312" w:cs="仿宋_GB2312"/>
          <w:u w:val="single"/>
        </w:rPr>
        <w:t>（全称并加盖单位公章）</w:t>
      </w:r>
    </w:p>
    <w:p w14:paraId="484538F5">
      <w:pPr>
        <w:pStyle w:val="4"/>
        <w:ind w:firstLine="480"/>
        <w:jc w:val="right"/>
      </w:pPr>
      <w:r>
        <w:rPr>
          <w:rFonts w:ascii="仿宋_GB2312" w:hAnsi="仿宋_GB2312" w:eastAsia="仿宋_GB2312" w:cs="仿宋_GB2312"/>
        </w:rPr>
        <w:t>日期：</w:t>
      </w:r>
      <w:r>
        <w:rPr>
          <w:rFonts w:ascii="仿宋_GB2312" w:hAnsi="仿宋_GB2312" w:eastAsia="仿宋_GB2312" w:cs="仿宋_GB2312"/>
          <w:u w:val="single"/>
        </w:rPr>
        <w:t>　　年　　月　　日</w:t>
      </w:r>
    </w:p>
    <w:p w14:paraId="56EC1C0D">
      <w:pPr>
        <w:pStyle w:val="4"/>
        <w:ind w:firstLine="480"/>
        <w:jc w:val="left"/>
      </w:pPr>
      <w:r>
        <w:rPr>
          <w:rFonts w:ascii="仿宋_GB2312" w:hAnsi="仿宋_GB2312" w:eastAsia="仿宋_GB2312" w:cs="仿宋_GB2312"/>
        </w:rPr>
        <w:t>※注意：</w:t>
      </w:r>
    </w:p>
    <w:p w14:paraId="6761C198">
      <w:pPr>
        <w:pStyle w:val="4"/>
        <w:ind w:firstLine="480"/>
        <w:jc w:val="left"/>
      </w:pPr>
      <w:r>
        <w:rPr>
          <w:rFonts w:ascii="仿宋_GB2312" w:hAnsi="仿宋_GB2312" w:eastAsia="仿宋_GB2312" w:cs="仿宋_GB2312"/>
        </w:rPr>
        <w:t>1、从业人员、营业收入、资产总额填报上一年度数据，无上一年度数据的新成立企业可不填报。</w:t>
      </w:r>
    </w:p>
    <w:p w14:paraId="202BDC53">
      <w:pPr>
        <w:pStyle w:val="4"/>
        <w:ind w:firstLine="480"/>
        <w:jc w:val="left"/>
      </w:pPr>
      <w:r>
        <w:rPr>
          <w:rFonts w:ascii="仿宋_GB2312" w:hAnsi="仿宋_GB2312" w:eastAsia="仿宋_GB2312" w:cs="仿宋_GB2312"/>
        </w:rPr>
        <w:t>2、投标人须按招标文件中明确的所属行业填列，多品目项目中须按上表要求逐条填列，否则，其提供的中小企业声明将被判定为无效声明函，由此造成的后果由投标人自行承担（涉及资格的按无效投标处理；涉及价格评审优惠的，不予认定）。</w:t>
      </w:r>
    </w:p>
    <w:p w14:paraId="26ADB7B3">
      <w:pPr>
        <w:pStyle w:val="4"/>
        <w:ind w:firstLine="480"/>
        <w:jc w:val="left"/>
      </w:pPr>
      <w:r>
        <w:rPr>
          <w:rFonts w:ascii="仿宋_GB2312" w:hAnsi="仿宋_GB2312" w:eastAsia="仿宋_GB2312" w:cs="仿宋_GB2312"/>
        </w:rPr>
        <w:t>3、投标人应当对其出具的《中小企业声明函》真实性负责，投标人出具的《中小企业声明函》内容不实的，属于提供虚假材料谋取中标。在实际操作中，项目属性为货物且投标人希望获得中小企业政策支持的，应从制造商处获得充分、准确的信息。对相关制造商信息了解不充分，或者不能确定相关信息真实、准确的，不建议出具《中小企业声明函》。</w:t>
      </w:r>
    </w:p>
    <w:p w14:paraId="6D0EC40E">
      <w:pPr>
        <w:pStyle w:val="4"/>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54339A40">
      <w:pPr>
        <w:pStyle w:val="4"/>
        <w:jc w:val="center"/>
        <w:outlineLvl w:val="3"/>
      </w:pPr>
      <w:r>
        <w:rPr>
          <w:rFonts w:ascii="仿宋_GB2312" w:hAnsi="仿宋_GB2312" w:eastAsia="仿宋_GB2312" w:cs="仿宋_GB2312"/>
          <w:b/>
          <w:sz w:val="24"/>
        </w:rPr>
        <w:t>残疾人福利性单位声明函</w:t>
      </w:r>
    </w:p>
    <w:p w14:paraId="6B4D8E53">
      <w:pPr>
        <w:pStyle w:val="4"/>
        <w:jc w:val="center"/>
        <w:outlineLvl w:val="3"/>
      </w:pPr>
      <w:r>
        <w:rPr>
          <w:rFonts w:ascii="仿宋_GB2312" w:hAnsi="仿宋_GB2312" w:eastAsia="仿宋_GB2312" w:cs="仿宋_GB2312"/>
          <w:b/>
          <w:sz w:val="24"/>
        </w:rPr>
        <w:t>（以资格条件落实中小企业扶持政策时适用，若有）</w:t>
      </w:r>
    </w:p>
    <w:p w14:paraId="54DB1842">
      <w:pPr>
        <w:pStyle w:val="4"/>
        <w:ind w:firstLine="480"/>
        <w:jc w:val="left"/>
      </w:pPr>
      <w:r>
        <w:rPr>
          <w:rFonts w:ascii="仿宋_GB2312" w:hAnsi="仿宋_GB2312" w:eastAsia="仿宋_GB2312" w:cs="仿宋_GB2312"/>
        </w:rPr>
        <w:t>本投标人郑重声明，根据《财政部 民政部 中国残疾人联合会关于促进残疾人就业政府采购政策的通知》（财库[2017]141号）、《政府采购促进中小企业发展管理办法》（财库〔2020〕46号）的规定，本投标人为符合条件的残疾人福利性单位，且本投标人参加贵单位的（填写“项目名称”）项目采购活动：</w:t>
      </w:r>
    </w:p>
    <w:p w14:paraId="401967C7">
      <w:pPr>
        <w:pStyle w:val="4"/>
        <w:ind w:firstLine="480"/>
        <w:jc w:val="left"/>
      </w:pPr>
      <w:r>
        <w:rPr>
          <w:rFonts w:ascii="仿宋_GB2312" w:hAnsi="仿宋_GB2312" w:eastAsia="仿宋_GB2312" w:cs="仿宋_GB2312"/>
        </w:rPr>
        <w:t>（ ）提供本投标人制造的（填写“所投采购包、品目号”）货物，或提供其他残疾人福利性单位制造的（填写“所投采购包、品目号”）货物（不包括使用非残疾人福利性单位注册商标的货物）。（说明：只有部分货物由残疾人福利企业制造的，在该货物后标※）</w:t>
      </w:r>
    </w:p>
    <w:p w14:paraId="6AA918C4">
      <w:pPr>
        <w:pStyle w:val="4"/>
        <w:ind w:firstLine="480"/>
        <w:jc w:val="left"/>
      </w:pPr>
      <w:r>
        <w:rPr>
          <w:rFonts w:ascii="仿宋_GB2312" w:hAnsi="仿宋_GB2312" w:eastAsia="仿宋_GB2312" w:cs="仿宋_GB2312"/>
        </w:rPr>
        <w:t>（ ）由本投标人承建的（填写“所投采购包、品目号”）工程</w:t>
      </w:r>
    </w:p>
    <w:p w14:paraId="56B49D81">
      <w:pPr>
        <w:pStyle w:val="4"/>
        <w:ind w:firstLine="480"/>
        <w:jc w:val="left"/>
      </w:pPr>
      <w:r>
        <w:rPr>
          <w:rFonts w:ascii="仿宋_GB2312" w:hAnsi="仿宋_GB2312" w:eastAsia="仿宋_GB2312" w:cs="仿宋_GB2312"/>
        </w:rPr>
        <w:t>（ ）由本投标人承接的（填写“所投采购包、品目号”）服务；</w:t>
      </w:r>
    </w:p>
    <w:p w14:paraId="1232E2F6">
      <w:pPr>
        <w:pStyle w:val="4"/>
        <w:ind w:firstLine="480"/>
        <w:jc w:val="left"/>
      </w:pPr>
      <w:r>
        <w:rPr>
          <w:rFonts w:ascii="仿宋_GB2312" w:hAnsi="仿宋_GB2312" w:eastAsia="仿宋_GB2312" w:cs="仿宋_GB2312"/>
        </w:rPr>
        <w:t>本投标人对上述声明的真实性负责。如有虚假，将依法承担相应责任。</w:t>
      </w:r>
    </w:p>
    <w:p w14:paraId="101264BA">
      <w:pPr>
        <w:pStyle w:val="4"/>
        <w:ind w:firstLine="480"/>
        <w:jc w:val="left"/>
      </w:pPr>
      <w:r>
        <w:rPr>
          <w:rFonts w:ascii="仿宋_GB2312" w:hAnsi="仿宋_GB2312" w:eastAsia="仿宋_GB2312" w:cs="仿宋_GB2312"/>
        </w:rPr>
        <w:t>备注：</w:t>
      </w:r>
    </w:p>
    <w:p w14:paraId="456118B4">
      <w:pPr>
        <w:pStyle w:val="4"/>
        <w:ind w:firstLine="480"/>
        <w:jc w:val="left"/>
      </w:pPr>
      <w:r>
        <w:rPr>
          <w:rFonts w:ascii="仿宋_GB2312" w:hAnsi="仿宋_GB2312" w:eastAsia="仿宋_GB2312" w:cs="仿宋_GB2312"/>
        </w:rPr>
        <w:t>1、请投标人按照实际情况编制填写本声明函，并在相应的（）中打“√”。</w:t>
      </w:r>
    </w:p>
    <w:p w14:paraId="3A8F995E">
      <w:pPr>
        <w:pStyle w:val="4"/>
        <w:ind w:firstLine="480"/>
        <w:jc w:val="left"/>
      </w:pPr>
      <w:r>
        <w:rPr>
          <w:rFonts w:ascii="仿宋_GB2312" w:hAnsi="仿宋_GB2312" w:eastAsia="仿宋_GB2312" w:cs="仿宋_GB2312"/>
        </w:rPr>
        <w:t>2、若《残疾人福利性单位声明函》内容不真实，视为提供虚假材料。</w:t>
      </w:r>
    </w:p>
    <w:p w14:paraId="5D8F4993">
      <w:pPr>
        <w:pStyle w:val="4"/>
        <w:ind w:firstLine="480"/>
        <w:jc w:val="right"/>
      </w:pPr>
      <w:r>
        <w:rPr>
          <w:rFonts w:ascii="仿宋_GB2312" w:hAnsi="仿宋_GB2312" w:eastAsia="仿宋_GB2312" w:cs="仿宋_GB2312"/>
        </w:rPr>
        <w:t>投标人：</w:t>
      </w:r>
      <w:r>
        <w:rPr>
          <w:rFonts w:ascii="仿宋_GB2312" w:hAnsi="仿宋_GB2312" w:eastAsia="仿宋_GB2312" w:cs="仿宋_GB2312"/>
          <w:u w:val="single"/>
        </w:rPr>
        <w:t>（全称并加盖单位公章）</w:t>
      </w:r>
    </w:p>
    <w:p w14:paraId="2E2790D7">
      <w:pPr>
        <w:pStyle w:val="4"/>
        <w:ind w:firstLine="480"/>
        <w:jc w:val="right"/>
      </w:pPr>
      <w:r>
        <w:rPr>
          <w:rFonts w:ascii="仿宋_GB2312" w:hAnsi="仿宋_GB2312" w:eastAsia="仿宋_GB2312" w:cs="仿宋_GB2312"/>
        </w:rPr>
        <w:t>日期：</w:t>
      </w:r>
      <w:r>
        <w:rPr>
          <w:rFonts w:ascii="仿宋_GB2312" w:hAnsi="仿宋_GB2312" w:eastAsia="仿宋_GB2312" w:cs="仿宋_GB2312"/>
          <w:u w:val="single"/>
        </w:rPr>
        <w:t>　　年　　月　　日</w:t>
      </w:r>
    </w:p>
    <w:p w14:paraId="27DC7B5B">
      <w:pPr>
        <w:pStyle w:val="4"/>
        <w:ind w:firstLine="480"/>
        <w:jc w:val="left"/>
      </w:pPr>
      <w:r>
        <w:rPr>
          <w:rFonts w:ascii="仿宋_GB2312" w:hAnsi="仿宋_GB2312" w:eastAsia="仿宋_GB2312" w:cs="仿宋_GB2312"/>
        </w:rPr>
        <w:t>附：</w:t>
      </w:r>
    </w:p>
    <w:p w14:paraId="11D9F72C">
      <w:pPr>
        <w:pStyle w:val="4"/>
        <w:jc w:val="center"/>
        <w:outlineLvl w:val="3"/>
      </w:pPr>
      <w:r>
        <w:rPr>
          <w:rFonts w:ascii="仿宋_GB2312" w:hAnsi="仿宋_GB2312" w:eastAsia="仿宋_GB2312" w:cs="仿宋_GB2312"/>
          <w:b/>
          <w:sz w:val="24"/>
        </w:rPr>
        <w:t>监狱企业证明材料</w:t>
      </w:r>
    </w:p>
    <w:p w14:paraId="61F83FDB">
      <w:pPr>
        <w:pStyle w:val="4"/>
        <w:ind w:firstLine="480"/>
        <w:jc w:val="left"/>
      </w:pPr>
      <w:r>
        <w:rPr>
          <w:rFonts w:ascii="仿宋_GB2312" w:hAnsi="仿宋_GB2312" w:eastAsia="仿宋_GB2312" w:cs="仿宋_GB2312"/>
        </w:rPr>
        <w:t>投标人为监狱企业，提供本单位制造的货物（承接的服务），并在电子投标文件中提供省级以上监狱管理局、戒毒管理局（含新疆生产建设兵团）出具的属于监狱企业的证明文件。</w:t>
      </w:r>
    </w:p>
    <w:p w14:paraId="60362619">
      <w:pPr>
        <w:pStyle w:val="4"/>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43560ED2">
      <w:pPr>
        <w:pStyle w:val="4"/>
        <w:jc w:val="center"/>
        <w:outlineLvl w:val="3"/>
      </w:pPr>
      <w:r>
        <w:rPr>
          <w:rFonts w:ascii="仿宋_GB2312" w:hAnsi="仿宋_GB2312" w:eastAsia="仿宋_GB2312" w:cs="仿宋_GB2312"/>
          <w:b/>
          <w:sz w:val="24"/>
        </w:rPr>
        <w:t>二-5联合体协议（若有）</w:t>
      </w:r>
    </w:p>
    <w:p w14:paraId="32C05BD6">
      <w:pPr>
        <w:pStyle w:val="4"/>
        <w:ind w:firstLine="480"/>
        <w:jc w:val="left"/>
      </w:pPr>
      <w:r>
        <w:rPr>
          <w:rFonts w:ascii="仿宋_GB2312" w:hAnsi="仿宋_GB2312" w:eastAsia="仿宋_GB2312" w:cs="仿宋_GB2312"/>
        </w:rPr>
        <w:t>致：</w:t>
      </w:r>
      <w:r>
        <w:rPr>
          <w:rFonts w:ascii="仿宋_GB2312" w:hAnsi="仿宋_GB2312" w:eastAsia="仿宋_GB2312" w:cs="仿宋_GB2312"/>
          <w:u w:val="single"/>
        </w:rPr>
        <w:t>（采购人或采购代理机构）</w:t>
      </w:r>
    </w:p>
    <w:p w14:paraId="1CAFAE65">
      <w:pPr>
        <w:pStyle w:val="4"/>
        <w:ind w:firstLine="480"/>
        <w:jc w:val="left"/>
      </w:pPr>
      <w:r>
        <w:rPr>
          <w:rFonts w:ascii="仿宋_GB2312" w:hAnsi="仿宋_GB2312" w:eastAsia="仿宋_GB2312" w:cs="仿宋_GB2312"/>
        </w:rPr>
        <w:t>兹有</w:t>
      </w:r>
      <w:r>
        <w:rPr>
          <w:rFonts w:ascii="仿宋_GB2312" w:hAnsi="仿宋_GB2312" w:eastAsia="仿宋_GB2312" w:cs="仿宋_GB2312"/>
          <w:u w:val="single"/>
        </w:rPr>
        <w:t>（填写“联合体中各方的全称”，各方的全称之间请用“、”分割）</w:t>
      </w:r>
      <w:r>
        <w:rPr>
          <w:rFonts w:ascii="仿宋_GB2312" w:hAnsi="仿宋_GB2312" w:eastAsia="仿宋_GB2312" w:cs="仿宋_GB2312"/>
        </w:rPr>
        <w:t>自愿组成联合体，共同参加</w:t>
      </w:r>
      <w:r>
        <w:rPr>
          <w:rFonts w:ascii="仿宋_GB2312" w:hAnsi="仿宋_GB2312" w:eastAsia="仿宋_GB2312" w:cs="仿宋_GB2312"/>
          <w:u w:val="single"/>
        </w:rPr>
        <w:t>（填写“项目名称”）</w:t>
      </w:r>
      <w:r>
        <w:rPr>
          <w:rFonts w:ascii="仿宋_GB2312" w:hAnsi="仿宋_GB2312" w:eastAsia="仿宋_GB2312" w:cs="仿宋_GB2312"/>
        </w:rPr>
        <w:t xml:space="preserve"> 项目（项目编号：</w:t>
      </w:r>
      <w:r>
        <w:rPr>
          <w:rFonts w:ascii="仿宋_GB2312" w:hAnsi="仿宋_GB2312" w:eastAsia="仿宋_GB2312" w:cs="仿宋_GB2312"/>
          <w:u w:val="single"/>
        </w:rPr>
        <w:t>　　　　　　</w:t>
      </w:r>
      <w:r>
        <w:rPr>
          <w:rFonts w:ascii="仿宋_GB2312" w:hAnsi="仿宋_GB2312" w:eastAsia="仿宋_GB2312" w:cs="仿宋_GB2312"/>
        </w:rPr>
        <w:t>）的投标。现就联合体参加本项目投标的有关事宜达成下列协议：</w:t>
      </w:r>
    </w:p>
    <w:p w14:paraId="71E611E6">
      <w:pPr>
        <w:pStyle w:val="4"/>
        <w:ind w:firstLine="480"/>
        <w:jc w:val="left"/>
      </w:pPr>
      <w:r>
        <w:rPr>
          <w:rFonts w:ascii="仿宋_GB2312" w:hAnsi="仿宋_GB2312" w:eastAsia="仿宋_GB2312" w:cs="仿宋_GB2312"/>
        </w:rPr>
        <w:t>一、联合体各方应承担的工作和义务具体如下：</w:t>
      </w:r>
    </w:p>
    <w:p w14:paraId="3DEC3393">
      <w:pPr>
        <w:pStyle w:val="4"/>
        <w:ind w:firstLine="480"/>
        <w:jc w:val="left"/>
      </w:pPr>
      <w:r>
        <w:rPr>
          <w:rFonts w:ascii="仿宋_GB2312" w:hAnsi="仿宋_GB2312" w:eastAsia="仿宋_GB2312" w:cs="仿宋_GB2312"/>
        </w:rPr>
        <w:t>1、牵头方（全称）：</w:t>
      </w:r>
      <w:r>
        <w:rPr>
          <w:rFonts w:ascii="仿宋_GB2312" w:hAnsi="仿宋_GB2312" w:eastAsia="仿宋_GB2312" w:cs="仿宋_GB2312"/>
          <w:u w:val="single"/>
        </w:rPr>
        <w:t xml:space="preserve">（填写“工作及义务的具体内容”） </w:t>
      </w:r>
      <w:r>
        <w:rPr>
          <w:rFonts w:ascii="仿宋_GB2312" w:hAnsi="仿宋_GB2312" w:eastAsia="仿宋_GB2312" w:cs="仿宋_GB2312"/>
        </w:rPr>
        <w:t>；</w:t>
      </w:r>
    </w:p>
    <w:p w14:paraId="661C60B2">
      <w:pPr>
        <w:pStyle w:val="4"/>
        <w:ind w:firstLine="480"/>
        <w:jc w:val="left"/>
      </w:pPr>
      <w:r>
        <w:rPr>
          <w:rFonts w:ascii="仿宋_GB2312" w:hAnsi="仿宋_GB2312" w:eastAsia="仿宋_GB2312" w:cs="仿宋_GB2312"/>
        </w:rPr>
        <w:t>2、成员方：</w:t>
      </w:r>
    </w:p>
    <w:p w14:paraId="208E1CE7">
      <w:pPr>
        <w:pStyle w:val="4"/>
        <w:ind w:firstLine="480"/>
        <w:jc w:val="left"/>
      </w:pPr>
      <w:r>
        <w:rPr>
          <w:rFonts w:ascii="仿宋_GB2312" w:hAnsi="仿宋_GB2312" w:eastAsia="仿宋_GB2312" w:cs="仿宋_GB2312"/>
        </w:rPr>
        <w:t>2.1（成员一的全称）：</w:t>
      </w:r>
      <w:r>
        <w:rPr>
          <w:rFonts w:ascii="仿宋_GB2312" w:hAnsi="仿宋_GB2312" w:eastAsia="仿宋_GB2312" w:cs="仿宋_GB2312"/>
          <w:u w:val="single"/>
        </w:rPr>
        <w:t>（填写“工作及义务的具体内容”）</w:t>
      </w:r>
      <w:r>
        <w:rPr>
          <w:rFonts w:ascii="仿宋_GB2312" w:hAnsi="仿宋_GB2312" w:eastAsia="仿宋_GB2312" w:cs="仿宋_GB2312"/>
        </w:rPr>
        <w:t xml:space="preserve"> ；</w:t>
      </w:r>
    </w:p>
    <w:p w14:paraId="024FAC4C">
      <w:pPr>
        <w:pStyle w:val="4"/>
        <w:ind w:firstLine="480"/>
        <w:jc w:val="left"/>
      </w:pPr>
      <w:r>
        <w:rPr>
          <w:rFonts w:ascii="仿宋_GB2312" w:hAnsi="仿宋_GB2312" w:eastAsia="仿宋_GB2312" w:cs="仿宋_GB2312"/>
        </w:rPr>
        <w:t>……</w:t>
      </w:r>
    </w:p>
    <w:p w14:paraId="4BB1A413">
      <w:pPr>
        <w:pStyle w:val="4"/>
        <w:ind w:firstLine="480"/>
        <w:jc w:val="left"/>
      </w:pPr>
      <w:r>
        <w:rPr>
          <w:rFonts w:ascii="仿宋_GB2312" w:hAnsi="仿宋_GB2312" w:eastAsia="仿宋_GB2312" w:cs="仿宋_GB2312"/>
        </w:rPr>
        <w:t>二、联合体各方的合同金额占比，具体如下：</w:t>
      </w:r>
    </w:p>
    <w:p w14:paraId="4ABE006E">
      <w:pPr>
        <w:pStyle w:val="4"/>
        <w:ind w:firstLine="480"/>
        <w:jc w:val="left"/>
      </w:pPr>
      <w:r>
        <w:rPr>
          <w:rFonts w:ascii="仿宋_GB2312" w:hAnsi="仿宋_GB2312" w:eastAsia="仿宋_GB2312" w:cs="仿宋_GB2312"/>
        </w:rPr>
        <w:t>1.牵头方（</w:t>
      </w:r>
      <w:r>
        <w:rPr>
          <w:rFonts w:ascii="仿宋_GB2312" w:hAnsi="仿宋_GB2312" w:eastAsia="仿宋_GB2312" w:cs="仿宋_GB2312"/>
          <w:u w:val="single"/>
        </w:rPr>
        <w:t xml:space="preserve"> 全称</w:t>
      </w:r>
      <w:r>
        <w:rPr>
          <w:rFonts w:ascii="仿宋_GB2312" w:hAnsi="仿宋_GB2312" w:eastAsia="仿宋_GB2312" w:cs="仿宋_GB2312"/>
        </w:rPr>
        <w:t xml:space="preserve"> ）的合同金额占合同总额的</w:t>
      </w:r>
      <w:r>
        <w:rPr>
          <w:rFonts w:ascii="仿宋_GB2312" w:hAnsi="仿宋_GB2312" w:eastAsia="仿宋_GB2312" w:cs="仿宋_GB2312"/>
          <w:u w:val="single"/>
        </w:rPr>
        <w:t>　　</w:t>
      </w:r>
      <w:r>
        <w:rPr>
          <w:rFonts w:ascii="仿宋_GB2312" w:hAnsi="仿宋_GB2312" w:eastAsia="仿宋_GB2312" w:cs="仿宋_GB2312"/>
        </w:rPr>
        <w:t>%；</w:t>
      </w:r>
    </w:p>
    <w:p w14:paraId="66D8A2B8">
      <w:pPr>
        <w:pStyle w:val="4"/>
        <w:ind w:firstLine="480"/>
        <w:jc w:val="left"/>
      </w:pPr>
      <w:r>
        <w:rPr>
          <w:rFonts w:ascii="仿宋_GB2312" w:hAnsi="仿宋_GB2312" w:eastAsia="仿宋_GB2312" w:cs="仿宋_GB2312"/>
        </w:rPr>
        <w:t>2.成员方：</w:t>
      </w:r>
    </w:p>
    <w:p w14:paraId="700133B2">
      <w:pPr>
        <w:pStyle w:val="4"/>
        <w:ind w:firstLine="480"/>
        <w:jc w:val="left"/>
      </w:pPr>
      <w:r>
        <w:rPr>
          <w:rFonts w:ascii="仿宋_GB2312" w:hAnsi="仿宋_GB2312" w:eastAsia="仿宋_GB2312" w:cs="仿宋_GB2312"/>
        </w:rPr>
        <w:t>2.1（</w:t>
      </w:r>
      <w:r>
        <w:rPr>
          <w:rFonts w:ascii="仿宋_GB2312" w:hAnsi="仿宋_GB2312" w:eastAsia="仿宋_GB2312" w:cs="仿宋_GB2312"/>
          <w:u w:val="single"/>
        </w:rPr>
        <w:t xml:space="preserve"> 成员1的全称 </w:t>
      </w:r>
      <w:r>
        <w:rPr>
          <w:rFonts w:ascii="仿宋_GB2312" w:hAnsi="仿宋_GB2312" w:eastAsia="仿宋_GB2312" w:cs="仿宋_GB2312"/>
        </w:rPr>
        <w:t>）的合同金额占合同总额的</w:t>
      </w:r>
      <w:r>
        <w:rPr>
          <w:rFonts w:ascii="仿宋_GB2312" w:hAnsi="仿宋_GB2312" w:eastAsia="仿宋_GB2312" w:cs="仿宋_GB2312"/>
          <w:u w:val="single"/>
        </w:rPr>
        <w:t>　　</w:t>
      </w:r>
      <w:r>
        <w:rPr>
          <w:rFonts w:ascii="仿宋_GB2312" w:hAnsi="仿宋_GB2312" w:eastAsia="仿宋_GB2312" w:cs="仿宋_GB2312"/>
        </w:rPr>
        <w:t>%；</w:t>
      </w:r>
    </w:p>
    <w:p w14:paraId="079C6621">
      <w:pPr>
        <w:pStyle w:val="4"/>
        <w:ind w:firstLine="480"/>
        <w:jc w:val="left"/>
      </w:pPr>
      <w:r>
        <w:rPr>
          <w:rFonts w:ascii="仿宋_GB2312" w:hAnsi="仿宋_GB2312" w:eastAsia="仿宋_GB2312" w:cs="仿宋_GB2312"/>
        </w:rPr>
        <w:t>……</w:t>
      </w:r>
    </w:p>
    <w:p w14:paraId="4515F224">
      <w:pPr>
        <w:pStyle w:val="4"/>
        <w:ind w:firstLine="480"/>
        <w:jc w:val="left"/>
      </w:pPr>
      <w:r>
        <w:rPr>
          <w:rFonts w:ascii="仿宋_GB2312" w:hAnsi="仿宋_GB2312" w:eastAsia="仿宋_GB2312" w:cs="仿宋_GB2312"/>
        </w:rPr>
        <w:t>三、联合体各方约定：</w:t>
      </w:r>
    </w:p>
    <w:p w14:paraId="1FEF8719">
      <w:pPr>
        <w:pStyle w:val="4"/>
        <w:ind w:firstLine="480"/>
        <w:jc w:val="left"/>
      </w:pPr>
      <w:r>
        <w:rPr>
          <w:rFonts w:ascii="仿宋_GB2312" w:hAnsi="仿宋_GB2312" w:eastAsia="仿宋_GB2312" w:cs="仿宋_GB2312"/>
        </w:rPr>
        <w:t>1、由</w:t>
      </w:r>
      <w:r>
        <w:rPr>
          <w:rFonts w:ascii="仿宋_GB2312" w:hAnsi="仿宋_GB2312" w:eastAsia="仿宋_GB2312" w:cs="仿宋_GB2312"/>
          <w:u w:val="single"/>
        </w:rPr>
        <w:t>（填写“牵头方的全称”）代表联合体办理参加本项目投标的有关事宜（包括但不限于：注册账号、派出投标人代表、提交电子投标文件及参加开标、谈判、澄清等），在此过程中，投标人代表签字的一切文件和处理结果，联合体均予以认可并对此承担责任。</w:t>
      </w:r>
    </w:p>
    <w:p w14:paraId="304F60A9">
      <w:pPr>
        <w:pStyle w:val="4"/>
        <w:ind w:firstLine="480"/>
        <w:jc w:val="left"/>
      </w:pPr>
      <w:r>
        <w:rPr>
          <w:rFonts w:ascii="仿宋_GB2312" w:hAnsi="仿宋_GB2312" w:eastAsia="仿宋_GB2312" w:cs="仿宋_GB2312"/>
        </w:rPr>
        <w:t>2、联合体各方约定由</w:t>
      </w:r>
      <w:r>
        <w:rPr>
          <w:rFonts w:ascii="仿宋_GB2312" w:hAnsi="仿宋_GB2312" w:eastAsia="仿宋_GB2312" w:cs="仿宋_GB2312"/>
          <w:u w:val="single"/>
        </w:rPr>
        <w:t>（填写“牵头方的全称”）代表联合体办理投标保证金事宜。</w:t>
      </w:r>
    </w:p>
    <w:p w14:paraId="394DC9F3">
      <w:pPr>
        <w:pStyle w:val="4"/>
        <w:ind w:firstLine="480"/>
        <w:jc w:val="left"/>
      </w:pPr>
      <w:r>
        <w:rPr>
          <w:rFonts w:ascii="仿宋_GB2312" w:hAnsi="仿宋_GB2312" w:eastAsia="仿宋_GB2312" w:cs="仿宋_GB2312"/>
        </w:rPr>
        <w:t>3、若本项目采用综合评分法，则联合体只能确定由其中一方的条件参与商务部分的评标。因此，联合体各方约定以（应填写“其中一方的全称”，如：联合体确定以成员一的条件参与商务部分的评标，则填写“成员一的全称”…；否则填写“无”）的条件参与商务部分的评标。</w:t>
      </w:r>
    </w:p>
    <w:p w14:paraId="03F0B86F">
      <w:pPr>
        <w:pStyle w:val="4"/>
        <w:ind w:firstLine="480"/>
        <w:jc w:val="left"/>
      </w:pPr>
      <w:r>
        <w:rPr>
          <w:rFonts w:ascii="仿宋_GB2312" w:hAnsi="仿宋_GB2312" w:eastAsia="仿宋_GB2312" w:cs="仿宋_GB2312"/>
        </w:rPr>
        <w:t>四、若中标，牵头方将代表联合体与采购人就合同签订事宜进行协商；若协商一致，则联合体各方将共同与采购人签订政府采购合同，并就政府采购合同约定的事项对采购人承担连带责任。</w:t>
      </w:r>
    </w:p>
    <w:p w14:paraId="6E70A12D">
      <w:pPr>
        <w:pStyle w:val="4"/>
        <w:ind w:firstLine="480"/>
        <w:jc w:val="left"/>
      </w:pPr>
      <w:r>
        <w:rPr>
          <w:rFonts w:ascii="仿宋_GB2312" w:hAnsi="仿宋_GB2312" w:eastAsia="仿宋_GB2312" w:cs="仿宋_GB2312"/>
        </w:rPr>
        <w:t>五、本协议自签署之日起生效，政府采购合同履行完毕后自动失效。</w:t>
      </w:r>
    </w:p>
    <w:p w14:paraId="77331CEB">
      <w:pPr>
        <w:pStyle w:val="4"/>
        <w:ind w:firstLine="480"/>
        <w:jc w:val="left"/>
      </w:pPr>
      <w:r>
        <w:rPr>
          <w:rFonts w:ascii="仿宋_GB2312" w:hAnsi="仿宋_GB2312" w:eastAsia="仿宋_GB2312" w:cs="仿宋_GB2312"/>
        </w:rPr>
        <w:t>六、本协议一式</w:t>
      </w:r>
      <w:r>
        <w:rPr>
          <w:rFonts w:ascii="仿宋_GB2312" w:hAnsi="仿宋_GB2312" w:eastAsia="仿宋_GB2312" w:cs="仿宋_GB2312"/>
          <w:u w:val="single"/>
        </w:rPr>
        <w:t>（填写具体份数）</w:t>
      </w:r>
      <w:r>
        <w:rPr>
          <w:rFonts w:ascii="仿宋_GB2312" w:hAnsi="仿宋_GB2312" w:eastAsia="仿宋_GB2312" w:cs="仿宋_GB2312"/>
        </w:rPr>
        <w:t>份，联合体各方各执一份，电子投标文件中提交一份。</w:t>
      </w:r>
    </w:p>
    <w:p w14:paraId="766F519C">
      <w:pPr>
        <w:pStyle w:val="4"/>
        <w:ind w:firstLine="480"/>
        <w:jc w:val="left"/>
      </w:pPr>
      <w:r>
        <w:rPr>
          <w:rFonts w:ascii="仿宋_GB2312" w:hAnsi="仿宋_GB2312" w:eastAsia="仿宋_GB2312" w:cs="仿宋_GB2312"/>
        </w:rPr>
        <w:t>（以下无正文）</w:t>
      </w:r>
    </w:p>
    <w:p w14:paraId="120E6660">
      <w:pPr>
        <w:pStyle w:val="4"/>
        <w:ind w:firstLine="480"/>
        <w:jc w:val="left"/>
      </w:pPr>
      <w:r>
        <w:rPr>
          <w:rFonts w:ascii="仿宋_GB2312" w:hAnsi="仿宋_GB2312" w:eastAsia="仿宋_GB2312" w:cs="仿宋_GB2312"/>
        </w:rPr>
        <w:t>牵头方：</w:t>
      </w:r>
      <w:r>
        <w:rPr>
          <w:rFonts w:ascii="仿宋_GB2312" w:hAnsi="仿宋_GB2312" w:eastAsia="仿宋_GB2312" w:cs="仿宋_GB2312"/>
          <w:u w:val="single"/>
        </w:rPr>
        <w:t>（全称并加盖单位公章）</w:t>
      </w:r>
    </w:p>
    <w:p w14:paraId="29FC90F8">
      <w:pPr>
        <w:pStyle w:val="4"/>
        <w:ind w:firstLine="480"/>
        <w:jc w:val="left"/>
      </w:pPr>
      <w:r>
        <w:rPr>
          <w:rFonts w:ascii="仿宋_GB2312" w:hAnsi="仿宋_GB2312" w:eastAsia="仿宋_GB2312" w:cs="仿宋_GB2312"/>
        </w:rPr>
        <w:t>法定代表人或其委托代理人：</w:t>
      </w:r>
      <w:r>
        <w:rPr>
          <w:rFonts w:ascii="仿宋_GB2312" w:hAnsi="仿宋_GB2312" w:eastAsia="仿宋_GB2312" w:cs="仿宋_GB2312"/>
          <w:u w:val="single"/>
        </w:rPr>
        <w:t xml:space="preserve"> （签字或盖章）</w:t>
      </w:r>
    </w:p>
    <w:p w14:paraId="6391AE89">
      <w:pPr>
        <w:pStyle w:val="4"/>
        <w:ind w:firstLine="480"/>
        <w:jc w:val="left"/>
      </w:pPr>
      <w:r>
        <w:rPr>
          <w:rFonts w:ascii="仿宋_GB2312" w:hAnsi="仿宋_GB2312" w:eastAsia="仿宋_GB2312" w:cs="仿宋_GB2312"/>
        </w:rPr>
        <w:t>成员一：</w:t>
      </w:r>
      <w:r>
        <w:rPr>
          <w:rFonts w:ascii="仿宋_GB2312" w:hAnsi="仿宋_GB2312" w:eastAsia="仿宋_GB2312" w:cs="仿宋_GB2312"/>
          <w:u w:val="single"/>
        </w:rPr>
        <w:t>（全称并加盖成员一的单位公章）</w:t>
      </w:r>
    </w:p>
    <w:p w14:paraId="07BF7677">
      <w:pPr>
        <w:pStyle w:val="4"/>
        <w:ind w:firstLine="480"/>
        <w:jc w:val="left"/>
      </w:pPr>
      <w:r>
        <w:rPr>
          <w:rFonts w:ascii="仿宋_GB2312" w:hAnsi="仿宋_GB2312" w:eastAsia="仿宋_GB2312" w:cs="仿宋_GB2312"/>
        </w:rPr>
        <w:t>法定代表人或其委托代理人：</w:t>
      </w:r>
      <w:r>
        <w:rPr>
          <w:rFonts w:ascii="仿宋_GB2312" w:hAnsi="仿宋_GB2312" w:eastAsia="仿宋_GB2312" w:cs="仿宋_GB2312"/>
          <w:u w:val="single"/>
        </w:rPr>
        <w:t xml:space="preserve"> （签字或盖章）</w:t>
      </w:r>
    </w:p>
    <w:p w14:paraId="14668B95">
      <w:pPr>
        <w:pStyle w:val="4"/>
        <w:ind w:firstLine="480"/>
        <w:jc w:val="left"/>
      </w:pPr>
      <w:r>
        <w:rPr>
          <w:rFonts w:ascii="仿宋_GB2312" w:hAnsi="仿宋_GB2312" w:eastAsia="仿宋_GB2312" w:cs="仿宋_GB2312"/>
        </w:rPr>
        <w:t>……</w:t>
      </w:r>
    </w:p>
    <w:p w14:paraId="332A5312">
      <w:pPr>
        <w:pStyle w:val="4"/>
        <w:ind w:firstLine="480"/>
        <w:jc w:val="left"/>
      </w:pPr>
      <w:r>
        <w:rPr>
          <w:rFonts w:ascii="仿宋_GB2312" w:hAnsi="仿宋_GB2312" w:eastAsia="仿宋_GB2312" w:cs="仿宋_GB2312"/>
        </w:rPr>
        <w:t>成员**：</w:t>
      </w:r>
      <w:r>
        <w:rPr>
          <w:rFonts w:ascii="仿宋_GB2312" w:hAnsi="仿宋_GB2312" w:eastAsia="仿宋_GB2312" w:cs="仿宋_GB2312"/>
          <w:u w:val="single"/>
        </w:rPr>
        <w:t>（全称并加盖成员**的单位公章）</w:t>
      </w:r>
    </w:p>
    <w:p w14:paraId="41B18D70">
      <w:pPr>
        <w:pStyle w:val="4"/>
        <w:ind w:firstLine="480"/>
        <w:jc w:val="left"/>
      </w:pPr>
      <w:r>
        <w:rPr>
          <w:rFonts w:ascii="仿宋_GB2312" w:hAnsi="仿宋_GB2312" w:eastAsia="仿宋_GB2312" w:cs="仿宋_GB2312"/>
        </w:rPr>
        <w:t>法定代表人或其委托代理人：</w:t>
      </w:r>
      <w:r>
        <w:rPr>
          <w:rFonts w:ascii="仿宋_GB2312" w:hAnsi="仿宋_GB2312" w:eastAsia="仿宋_GB2312" w:cs="仿宋_GB2312"/>
          <w:u w:val="single"/>
        </w:rPr>
        <w:t xml:space="preserve"> （签字或盖章）</w:t>
      </w:r>
    </w:p>
    <w:p w14:paraId="6EB7E497">
      <w:pPr>
        <w:pStyle w:val="4"/>
        <w:ind w:firstLine="480"/>
        <w:jc w:val="right"/>
      </w:pPr>
      <w:r>
        <w:rPr>
          <w:rFonts w:ascii="仿宋_GB2312" w:hAnsi="仿宋_GB2312" w:eastAsia="仿宋_GB2312" w:cs="仿宋_GB2312"/>
        </w:rPr>
        <w:t>签署日期：</w:t>
      </w:r>
      <w:r>
        <w:rPr>
          <w:rFonts w:ascii="仿宋_GB2312" w:hAnsi="仿宋_GB2312" w:eastAsia="仿宋_GB2312" w:cs="仿宋_GB2312"/>
          <w:u w:val="single"/>
        </w:rPr>
        <w:t>　　年　　月　　日</w:t>
      </w:r>
    </w:p>
    <w:p w14:paraId="632D7E95">
      <w:pPr>
        <w:pStyle w:val="4"/>
        <w:ind w:firstLine="480"/>
        <w:jc w:val="left"/>
      </w:pPr>
      <w:r>
        <w:rPr>
          <w:rFonts w:ascii="仿宋_GB2312" w:hAnsi="仿宋_GB2312" w:eastAsia="仿宋_GB2312" w:cs="仿宋_GB2312"/>
        </w:rPr>
        <w:t>※注意：</w:t>
      </w:r>
    </w:p>
    <w:p w14:paraId="1D5E2248">
      <w:pPr>
        <w:pStyle w:val="4"/>
        <w:ind w:firstLine="480"/>
        <w:jc w:val="left"/>
      </w:pPr>
      <w:r>
        <w:rPr>
          <w:rFonts w:ascii="仿宋_GB2312" w:hAnsi="仿宋_GB2312" w:eastAsia="仿宋_GB2312" w:cs="仿宋_GB2312"/>
        </w:rPr>
        <w:t>1、招标文件接受联合体投标且投标人为联合体的，投标人应提供本协议；否则无须提供。</w:t>
      </w:r>
    </w:p>
    <w:p w14:paraId="52FEC5EB">
      <w:pPr>
        <w:pStyle w:val="4"/>
        <w:ind w:firstLine="480"/>
        <w:jc w:val="left"/>
      </w:pPr>
      <w:r>
        <w:rPr>
          <w:rFonts w:ascii="仿宋_GB2312" w:hAnsi="仿宋_GB2312" w:eastAsia="仿宋_GB2312" w:cs="仿宋_GB2312"/>
        </w:rPr>
        <w:t>2、本协议由委托代理人签字或盖章的，应按照本章载明的格式提供“单位授权书”。</w:t>
      </w:r>
    </w:p>
    <w:p w14:paraId="7BFF9345">
      <w:pPr>
        <w:pStyle w:val="4"/>
        <w:ind w:firstLine="480"/>
        <w:jc w:val="left"/>
      </w:pPr>
      <w:r>
        <w:rPr>
          <w:rFonts w:ascii="仿宋_GB2312" w:hAnsi="仿宋_GB2312" w:eastAsia="仿宋_GB2312" w:cs="仿宋_GB2312"/>
        </w:rPr>
        <w:t>3、在以联合体形式落实中小企业预留份额项目中，投标人除了要提供《中小企业声明函》，还需提供本协议。</w:t>
      </w:r>
    </w:p>
    <w:p w14:paraId="742AE676">
      <w:pPr>
        <w:pStyle w:val="4"/>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3BCC3FCF">
      <w:pPr>
        <w:pStyle w:val="4"/>
        <w:jc w:val="center"/>
        <w:outlineLvl w:val="3"/>
      </w:pPr>
      <w:r>
        <w:rPr>
          <w:rFonts w:ascii="仿宋_GB2312" w:hAnsi="仿宋_GB2312" w:eastAsia="仿宋_GB2312" w:cs="仿宋_GB2312"/>
          <w:b/>
          <w:sz w:val="24"/>
        </w:rPr>
        <w:t>二-6分包意向协议（若有）</w:t>
      </w:r>
    </w:p>
    <w:p w14:paraId="0F0E5676">
      <w:pPr>
        <w:pStyle w:val="4"/>
        <w:ind w:firstLine="480"/>
        <w:jc w:val="left"/>
      </w:pPr>
      <w:r>
        <w:rPr>
          <w:rFonts w:ascii="仿宋_GB2312" w:hAnsi="仿宋_GB2312" w:eastAsia="仿宋_GB2312" w:cs="仿宋_GB2312"/>
        </w:rPr>
        <w:t>甲方（总包方）：</w:t>
      </w:r>
      <w:r>
        <w:rPr>
          <w:rFonts w:ascii="仿宋_GB2312" w:hAnsi="仿宋_GB2312" w:eastAsia="仿宋_GB2312" w:cs="仿宋_GB2312"/>
          <w:u w:val="single"/>
        </w:rPr>
        <w:t>　　　　　　　</w:t>
      </w:r>
      <w:r>
        <w:rPr>
          <w:rFonts w:ascii="仿宋_GB2312" w:hAnsi="仿宋_GB2312" w:eastAsia="仿宋_GB2312" w:cs="仿宋_GB2312"/>
        </w:rPr>
        <w:t>（即本项目的投标人）</w:t>
      </w:r>
    </w:p>
    <w:p w14:paraId="73F7FB5E">
      <w:pPr>
        <w:pStyle w:val="4"/>
        <w:ind w:firstLine="480"/>
        <w:jc w:val="left"/>
      </w:pPr>
      <w:r>
        <w:rPr>
          <w:rFonts w:ascii="仿宋_GB2312" w:hAnsi="仿宋_GB2312" w:eastAsia="仿宋_GB2312" w:cs="仿宋_GB2312"/>
        </w:rPr>
        <w:t>乙方（分包方）：</w:t>
      </w:r>
      <w:r>
        <w:rPr>
          <w:rFonts w:ascii="仿宋_GB2312" w:hAnsi="仿宋_GB2312" w:eastAsia="仿宋_GB2312" w:cs="仿宋_GB2312"/>
          <w:u w:val="single"/>
        </w:rPr>
        <w:t>　　　　　　　</w:t>
      </w:r>
    </w:p>
    <w:p w14:paraId="37884CBE">
      <w:pPr>
        <w:pStyle w:val="4"/>
        <w:ind w:firstLine="480"/>
        <w:jc w:val="left"/>
      </w:pPr>
      <w:r>
        <w:rPr>
          <w:rFonts w:ascii="仿宋_GB2312" w:hAnsi="仿宋_GB2312" w:eastAsia="仿宋_GB2312" w:cs="仿宋_GB2312"/>
        </w:rPr>
        <w:t>兹有甲方参加</w:t>
      </w:r>
      <w:r>
        <w:rPr>
          <w:rFonts w:ascii="仿宋_GB2312" w:hAnsi="仿宋_GB2312" w:eastAsia="仿宋_GB2312" w:cs="仿宋_GB2312"/>
          <w:u w:val="single"/>
        </w:rPr>
        <w:t>（填写“项目名称”）</w:t>
      </w:r>
      <w:r>
        <w:rPr>
          <w:rFonts w:ascii="仿宋_GB2312" w:hAnsi="仿宋_GB2312" w:eastAsia="仿宋_GB2312" w:cs="仿宋_GB2312"/>
        </w:rPr>
        <w:t xml:space="preserve"> 项目（项目编号：</w:t>
      </w:r>
      <w:r>
        <w:rPr>
          <w:rFonts w:ascii="仿宋_GB2312" w:hAnsi="仿宋_GB2312" w:eastAsia="仿宋_GB2312" w:cs="仿宋_GB2312"/>
          <w:u w:val="single"/>
        </w:rPr>
        <w:t>　　　　　　　</w:t>
      </w:r>
      <w:r>
        <w:rPr>
          <w:rFonts w:ascii="仿宋_GB2312" w:hAnsi="仿宋_GB2312" w:eastAsia="仿宋_GB2312" w:cs="仿宋_GB2312"/>
        </w:rPr>
        <w:t>）的政府采购活动。甲方期望将采购项目的部分采购标的分包给乙方完成，而乙方保证能够向甲方提供本协议项下的采购标的，甲、乙双方就合同分包的有关事宜达成下列协议：</w:t>
      </w:r>
    </w:p>
    <w:p w14:paraId="00854980">
      <w:pPr>
        <w:pStyle w:val="4"/>
        <w:ind w:firstLine="480"/>
        <w:jc w:val="left"/>
      </w:pPr>
      <w:r>
        <w:rPr>
          <w:rFonts w:ascii="仿宋_GB2312" w:hAnsi="仿宋_GB2312" w:eastAsia="仿宋_GB2312" w:cs="仿宋_GB2312"/>
        </w:rPr>
        <w:t>一、分包标的</w:t>
      </w:r>
    </w:p>
    <w:p w14:paraId="2201A9CC">
      <w:pPr>
        <w:pStyle w:val="4"/>
        <w:ind w:firstLine="480"/>
        <w:jc w:val="left"/>
      </w:pPr>
      <w:r>
        <w:rPr>
          <w:rFonts w:ascii="仿宋_GB2312" w:hAnsi="仿宋_GB2312" w:eastAsia="仿宋_GB2312" w:cs="仿宋_GB2312"/>
          <w:u w:val="single"/>
        </w:rPr>
        <w:t>（根据双方的意向填写，可以是表格或文字描述）。</w:t>
      </w:r>
    </w:p>
    <w:p w14:paraId="36B71367">
      <w:pPr>
        <w:pStyle w:val="4"/>
        <w:ind w:firstLine="480"/>
        <w:jc w:val="left"/>
      </w:pPr>
      <w:r>
        <w:rPr>
          <w:rFonts w:ascii="仿宋_GB2312" w:hAnsi="仿宋_GB2312" w:eastAsia="仿宋_GB2312" w:cs="仿宋_GB2312"/>
        </w:rPr>
        <w:t>二、分包合同金额占比</w:t>
      </w:r>
    </w:p>
    <w:p w14:paraId="116E8D75">
      <w:pPr>
        <w:pStyle w:val="4"/>
        <w:ind w:firstLine="480"/>
        <w:jc w:val="left"/>
      </w:pPr>
      <w:r>
        <w:rPr>
          <w:rFonts w:ascii="仿宋_GB2312" w:hAnsi="仿宋_GB2312" w:eastAsia="仿宋_GB2312" w:cs="仿宋_GB2312"/>
        </w:rPr>
        <w:t>分包合同价占投标总价的比例：</w:t>
      </w:r>
      <w:r>
        <w:rPr>
          <w:rFonts w:ascii="仿宋_GB2312" w:hAnsi="仿宋_GB2312" w:eastAsia="仿宋_GB2312" w:cs="仿宋_GB2312"/>
          <w:u w:val="single"/>
        </w:rPr>
        <w:t>　　　　　</w:t>
      </w:r>
      <w:r>
        <w:rPr>
          <w:rFonts w:ascii="仿宋_GB2312" w:hAnsi="仿宋_GB2312" w:eastAsia="仿宋_GB2312" w:cs="仿宋_GB2312"/>
        </w:rPr>
        <w:t>%</w:t>
      </w:r>
    </w:p>
    <w:p w14:paraId="29341AE7">
      <w:pPr>
        <w:pStyle w:val="4"/>
        <w:ind w:firstLine="480"/>
        <w:jc w:val="left"/>
      </w:pPr>
      <w:r>
        <w:rPr>
          <w:rFonts w:ascii="仿宋_GB2312" w:hAnsi="仿宋_GB2312" w:eastAsia="仿宋_GB2312" w:cs="仿宋_GB2312"/>
        </w:rPr>
        <w:t>三、其他条款</w:t>
      </w:r>
    </w:p>
    <w:p w14:paraId="014139DA">
      <w:pPr>
        <w:pStyle w:val="4"/>
        <w:ind w:firstLine="480"/>
        <w:jc w:val="left"/>
      </w:pPr>
      <w:r>
        <w:rPr>
          <w:rFonts w:ascii="仿宋_GB2312" w:hAnsi="仿宋_GB2312" w:eastAsia="仿宋_GB2312" w:cs="仿宋_GB2312"/>
        </w:rPr>
        <w:t>分包合同标的交付时间、地点和条件，质量要求和标准，验收，款项的支付，履约担保，违约责任，质量保证，知识产权，合同纠纷处理方式，不可抗力等条款待甲方中标（成交）后，根据甲方与采购人签订的总包合同确定具体的内容。</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53"/>
        <w:gridCol w:w="4153"/>
      </w:tblGrid>
      <w:tr w14:paraId="559E421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05951E6D">
            <w:pPr>
              <w:pStyle w:val="4"/>
              <w:jc w:val="left"/>
            </w:pPr>
            <w:r>
              <w:rPr>
                <w:rFonts w:ascii="仿宋_GB2312" w:hAnsi="仿宋_GB2312" w:eastAsia="仿宋_GB2312" w:cs="仿宋_GB2312"/>
              </w:rPr>
              <w:t>甲方：</w:t>
            </w:r>
          </w:p>
        </w:tc>
        <w:tc>
          <w:tcPr>
            <w:tcW w:w="4153" w:type="dxa"/>
          </w:tcPr>
          <w:p w14:paraId="4BA7C5A6">
            <w:pPr>
              <w:pStyle w:val="4"/>
              <w:jc w:val="left"/>
            </w:pPr>
            <w:r>
              <w:rPr>
                <w:rFonts w:ascii="仿宋_GB2312" w:hAnsi="仿宋_GB2312" w:eastAsia="仿宋_GB2312" w:cs="仿宋_GB2312"/>
              </w:rPr>
              <w:t>乙方：</w:t>
            </w:r>
          </w:p>
        </w:tc>
      </w:tr>
      <w:tr w14:paraId="5B6C231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0DC86E5A">
            <w:pPr>
              <w:pStyle w:val="4"/>
              <w:jc w:val="left"/>
            </w:pPr>
            <w:r>
              <w:rPr>
                <w:rFonts w:ascii="仿宋_GB2312" w:hAnsi="仿宋_GB2312" w:eastAsia="仿宋_GB2312" w:cs="仿宋_GB2312"/>
              </w:rPr>
              <w:t>住所：</w:t>
            </w:r>
          </w:p>
        </w:tc>
        <w:tc>
          <w:tcPr>
            <w:tcW w:w="4153" w:type="dxa"/>
          </w:tcPr>
          <w:p w14:paraId="66707029">
            <w:pPr>
              <w:pStyle w:val="4"/>
              <w:jc w:val="left"/>
            </w:pPr>
            <w:r>
              <w:rPr>
                <w:rFonts w:ascii="仿宋_GB2312" w:hAnsi="仿宋_GB2312" w:eastAsia="仿宋_GB2312" w:cs="仿宋_GB2312"/>
              </w:rPr>
              <w:t>住所：</w:t>
            </w:r>
          </w:p>
        </w:tc>
      </w:tr>
      <w:tr w14:paraId="6E475E6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054D54D7">
            <w:pPr>
              <w:pStyle w:val="4"/>
              <w:jc w:val="left"/>
            </w:pPr>
            <w:r>
              <w:rPr>
                <w:rFonts w:ascii="仿宋_GB2312" w:hAnsi="仿宋_GB2312" w:eastAsia="仿宋_GB2312" w:cs="仿宋_GB2312"/>
              </w:rPr>
              <w:t>单位负责人或委托代理人：</w:t>
            </w:r>
          </w:p>
        </w:tc>
        <w:tc>
          <w:tcPr>
            <w:tcW w:w="4153" w:type="dxa"/>
          </w:tcPr>
          <w:p w14:paraId="435D0C33">
            <w:pPr>
              <w:pStyle w:val="4"/>
              <w:jc w:val="left"/>
            </w:pPr>
            <w:r>
              <w:rPr>
                <w:rFonts w:ascii="仿宋_GB2312" w:hAnsi="仿宋_GB2312" w:eastAsia="仿宋_GB2312" w:cs="仿宋_GB2312"/>
              </w:rPr>
              <w:t>单位负责人或委托代理人：</w:t>
            </w:r>
          </w:p>
        </w:tc>
      </w:tr>
      <w:tr w14:paraId="5D63C19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7B2CD109">
            <w:pPr>
              <w:pStyle w:val="4"/>
              <w:jc w:val="left"/>
            </w:pPr>
            <w:r>
              <w:rPr>
                <w:rFonts w:ascii="仿宋_GB2312" w:hAnsi="仿宋_GB2312" w:eastAsia="仿宋_GB2312" w:cs="仿宋_GB2312"/>
              </w:rPr>
              <w:t>联系方法：</w:t>
            </w:r>
          </w:p>
        </w:tc>
        <w:tc>
          <w:tcPr>
            <w:tcW w:w="4153" w:type="dxa"/>
          </w:tcPr>
          <w:p w14:paraId="06A186EF">
            <w:pPr>
              <w:pStyle w:val="4"/>
              <w:jc w:val="left"/>
            </w:pPr>
            <w:r>
              <w:rPr>
                <w:rFonts w:ascii="仿宋_GB2312" w:hAnsi="仿宋_GB2312" w:eastAsia="仿宋_GB2312" w:cs="仿宋_GB2312"/>
              </w:rPr>
              <w:t>联系方法：</w:t>
            </w:r>
          </w:p>
        </w:tc>
      </w:tr>
      <w:tr w14:paraId="3A451AC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0B5D067C">
            <w:pPr>
              <w:pStyle w:val="4"/>
              <w:jc w:val="left"/>
            </w:pPr>
            <w:r>
              <w:rPr>
                <w:rFonts w:ascii="仿宋_GB2312" w:hAnsi="仿宋_GB2312" w:eastAsia="仿宋_GB2312" w:cs="仿宋_GB2312"/>
              </w:rPr>
              <w:t>开户银行：</w:t>
            </w:r>
          </w:p>
        </w:tc>
        <w:tc>
          <w:tcPr>
            <w:tcW w:w="4153" w:type="dxa"/>
          </w:tcPr>
          <w:p w14:paraId="5AFACD53">
            <w:pPr>
              <w:pStyle w:val="4"/>
              <w:jc w:val="left"/>
            </w:pPr>
            <w:r>
              <w:rPr>
                <w:rFonts w:ascii="仿宋_GB2312" w:hAnsi="仿宋_GB2312" w:eastAsia="仿宋_GB2312" w:cs="仿宋_GB2312"/>
              </w:rPr>
              <w:t>开户银行：</w:t>
            </w:r>
          </w:p>
        </w:tc>
      </w:tr>
      <w:tr w14:paraId="210D228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62B72B32">
            <w:pPr>
              <w:pStyle w:val="4"/>
              <w:jc w:val="left"/>
            </w:pPr>
            <w:r>
              <w:rPr>
                <w:rFonts w:ascii="仿宋_GB2312" w:hAnsi="仿宋_GB2312" w:eastAsia="仿宋_GB2312" w:cs="仿宋_GB2312"/>
              </w:rPr>
              <w:t>账号：</w:t>
            </w:r>
          </w:p>
        </w:tc>
        <w:tc>
          <w:tcPr>
            <w:tcW w:w="4153" w:type="dxa"/>
          </w:tcPr>
          <w:p w14:paraId="1327C853">
            <w:pPr>
              <w:pStyle w:val="4"/>
              <w:jc w:val="left"/>
            </w:pPr>
            <w:r>
              <w:rPr>
                <w:rFonts w:ascii="仿宋_GB2312" w:hAnsi="仿宋_GB2312" w:eastAsia="仿宋_GB2312" w:cs="仿宋_GB2312"/>
              </w:rPr>
              <w:t>账号：</w:t>
            </w:r>
          </w:p>
        </w:tc>
      </w:tr>
      <w:tr w14:paraId="748C650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06" w:type="dxa"/>
            <w:gridSpan w:val="2"/>
          </w:tcPr>
          <w:p w14:paraId="699404B0">
            <w:pPr>
              <w:pStyle w:val="4"/>
              <w:jc w:val="right"/>
            </w:pPr>
            <w:r>
              <w:rPr>
                <w:rFonts w:ascii="仿宋_GB2312" w:hAnsi="仿宋_GB2312" w:eastAsia="仿宋_GB2312" w:cs="仿宋_GB2312"/>
              </w:rPr>
              <w:t>签订地点：</w:t>
            </w:r>
            <w:r>
              <w:rPr>
                <w:rFonts w:ascii="仿宋_GB2312" w:hAnsi="仿宋_GB2312" w:eastAsia="仿宋_GB2312" w:cs="仿宋_GB2312"/>
                <w:u w:val="single"/>
              </w:rPr>
              <w:t>　　　　　　　　　　</w:t>
            </w:r>
          </w:p>
          <w:p w14:paraId="5B7863C8">
            <w:pPr>
              <w:pStyle w:val="4"/>
              <w:jc w:val="right"/>
            </w:pPr>
            <w:r>
              <w:rPr>
                <w:rFonts w:ascii="仿宋_GB2312" w:hAnsi="仿宋_GB2312" w:eastAsia="仿宋_GB2312" w:cs="仿宋_GB2312"/>
              </w:rPr>
              <w:t>签约日期：</w:t>
            </w:r>
            <w:r>
              <w:rPr>
                <w:rFonts w:ascii="仿宋_GB2312" w:hAnsi="仿宋_GB2312" w:eastAsia="仿宋_GB2312" w:cs="仿宋_GB2312"/>
                <w:u w:val="single"/>
              </w:rPr>
              <w:t>　　年　　月　　日</w:t>
            </w:r>
          </w:p>
        </w:tc>
      </w:tr>
    </w:tbl>
    <w:p w14:paraId="25FD1DED">
      <w:pPr>
        <w:pStyle w:val="4"/>
        <w:ind w:firstLine="480"/>
        <w:jc w:val="left"/>
      </w:pPr>
      <w:r>
        <w:rPr>
          <w:rFonts w:ascii="仿宋_GB2312" w:hAnsi="仿宋_GB2312" w:eastAsia="仿宋_GB2312" w:cs="仿宋_GB2312"/>
        </w:rPr>
        <w:t>※注意：</w:t>
      </w:r>
    </w:p>
    <w:p w14:paraId="0C8E9FD8">
      <w:pPr>
        <w:pStyle w:val="4"/>
        <w:ind w:firstLine="480"/>
        <w:jc w:val="left"/>
      </w:pPr>
      <w:r>
        <w:rPr>
          <w:rFonts w:ascii="仿宋_GB2312" w:hAnsi="仿宋_GB2312" w:eastAsia="仿宋_GB2312" w:cs="仿宋_GB2312"/>
        </w:rPr>
        <w:t>1.招标文件接受合同分包且投标人拟将合同分包的，应提供本协议；否则无须提供。</w:t>
      </w:r>
    </w:p>
    <w:p w14:paraId="3D03B96C">
      <w:pPr>
        <w:pStyle w:val="4"/>
        <w:ind w:firstLine="480"/>
        <w:jc w:val="left"/>
      </w:pPr>
      <w:r>
        <w:rPr>
          <w:rFonts w:ascii="仿宋_GB2312" w:hAnsi="仿宋_GB2312" w:eastAsia="仿宋_GB2312" w:cs="仿宋_GB2312"/>
        </w:rPr>
        <w:t>2.本协议由委托代理人签字或盖章的，应按照本章载明的格式提供“单位授权书”。</w:t>
      </w:r>
    </w:p>
    <w:p w14:paraId="7ED3ACA9">
      <w:pPr>
        <w:pStyle w:val="4"/>
        <w:ind w:firstLine="480"/>
        <w:jc w:val="left"/>
      </w:pPr>
      <w:r>
        <w:rPr>
          <w:rFonts w:ascii="仿宋_GB2312" w:hAnsi="仿宋_GB2312" w:eastAsia="仿宋_GB2312" w:cs="仿宋_GB2312"/>
        </w:rPr>
        <w:t>3.在以合同分包形式落实中小企业预留份额项目中，投标人除了要提供《中小企业声明函》，还需提供本协议。</w:t>
      </w:r>
    </w:p>
    <w:p w14:paraId="57868BE7">
      <w:pPr>
        <w:pStyle w:val="4"/>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2CC33975">
      <w:pPr>
        <w:pStyle w:val="4"/>
        <w:jc w:val="center"/>
        <w:outlineLvl w:val="3"/>
      </w:pPr>
      <w:r>
        <w:rPr>
          <w:rFonts w:ascii="仿宋_GB2312" w:hAnsi="仿宋_GB2312" w:eastAsia="仿宋_GB2312" w:cs="仿宋_GB2312"/>
          <w:b/>
          <w:sz w:val="24"/>
        </w:rPr>
        <w:t>二-7其他资格证明文件（若有）</w:t>
      </w:r>
    </w:p>
    <w:p w14:paraId="0B6F74B0">
      <w:pPr>
        <w:pStyle w:val="4"/>
        <w:jc w:val="center"/>
        <w:outlineLvl w:val="3"/>
      </w:pPr>
      <w:r>
        <w:rPr>
          <w:rFonts w:ascii="仿宋_GB2312" w:hAnsi="仿宋_GB2312" w:eastAsia="仿宋_GB2312" w:cs="仿宋_GB2312"/>
          <w:b/>
          <w:sz w:val="24"/>
        </w:rPr>
        <w:t>二-7-①招标文件规定的其他资格证明文件（若有）</w:t>
      </w:r>
    </w:p>
    <w:p w14:paraId="35E4A307">
      <w:pPr>
        <w:pStyle w:val="4"/>
        <w:ind w:firstLine="480"/>
        <w:jc w:val="center"/>
      </w:pPr>
      <w:r>
        <w:rPr>
          <w:rFonts w:ascii="仿宋_GB2312" w:hAnsi="仿宋_GB2312" w:eastAsia="仿宋_GB2312" w:cs="仿宋_GB2312"/>
        </w:rPr>
        <w:t>编制说明</w:t>
      </w:r>
    </w:p>
    <w:p w14:paraId="2C01549F">
      <w:pPr>
        <w:pStyle w:val="4"/>
        <w:ind w:firstLine="480"/>
        <w:jc w:val="left"/>
      </w:pPr>
      <w:r>
        <w:rPr>
          <w:rFonts w:ascii="仿宋_GB2312" w:hAnsi="仿宋_GB2312" w:eastAsia="仿宋_GB2312" w:cs="仿宋_GB2312"/>
        </w:rPr>
        <w:t>除招标文件另有规定外，招标文件要求提交的除前述资格证明文件外的其他资格证明文件（若有）加盖投标人的单位公章后应在此项下提交。</w:t>
      </w:r>
    </w:p>
    <w:p w14:paraId="220C3D1E">
      <w:pPr>
        <w:pStyle w:val="4"/>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1F858816">
      <w:pPr>
        <w:pStyle w:val="4"/>
        <w:jc w:val="center"/>
        <w:outlineLvl w:val="2"/>
      </w:pPr>
      <w:r>
        <w:rPr>
          <w:rFonts w:ascii="仿宋_GB2312" w:hAnsi="仿宋_GB2312" w:eastAsia="仿宋_GB2312" w:cs="仿宋_GB2312"/>
          <w:b/>
          <w:sz w:val="28"/>
        </w:rPr>
        <w:t>三、投标保证金</w:t>
      </w:r>
    </w:p>
    <w:p w14:paraId="0877A810">
      <w:pPr>
        <w:pStyle w:val="4"/>
        <w:ind w:firstLine="480"/>
        <w:jc w:val="center"/>
      </w:pPr>
      <w:r>
        <w:rPr>
          <w:rFonts w:ascii="仿宋_GB2312" w:hAnsi="仿宋_GB2312" w:eastAsia="仿宋_GB2312" w:cs="仿宋_GB2312"/>
        </w:rPr>
        <w:t>编制说明</w:t>
      </w:r>
    </w:p>
    <w:p w14:paraId="6826D4CD">
      <w:pPr>
        <w:pStyle w:val="4"/>
        <w:ind w:firstLine="480"/>
        <w:jc w:val="left"/>
      </w:pPr>
      <w:r>
        <w:rPr>
          <w:rFonts w:ascii="仿宋_GB2312" w:hAnsi="仿宋_GB2312" w:eastAsia="仿宋_GB2312" w:cs="仿宋_GB2312"/>
        </w:rPr>
        <w:t>1、在此项下提交的“投标保证金”材料可使用转账凭证复印件或从福建省政府采购网上公开信息系统中下载的有关原始页面的打印件。</w:t>
      </w:r>
    </w:p>
    <w:p w14:paraId="08F0E62D">
      <w:pPr>
        <w:pStyle w:val="4"/>
        <w:ind w:firstLine="480"/>
        <w:jc w:val="left"/>
      </w:pPr>
      <w:r>
        <w:rPr>
          <w:rFonts w:ascii="仿宋_GB2312" w:hAnsi="仿宋_GB2312" w:eastAsia="仿宋_GB2312" w:cs="仿宋_GB2312"/>
        </w:rPr>
        <w:t>2、投标保证金是否已提交的认定按照招标文件第三章规定执行。</w:t>
      </w:r>
    </w:p>
    <w:p w14:paraId="4EF8F789">
      <w:pPr>
        <w:pStyle w:val="4"/>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1B52EB6F">
      <w:pPr>
        <w:pStyle w:val="4"/>
        <w:jc w:val="center"/>
        <w:outlineLvl w:val="2"/>
      </w:pPr>
      <w:r>
        <w:rPr>
          <w:rFonts w:ascii="仿宋_GB2312" w:hAnsi="仿宋_GB2312" w:eastAsia="仿宋_GB2312" w:cs="仿宋_GB2312"/>
          <w:b/>
          <w:sz w:val="28"/>
        </w:rPr>
        <w:t>封面格式(报价部分)</w:t>
      </w:r>
    </w:p>
    <w:p w14:paraId="5AFAF848">
      <w:pPr>
        <w:pStyle w:val="4"/>
        <w:jc w:val="center"/>
        <w:outlineLvl w:val="0"/>
      </w:pPr>
      <w:r>
        <w:rPr>
          <w:rFonts w:ascii="仿宋_GB2312" w:hAnsi="仿宋_GB2312" w:eastAsia="仿宋_GB2312" w:cs="仿宋_GB2312"/>
          <w:b/>
          <w:sz w:val="48"/>
        </w:rPr>
        <w:t>福建省政府采购投标文件</w:t>
      </w:r>
    </w:p>
    <w:p w14:paraId="48EAFC72">
      <w:pPr>
        <w:pStyle w:val="4"/>
        <w:jc w:val="center"/>
        <w:outlineLvl w:val="0"/>
      </w:pPr>
      <w:r>
        <w:rPr>
          <w:rFonts w:ascii="仿宋_GB2312" w:hAnsi="仿宋_GB2312" w:eastAsia="仿宋_GB2312" w:cs="仿宋_GB2312"/>
          <w:b/>
          <w:sz w:val="48"/>
        </w:rPr>
        <w:t>（报价部分）</w:t>
      </w:r>
      <w:r>
        <w:br w:type="textWrapping"/>
      </w:r>
      <w:r>
        <w:br w:type="textWrapping"/>
      </w:r>
    </w:p>
    <w:p w14:paraId="6A61EBA8">
      <w:pPr>
        <w:pStyle w:val="4"/>
        <w:jc w:val="center"/>
        <w:outlineLvl w:val="1"/>
      </w:pPr>
      <w:r>
        <w:rPr>
          <w:rFonts w:ascii="仿宋_GB2312" w:hAnsi="仿宋_GB2312" w:eastAsia="仿宋_GB2312" w:cs="仿宋_GB2312"/>
          <w:b/>
          <w:sz w:val="36"/>
        </w:rPr>
        <w:t>（填写正本或副本）</w:t>
      </w:r>
      <w:r>
        <w:br w:type="textWrapping"/>
      </w:r>
      <w:r>
        <w:br w:type="textWrapping"/>
      </w:r>
      <w:r>
        <w:br w:type="textWrapping"/>
      </w:r>
      <w:r>
        <w:br w:type="textWrapping"/>
      </w:r>
    </w:p>
    <w:p w14:paraId="500CD910">
      <w:pPr>
        <w:pStyle w:val="4"/>
        <w:jc w:val="center"/>
        <w:outlineLvl w:val="2"/>
      </w:pPr>
      <w:r>
        <w:rPr>
          <w:rFonts w:ascii="仿宋_GB2312" w:hAnsi="仿宋_GB2312" w:eastAsia="仿宋_GB2312" w:cs="仿宋_GB2312"/>
          <w:b/>
          <w:sz w:val="28"/>
        </w:rPr>
        <w:t>项目名称：（由投标人填写）</w:t>
      </w:r>
    </w:p>
    <w:p w14:paraId="51712C3C">
      <w:pPr>
        <w:pStyle w:val="4"/>
        <w:jc w:val="center"/>
        <w:outlineLvl w:val="2"/>
      </w:pPr>
      <w:r>
        <w:rPr>
          <w:rFonts w:ascii="仿宋_GB2312" w:hAnsi="仿宋_GB2312" w:eastAsia="仿宋_GB2312" w:cs="仿宋_GB2312"/>
          <w:b/>
          <w:sz w:val="28"/>
        </w:rPr>
        <w:t>备案编号：（由投标人填写）</w:t>
      </w:r>
    </w:p>
    <w:p w14:paraId="0D3DCDFA">
      <w:pPr>
        <w:pStyle w:val="4"/>
        <w:jc w:val="center"/>
        <w:outlineLvl w:val="2"/>
      </w:pPr>
      <w:r>
        <w:rPr>
          <w:rFonts w:ascii="仿宋_GB2312" w:hAnsi="仿宋_GB2312" w:eastAsia="仿宋_GB2312" w:cs="仿宋_GB2312"/>
          <w:b/>
          <w:sz w:val="28"/>
        </w:rPr>
        <w:t>项目编号：（由投标人填写）</w:t>
      </w:r>
    </w:p>
    <w:p w14:paraId="329DA52D">
      <w:pPr>
        <w:pStyle w:val="4"/>
        <w:jc w:val="center"/>
        <w:outlineLvl w:val="2"/>
      </w:pPr>
      <w:r>
        <w:rPr>
          <w:rFonts w:ascii="仿宋_GB2312" w:hAnsi="仿宋_GB2312" w:eastAsia="仿宋_GB2312" w:cs="仿宋_GB2312"/>
          <w:b/>
          <w:sz w:val="28"/>
        </w:rPr>
        <w:t>所投采购包：（由投标人填写）</w:t>
      </w:r>
    </w:p>
    <w:p w14:paraId="36EA2877">
      <w:pPr>
        <w:pStyle w:val="4"/>
        <w:jc w:val="center"/>
        <w:outlineLvl w:val="2"/>
      </w:pPr>
      <w:r>
        <w:rPr>
          <w:rFonts w:ascii="仿宋_GB2312" w:hAnsi="仿宋_GB2312" w:eastAsia="仿宋_GB2312" w:cs="仿宋_GB2312"/>
          <w:b/>
          <w:sz w:val="28"/>
        </w:rPr>
        <w:t>投标人：（填写“全称”）</w:t>
      </w:r>
    </w:p>
    <w:p w14:paraId="1E3E0CA3">
      <w:pPr>
        <w:pStyle w:val="4"/>
        <w:jc w:val="center"/>
        <w:outlineLvl w:val="2"/>
      </w:pPr>
      <w:r>
        <w:rPr>
          <w:rFonts w:ascii="仿宋_GB2312" w:hAnsi="仿宋_GB2312" w:eastAsia="仿宋_GB2312" w:cs="仿宋_GB2312"/>
          <w:b/>
          <w:sz w:val="28"/>
        </w:rPr>
        <w:t>（由投标人填写）年（由投标人填写）月</w:t>
      </w:r>
    </w:p>
    <w:p w14:paraId="66616573">
      <w:pPr>
        <w:pStyle w:val="4"/>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46B1978B">
      <w:pPr>
        <w:pStyle w:val="4"/>
        <w:jc w:val="center"/>
        <w:outlineLvl w:val="2"/>
      </w:pPr>
      <w:r>
        <w:rPr>
          <w:rFonts w:ascii="仿宋_GB2312" w:hAnsi="仿宋_GB2312" w:eastAsia="仿宋_GB2312" w:cs="仿宋_GB2312"/>
          <w:b/>
          <w:sz w:val="28"/>
        </w:rPr>
        <w:t>索引</w:t>
      </w:r>
    </w:p>
    <w:p w14:paraId="64550577">
      <w:pPr>
        <w:pStyle w:val="4"/>
        <w:ind w:firstLine="480"/>
        <w:jc w:val="left"/>
      </w:pPr>
      <w:r>
        <w:rPr>
          <w:rFonts w:ascii="仿宋_GB2312" w:hAnsi="仿宋_GB2312" w:eastAsia="仿宋_GB2312" w:cs="仿宋_GB2312"/>
        </w:rPr>
        <w:t>一、开标（报价）一览表</w:t>
      </w:r>
    </w:p>
    <w:p w14:paraId="15396876">
      <w:pPr>
        <w:pStyle w:val="4"/>
        <w:ind w:firstLine="480"/>
        <w:jc w:val="left"/>
      </w:pPr>
      <w:r>
        <w:rPr>
          <w:rFonts w:ascii="仿宋_GB2312" w:hAnsi="仿宋_GB2312" w:eastAsia="仿宋_GB2312" w:cs="仿宋_GB2312"/>
        </w:rPr>
        <w:t>二、投标（响应）报价明细表</w:t>
      </w:r>
    </w:p>
    <w:p w14:paraId="63132674">
      <w:pPr>
        <w:pStyle w:val="4"/>
        <w:ind w:firstLine="480"/>
        <w:jc w:val="left"/>
      </w:pPr>
      <w:r>
        <w:rPr>
          <w:rFonts w:ascii="仿宋_GB2312" w:hAnsi="仿宋_GB2312" w:eastAsia="仿宋_GB2312" w:cs="仿宋_GB2312"/>
        </w:rPr>
        <w:t>三、招标文件规定的价格扣除证明材料（若有）</w:t>
      </w:r>
    </w:p>
    <w:p w14:paraId="50D0CD34">
      <w:pPr>
        <w:pStyle w:val="4"/>
        <w:ind w:firstLine="480"/>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03DCD5C8">
      <w:pPr>
        <w:pStyle w:val="4"/>
        <w:jc w:val="left"/>
        <w:outlineLvl w:val="0"/>
      </w:pPr>
      <w:r>
        <w:rPr>
          <w:rFonts w:ascii="仿宋_GB2312" w:hAnsi="仿宋_GB2312" w:eastAsia="仿宋_GB2312" w:cs="仿宋_GB2312"/>
          <w:b/>
          <w:sz w:val="48"/>
        </w:rPr>
        <w:t>开标（报价）一览表</w:t>
      </w:r>
    </w:p>
    <w:p w14:paraId="5F5EA9CA">
      <w:pPr>
        <w:pStyle w:val="4"/>
        <w:ind w:right="1650"/>
        <w:jc w:val="left"/>
      </w:pPr>
      <w:r>
        <w:rPr>
          <w:rFonts w:ascii="仿宋_GB2312" w:hAnsi="仿宋_GB2312" w:eastAsia="仿宋_GB2312" w:cs="仿宋_GB2312"/>
        </w:rPr>
        <w:t>项目编号：[350001]FJGGZY[GK]2026026</w:t>
      </w:r>
    </w:p>
    <w:p w14:paraId="1CA41529">
      <w:pPr>
        <w:pStyle w:val="4"/>
        <w:spacing w:line="375" w:lineRule="exact"/>
        <w:jc w:val="left"/>
      </w:pPr>
      <w:r>
        <w:rPr>
          <w:rFonts w:ascii="仿宋_GB2312" w:hAnsi="仿宋_GB2312" w:eastAsia="仿宋_GB2312" w:cs="仿宋_GB2312"/>
        </w:rPr>
        <w:t>项目名称：福建理工大学学生宿舍家具采购项目</w:t>
      </w:r>
    </w:p>
    <w:p w14:paraId="212C8D80">
      <w:pPr>
        <w:pStyle w:val="4"/>
        <w:spacing w:line="375" w:lineRule="exact"/>
        <w:jc w:val="left"/>
      </w:pPr>
      <w:r>
        <w:rPr>
          <w:rFonts w:ascii="仿宋_GB2312" w:hAnsi="仿宋_GB2312" w:eastAsia="仿宋_GB2312" w:cs="仿宋_GB2312"/>
        </w:rPr>
        <w:t>采购包：1(鼓山校区宿舍家具采购)</w:t>
      </w:r>
    </w:p>
    <w:p w14:paraId="041280C6">
      <w:pPr>
        <w:pStyle w:val="4"/>
        <w:spacing w:line="375" w:lineRule="exact"/>
        <w:jc w:val="left"/>
      </w:pPr>
      <w:r>
        <w:rPr>
          <w:rFonts w:ascii="仿宋_GB2312" w:hAnsi="仿宋_GB2312" w:eastAsia="仿宋_GB2312" w:cs="仿宋_GB2312"/>
        </w:rPr>
        <w:t>投标人（供应商）名称：</w:t>
      </w:r>
    </w:p>
    <w:p w14:paraId="2B2D51A0">
      <w:pPr>
        <w:pStyle w:val="4"/>
        <w:jc w:val="center"/>
      </w:pP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661"/>
        <w:gridCol w:w="1661"/>
        <w:gridCol w:w="1661"/>
        <w:gridCol w:w="1661"/>
        <w:gridCol w:w="1661"/>
      </w:tblGrid>
      <w:tr w14:paraId="08E0701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661" w:type="dxa"/>
          </w:tcPr>
          <w:p w14:paraId="67368A75">
            <w:pPr>
              <w:pStyle w:val="4"/>
              <w:jc w:val="left"/>
            </w:pPr>
            <w:r>
              <w:rPr>
                <w:rFonts w:ascii="仿宋_GB2312" w:hAnsi="仿宋_GB2312" w:eastAsia="仿宋_GB2312" w:cs="仿宋_GB2312"/>
              </w:rPr>
              <w:t xml:space="preserve"> 序号</w:t>
            </w:r>
          </w:p>
        </w:tc>
        <w:tc>
          <w:tcPr>
            <w:tcW w:w="1661" w:type="dxa"/>
          </w:tcPr>
          <w:p w14:paraId="518BC819">
            <w:pPr>
              <w:pStyle w:val="4"/>
              <w:jc w:val="left"/>
            </w:pPr>
            <w:r>
              <w:rPr>
                <w:rFonts w:ascii="仿宋_GB2312" w:hAnsi="仿宋_GB2312" w:eastAsia="仿宋_GB2312" w:cs="仿宋_GB2312"/>
              </w:rPr>
              <w:t xml:space="preserve"> 报价内容</w:t>
            </w:r>
          </w:p>
        </w:tc>
        <w:tc>
          <w:tcPr>
            <w:tcW w:w="1661" w:type="dxa"/>
          </w:tcPr>
          <w:p w14:paraId="04E27714">
            <w:pPr>
              <w:pStyle w:val="4"/>
              <w:jc w:val="left"/>
            </w:pPr>
            <w:r>
              <w:rPr>
                <w:rFonts w:ascii="仿宋_GB2312" w:hAnsi="仿宋_GB2312" w:eastAsia="仿宋_GB2312" w:cs="仿宋_GB2312"/>
              </w:rPr>
              <w:t xml:space="preserve"> 最高限价</w:t>
            </w:r>
          </w:p>
        </w:tc>
        <w:tc>
          <w:tcPr>
            <w:tcW w:w="1661" w:type="dxa"/>
          </w:tcPr>
          <w:p w14:paraId="6645E5F8">
            <w:pPr>
              <w:pStyle w:val="4"/>
              <w:jc w:val="left"/>
            </w:pPr>
            <w:r>
              <w:rPr>
                <w:rFonts w:ascii="仿宋_GB2312" w:hAnsi="仿宋_GB2312" w:eastAsia="仿宋_GB2312" w:cs="仿宋_GB2312"/>
              </w:rPr>
              <w:t xml:space="preserve"> 响应报价</w:t>
            </w:r>
          </w:p>
        </w:tc>
        <w:tc>
          <w:tcPr>
            <w:tcW w:w="1661" w:type="dxa"/>
          </w:tcPr>
          <w:p w14:paraId="6086D971">
            <w:pPr>
              <w:pStyle w:val="4"/>
              <w:jc w:val="left"/>
            </w:pPr>
            <w:r>
              <w:rPr>
                <w:rFonts w:ascii="仿宋_GB2312" w:hAnsi="仿宋_GB2312" w:eastAsia="仿宋_GB2312" w:cs="仿宋_GB2312"/>
              </w:rPr>
              <w:t xml:space="preserve"> 价款形式</w:t>
            </w:r>
          </w:p>
        </w:tc>
      </w:tr>
      <w:tr w14:paraId="39B0E9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661" w:type="dxa"/>
          </w:tcPr>
          <w:p w14:paraId="59D65E0D">
            <w:pPr>
              <w:pStyle w:val="4"/>
              <w:jc w:val="left"/>
            </w:pPr>
            <w:r>
              <w:rPr>
                <w:rFonts w:ascii="仿宋_GB2312" w:hAnsi="仿宋_GB2312" w:eastAsia="仿宋_GB2312" w:cs="仿宋_GB2312"/>
              </w:rPr>
              <w:t xml:space="preserve"> 1</w:t>
            </w:r>
          </w:p>
        </w:tc>
        <w:tc>
          <w:tcPr>
            <w:tcW w:w="1661" w:type="dxa"/>
          </w:tcPr>
          <w:p w14:paraId="12387564">
            <w:pPr>
              <w:pStyle w:val="4"/>
              <w:jc w:val="left"/>
            </w:pPr>
            <w:r>
              <w:rPr>
                <w:rFonts w:ascii="仿宋_GB2312" w:hAnsi="仿宋_GB2312" w:eastAsia="仿宋_GB2312" w:cs="仿宋_GB2312"/>
              </w:rPr>
              <w:t xml:space="preserve"> 鼓山校区宿舍家具采购</w:t>
            </w:r>
          </w:p>
        </w:tc>
        <w:tc>
          <w:tcPr>
            <w:tcW w:w="1661" w:type="dxa"/>
          </w:tcPr>
          <w:p w14:paraId="00D5B26A">
            <w:pPr>
              <w:pStyle w:val="4"/>
              <w:jc w:val="left"/>
            </w:pPr>
            <w:r>
              <w:rPr>
                <w:rFonts w:ascii="仿宋_GB2312" w:hAnsi="仿宋_GB2312" w:eastAsia="仿宋_GB2312" w:cs="仿宋_GB2312"/>
              </w:rPr>
              <w:t xml:space="preserve"> 7050960  元</w:t>
            </w:r>
          </w:p>
        </w:tc>
        <w:tc>
          <w:tcPr>
            <w:tcW w:w="1661" w:type="dxa"/>
          </w:tcPr>
          <w:p w14:paraId="2447D7BD">
            <w:pPr>
              <w:pStyle w:val="4"/>
              <w:jc w:val="left"/>
            </w:pPr>
            <w:r>
              <w:rPr>
                <w:rFonts w:ascii="仿宋_GB2312" w:hAnsi="仿宋_GB2312" w:eastAsia="仿宋_GB2312" w:cs="仿宋_GB2312"/>
              </w:rPr>
              <w:t xml:space="preserve"> 「汇总引用」  元</w:t>
            </w:r>
          </w:p>
        </w:tc>
        <w:tc>
          <w:tcPr>
            <w:tcW w:w="1661" w:type="dxa"/>
          </w:tcPr>
          <w:p w14:paraId="6ED06955">
            <w:pPr>
              <w:pStyle w:val="4"/>
              <w:jc w:val="left"/>
            </w:pPr>
            <w:r>
              <w:rPr>
                <w:rFonts w:ascii="仿宋_GB2312" w:hAnsi="仿宋_GB2312" w:eastAsia="仿宋_GB2312" w:cs="仿宋_GB2312"/>
              </w:rPr>
              <w:t xml:space="preserve"> 总价</w:t>
            </w:r>
          </w:p>
        </w:tc>
      </w:tr>
    </w:tbl>
    <w:p w14:paraId="03BC78F4">
      <w:pPr>
        <w:pStyle w:val="4"/>
        <w:jc w:val="left"/>
      </w:pPr>
      <w:r>
        <w:rPr>
          <w:rFonts w:ascii="仿宋_GB2312" w:hAnsi="仿宋_GB2312" w:eastAsia="仿宋_GB2312" w:cs="仿宋_GB2312"/>
        </w:rPr>
        <w:t>备注：无</w:t>
      </w:r>
    </w:p>
    <w:p w14:paraId="21D651BB">
      <w:pPr>
        <w:pStyle w:val="4"/>
        <w:jc w:val="left"/>
      </w:pPr>
      <w:r>
        <w:rPr>
          <w:rFonts w:ascii="仿宋_GB2312" w:hAnsi="仿宋_GB2312" w:eastAsia="仿宋_GB2312" w:cs="仿宋_GB2312"/>
        </w:rPr>
        <w:t>时间：     年     月     日</w:t>
      </w:r>
    </w:p>
    <w:p w14:paraId="74A466FF">
      <w:pPr>
        <w:pStyle w:val="4"/>
        <w:jc w:val="left"/>
      </w:pPr>
      <w:r>
        <w:rPr>
          <w:rFonts w:ascii="仿宋_GB2312" w:hAnsi="仿宋_GB2312" w:eastAsia="仿宋_GB2312" w:cs="仿宋_GB2312"/>
        </w:rPr>
        <w:t xml:space="preserve">签章：                     </w:t>
      </w:r>
    </w:p>
    <w:p w14:paraId="66D5A9CC">
      <w:pPr>
        <w:pStyle w:val="4"/>
        <w:jc w:val="left"/>
        <w:outlineLvl w:val="0"/>
      </w:pPr>
      <w:r>
        <w:rPr>
          <w:rFonts w:ascii="仿宋_GB2312" w:hAnsi="仿宋_GB2312" w:eastAsia="仿宋_GB2312" w:cs="仿宋_GB2312"/>
          <w:b/>
          <w:sz w:val="48"/>
        </w:rPr>
        <w:t>投标（响应）报价明细表</w:t>
      </w:r>
    </w:p>
    <w:p w14:paraId="1B70A8E8">
      <w:pPr>
        <w:pStyle w:val="4"/>
        <w:jc w:val="left"/>
      </w:pPr>
      <w:r>
        <w:rPr>
          <w:rFonts w:ascii="仿宋_GB2312" w:hAnsi="仿宋_GB2312" w:eastAsia="仿宋_GB2312" w:cs="仿宋_GB2312"/>
        </w:rPr>
        <w:t>项目编号：[350001]FJGGZY[GK]2026026</w:t>
      </w:r>
    </w:p>
    <w:p w14:paraId="5ECAD3DC">
      <w:pPr>
        <w:pStyle w:val="4"/>
        <w:jc w:val="left"/>
      </w:pPr>
      <w:r>
        <w:rPr>
          <w:rFonts w:ascii="仿宋_GB2312" w:hAnsi="仿宋_GB2312" w:eastAsia="仿宋_GB2312" w:cs="仿宋_GB2312"/>
        </w:rPr>
        <w:t>项目名称：福建理工大学学生宿舍家具采购项目</w:t>
      </w:r>
    </w:p>
    <w:p w14:paraId="5E8D6599">
      <w:pPr>
        <w:pStyle w:val="4"/>
        <w:jc w:val="left"/>
      </w:pPr>
      <w:r>
        <w:rPr>
          <w:rFonts w:ascii="仿宋_GB2312" w:hAnsi="仿宋_GB2312" w:eastAsia="仿宋_GB2312" w:cs="仿宋_GB2312"/>
        </w:rPr>
        <w:t>采购包：鼓山校区宿舍家具采购</w:t>
      </w:r>
    </w:p>
    <w:p w14:paraId="2D2423F7">
      <w:pPr>
        <w:pStyle w:val="4"/>
        <w:jc w:val="left"/>
      </w:pPr>
      <w:r>
        <w:rPr>
          <w:rFonts w:ascii="仿宋_GB2312" w:hAnsi="仿宋_GB2312" w:eastAsia="仿宋_GB2312" w:cs="仿宋_GB2312"/>
        </w:rPr>
        <w:t>投标人名称：</w:t>
      </w:r>
    </w:p>
    <w:p w14:paraId="0681F88A">
      <w:pPr>
        <w:pStyle w:val="4"/>
        <w:jc w:val="left"/>
      </w:pPr>
      <w:r>
        <w:rPr>
          <w:rFonts w:ascii="仿宋_GB2312" w:hAnsi="仿宋_GB2312" w:eastAsia="仿宋_GB2312" w:cs="仿宋_GB2312"/>
        </w:rPr>
        <w:t xml:space="preserve"> 四人二连床架</w:t>
      </w:r>
    </w:p>
    <w:p w14:paraId="70DF3FED">
      <w:pPr>
        <w:pStyle w:val="4"/>
        <w:jc w:val="center"/>
      </w:pP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580"/>
        <w:gridCol w:w="580"/>
        <w:gridCol w:w="606"/>
        <w:gridCol w:w="606"/>
        <w:gridCol w:w="606"/>
        <w:gridCol w:w="606"/>
        <w:gridCol w:w="916"/>
        <w:gridCol w:w="606"/>
        <w:gridCol w:w="1016"/>
        <w:gridCol w:w="580"/>
        <w:gridCol w:w="606"/>
        <w:gridCol w:w="607"/>
        <w:gridCol w:w="607"/>
      </w:tblGrid>
      <w:tr w14:paraId="3D960EF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736F5F95">
            <w:pPr>
              <w:pStyle w:val="4"/>
              <w:jc w:val="left"/>
            </w:pPr>
            <w:r>
              <w:rPr>
                <w:rFonts w:ascii="仿宋_GB2312" w:hAnsi="仿宋_GB2312" w:eastAsia="仿宋_GB2312" w:cs="仿宋_GB2312"/>
              </w:rPr>
              <w:t xml:space="preserve"> 序号</w:t>
            </w:r>
          </w:p>
        </w:tc>
        <w:tc>
          <w:tcPr>
            <w:tcW w:w="639" w:type="dxa"/>
          </w:tcPr>
          <w:p w14:paraId="61193811">
            <w:pPr>
              <w:pStyle w:val="4"/>
              <w:jc w:val="left"/>
            </w:pPr>
            <w:r>
              <w:rPr>
                <w:rFonts w:ascii="仿宋_GB2312" w:hAnsi="仿宋_GB2312" w:eastAsia="仿宋_GB2312" w:cs="仿宋_GB2312"/>
              </w:rPr>
              <w:t xml:space="preserve"> 货物名称</w:t>
            </w:r>
          </w:p>
        </w:tc>
        <w:tc>
          <w:tcPr>
            <w:tcW w:w="639" w:type="dxa"/>
          </w:tcPr>
          <w:p w14:paraId="65BEC64D">
            <w:pPr>
              <w:pStyle w:val="4"/>
              <w:jc w:val="left"/>
            </w:pPr>
            <w:r>
              <w:rPr>
                <w:rFonts w:ascii="仿宋_GB2312" w:hAnsi="仿宋_GB2312" w:eastAsia="仿宋_GB2312" w:cs="仿宋_GB2312"/>
              </w:rPr>
              <w:t xml:space="preserve"> 规格型号</w:t>
            </w:r>
          </w:p>
        </w:tc>
        <w:tc>
          <w:tcPr>
            <w:tcW w:w="639" w:type="dxa"/>
          </w:tcPr>
          <w:p w14:paraId="22D15658">
            <w:pPr>
              <w:pStyle w:val="4"/>
              <w:jc w:val="left"/>
            </w:pPr>
            <w:r>
              <w:rPr>
                <w:rFonts w:ascii="仿宋_GB2312" w:hAnsi="仿宋_GB2312" w:eastAsia="仿宋_GB2312" w:cs="仿宋_GB2312"/>
              </w:rPr>
              <w:t xml:space="preserve"> 品牌</w:t>
            </w:r>
          </w:p>
        </w:tc>
        <w:tc>
          <w:tcPr>
            <w:tcW w:w="639" w:type="dxa"/>
          </w:tcPr>
          <w:p w14:paraId="7923400D">
            <w:pPr>
              <w:pStyle w:val="4"/>
              <w:jc w:val="left"/>
            </w:pPr>
            <w:r>
              <w:rPr>
                <w:rFonts w:ascii="仿宋_GB2312" w:hAnsi="仿宋_GB2312" w:eastAsia="仿宋_GB2312" w:cs="仿宋_GB2312"/>
              </w:rPr>
              <w:t xml:space="preserve"> 制造商名称</w:t>
            </w:r>
          </w:p>
        </w:tc>
        <w:tc>
          <w:tcPr>
            <w:tcW w:w="639" w:type="dxa"/>
          </w:tcPr>
          <w:p w14:paraId="1AB24145">
            <w:pPr>
              <w:pStyle w:val="4"/>
              <w:jc w:val="left"/>
            </w:pPr>
            <w:r>
              <w:rPr>
                <w:rFonts w:ascii="仿宋_GB2312" w:hAnsi="仿宋_GB2312" w:eastAsia="仿宋_GB2312" w:cs="仿宋_GB2312"/>
              </w:rPr>
              <w:t xml:space="preserve"> 产地</w:t>
            </w:r>
          </w:p>
        </w:tc>
        <w:tc>
          <w:tcPr>
            <w:tcW w:w="639" w:type="dxa"/>
          </w:tcPr>
          <w:p w14:paraId="32E54DC5">
            <w:pPr>
              <w:pStyle w:val="4"/>
              <w:jc w:val="left"/>
            </w:pPr>
            <w:r>
              <w:rPr>
                <w:rFonts w:ascii="仿宋_GB2312" w:hAnsi="仿宋_GB2312" w:eastAsia="仿宋_GB2312" w:cs="仿宋_GB2312"/>
              </w:rPr>
              <w:t xml:space="preserve"> 最高限价</w:t>
            </w:r>
          </w:p>
        </w:tc>
        <w:tc>
          <w:tcPr>
            <w:tcW w:w="639" w:type="dxa"/>
          </w:tcPr>
          <w:p w14:paraId="286BC9C9">
            <w:pPr>
              <w:pStyle w:val="4"/>
              <w:jc w:val="left"/>
            </w:pPr>
            <w:r>
              <w:rPr>
                <w:rFonts w:ascii="仿宋_GB2312" w:hAnsi="仿宋_GB2312" w:eastAsia="仿宋_GB2312" w:cs="仿宋_GB2312"/>
              </w:rPr>
              <w:t xml:space="preserve"> 单价</w:t>
            </w:r>
          </w:p>
        </w:tc>
        <w:tc>
          <w:tcPr>
            <w:tcW w:w="639" w:type="dxa"/>
          </w:tcPr>
          <w:p w14:paraId="73E0E194">
            <w:pPr>
              <w:pStyle w:val="4"/>
              <w:jc w:val="left"/>
            </w:pPr>
            <w:r>
              <w:rPr>
                <w:rFonts w:ascii="仿宋_GB2312" w:hAnsi="仿宋_GB2312" w:eastAsia="仿宋_GB2312" w:cs="仿宋_GB2312"/>
              </w:rPr>
              <w:t xml:space="preserve"> 数量</w:t>
            </w:r>
          </w:p>
        </w:tc>
        <w:tc>
          <w:tcPr>
            <w:tcW w:w="639" w:type="dxa"/>
          </w:tcPr>
          <w:p w14:paraId="6E0C3D02">
            <w:pPr>
              <w:pStyle w:val="4"/>
              <w:jc w:val="left"/>
            </w:pPr>
            <w:r>
              <w:rPr>
                <w:rFonts w:ascii="仿宋_GB2312" w:hAnsi="仿宋_GB2312" w:eastAsia="仿宋_GB2312" w:cs="仿宋_GB2312"/>
              </w:rPr>
              <w:t xml:space="preserve"> 计量单位</w:t>
            </w:r>
          </w:p>
        </w:tc>
        <w:tc>
          <w:tcPr>
            <w:tcW w:w="639" w:type="dxa"/>
          </w:tcPr>
          <w:p w14:paraId="51AD33D8">
            <w:pPr>
              <w:pStyle w:val="4"/>
              <w:jc w:val="left"/>
            </w:pPr>
            <w:r>
              <w:rPr>
                <w:rFonts w:ascii="仿宋_GB2312" w:hAnsi="仿宋_GB2312" w:eastAsia="仿宋_GB2312" w:cs="仿宋_GB2312"/>
              </w:rPr>
              <w:t xml:space="preserve"> 总价</w:t>
            </w:r>
          </w:p>
        </w:tc>
        <w:tc>
          <w:tcPr>
            <w:tcW w:w="639" w:type="dxa"/>
          </w:tcPr>
          <w:p w14:paraId="679B4069">
            <w:pPr>
              <w:pStyle w:val="4"/>
              <w:jc w:val="left"/>
            </w:pPr>
            <w:r>
              <w:rPr>
                <w:rFonts w:ascii="仿宋_GB2312" w:hAnsi="仿宋_GB2312" w:eastAsia="仿宋_GB2312" w:cs="仿宋_GB2312"/>
              </w:rPr>
              <w:t xml:space="preserve"> 是否环境标志产品</w:t>
            </w:r>
          </w:p>
        </w:tc>
        <w:tc>
          <w:tcPr>
            <w:tcW w:w="639" w:type="dxa"/>
          </w:tcPr>
          <w:p w14:paraId="326B474F">
            <w:pPr>
              <w:pStyle w:val="4"/>
              <w:jc w:val="left"/>
            </w:pPr>
            <w:r>
              <w:rPr>
                <w:rFonts w:ascii="仿宋_GB2312" w:hAnsi="仿宋_GB2312" w:eastAsia="仿宋_GB2312" w:cs="仿宋_GB2312"/>
              </w:rPr>
              <w:t xml:space="preserve"> 是否节能产品</w:t>
            </w:r>
          </w:p>
        </w:tc>
      </w:tr>
      <w:tr w14:paraId="555228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5D129AF0">
            <w:pPr>
              <w:pStyle w:val="4"/>
              <w:jc w:val="left"/>
            </w:pPr>
            <w:r>
              <w:rPr>
                <w:rFonts w:ascii="仿宋_GB2312" w:hAnsi="仿宋_GB2312" w:eastAsia="仿宋_GB2312" w:cs="仿宋_GB2312"/>
              </w:rPr>
              <w:t xml:space="preserve"> 1</w:t>
            </w:r>
          </w:p>
        </w:tc>
        <w:tc>
          <w:tcPr>
            <w:tcW w:w="639" w:type="dxa"/>
          </w:tcPr>
          <w:p w14:paraId="0D07D368">
            <w:pPr>
              <w:pStyle w:val="4"/>
              <w:jc w:val="left"/>
            </w:pPr>
            <w:r>
              <w:rPr>
                <w:rFonts w:ascii="仿宋_GB2312" w:hAnsi="仿宋_GB2312" w:eastAsia="仿宋_GB2312" w:cs="仿宋_GB2312"/>
              </w:rPr>
              <w:t xml:space="preserve"> 四人二连床架</w:t>
            </w:r>
          </w:p>
        </w:tc>
        <w:tc>
          <w:tcPr>
            <w:tcW w:w="639" w:type="dxa"/>
          </w:tcPr>
          <w:p w14:paraId="12C414DC">
            <w:pPr>
              <w:pStyle w:val="4"/>
              <w:jc w:val="left"/>
            </w:pPr>
            <w:r>
              <w:rPr>
                <w:rFonts w:ascii="仿宋_GB2312" w:hAnsi="仿宋_GB2312" w:eastAsia="仿宋_GB2312" w:cs="仿宋_GB2312"/>
              </w:rPr>
              <w:t xml:space="preserve"> {供应商响应}</w:t>
            </w:r>
          </w:p>
        </w:tc>
        <w:tc>
          <w:tcPr>
            <w:tcW w:w="639" w:type="dxa"/>
          </w:tcPr>
          <w:p w14:paraId="72D1561C">
            <w:pPr>
              <w:pStyle w:val="4"/>
              <w:jc w:val="left"/>
            </w:pPr>
            <w:r>
              <w:rPr>
                <w:rFonts w:ascii="仿宋_GB2312" w:hAnsi="仿宋_GB2312" w:eastAsia="仿宋_GB2312" w:cs="仿宋_GB2312"/>
              </w:rPr>
              <w:t xml:space="preserve"> {供应商响应}</w:t>
            </w:r>
          </w:p>
        </w:tc>
        <w:tc>
          <w:tcPr>
            <w:tcW w:w="639" w:type="dxa"/>
          </w:tcPr>
          <w:p w14:paraId="4324DB8F">
            <w:pPr>
              <w:pStyle w:val="4"/>
              <w:jc w:val="left"/>
            </w:pPr>
            <w:r>
              <w:rPr>
                <w:rFonts w:ascii="仿宋_GB2312" w:hAnsi="仿宋_GB2312" w:eastAsia="仿宋_GB2312" w:cs="仿宋_GB2312"/>
              </w:rPr>
              <w:t xml:space="preserve"> {供应商响应}</w:t>
            </w:r>
          </w:p>
        </w:tc>
        <w:tc>
          <w:tcPr>
            <w:tcW w:w="639" w:type="dxa"/>
          </w:tcPr>
          <w:p w14:paraId="557790BE">
            <w:pPr>
              <w:pStyle w:val="4"/>
              <w:jc w:val="left"/>
            </w:pPr>
            <w:r>
              <w:rPr>
                <w:rFonts w:ascii="仿宋_GB2312" w:hAnsi="仿宋_GB2312" w:eastAsia="仿宋_GB2312" w:cs="仿宋_GB2312"/>
              </w:rPr>
              <w:t xml:space="preserve"> {供应商响应}</w:t>
            </w:r>
          </w:p>
        </w:tc>
        <w:tc>
          <w:tcPr>
            <w:tcW w:w="639" w:type="dxa"/>
          </w:tcPr>
          <w:p w14:paraId="780319C8">
            <w:pPr>
              <w:pStyle w:val="4"/>
              <w:jc w:val="left"/>
            </w:pPr>
            <w:r>
              <w:rPr>
                <w:rFonts w:ascii="仿宋_GB2312" w:hAnsi="仿宋_GB2312" w:eastAsia="仿宋_GB2312" w:cs="仿宋_GB2312"/>
              </w:rPr>
              <w:t xml:space="preserve"> 1657900  元</w:t>
            </w:r>
          </w:p>
        </w:tc>
        <w:tc>
          <w:tcPr>
            <w:tcW w:w="639" w:type="dxa"/>
          </w:tcPr>
          <w:p w14:paraId="6D740842">
            <w:pPr>
              <w:pStyle w:val="4"/>
              <w:jc w:val="left"/>
            </w:pPr>
            <w:r>
              <w:rPr>
                <w:rFonts w:ascii="仿宋_GB2312" w:hAnsi="仿宋_GB2312" w:eastAsia="仿宋_GB2312" w:cs="仿宋_GB2312"/>
              </w:rPr>
              <w:t xml:space="preserve"> {=总价/数量}  元</w:t>
            </w:r>
          </w:p>
        </w:tc>
        <w:tc>
          <w:tcPr>
            <w:tcW w:w="639" w:type="dxa"/>
          </w:tcPr>
          <w:p w14:paraId="1E5C0BA3">
            <w:pPr>
              <w:pStyle w:val="4"/>
              <w:jc w:val="left"/>
            </w:pPr>
            <w:r>
              <w:rPr>
                <w:rFonts w:ascii="仿宋_GB2312" w:hAnsi="仿宋_GB2312" w:eastAsia="仿宋_GB2312" w:cs="仿宋_GB2312"/>
              </w:rPr>
              <w:t xml:space="preserve"> 562.0000</w:t>
            </w:r>
          </w:p>
        </w:tc>
        <w:tc>
          <w:tcPr>
            <w:tcW w:w="639" w:type="dxa"/>
          </w:tcPr>
          <w:p w14:paraId="5811E64C">
            <w:pPr>
              <w:pStyle w:val="4"/>
              <w:jc w:val="left"/>
            </w:pPr>
            <w:r>
              <w:rPr>
                <w:rFonts w:ascii="仿宋_GB2312" w:hAnsi="仿宋_GB2312" w:eastAsia="仿宋_GB2312" w:cs="仿宋_GB2312"/>
              </w:rPr>
              <w:t xml:space="preserve"> 组</w:t>
            </w:r>
          </w:p>
        </w:tc>
        <w:tc>
          <w:tcPr>
            <w:tcW w:w="639" w:type="dxa"/>
          </w:tcPr>
          <w:p w14:paraId="6F713286">
            <w:pPr>
              <w:pStyle w:val="4"/>
              <w:jc w:val="left"/>
            </w:pPr>
            <w:r>
              <w:rPr>
                <w:rFonts w:ascii="仿宋_GB2312" w:hAnsi="仿宋_GB2312" w:eastAsia="仿宋_GB2312" w:cs="仿宋_GB2312"/>
              </w:rPr>
              <w:t xml:space="preserve"> {供应商响应}  元</w:t>
            </w:r>
          </w:p>
        </w:tc>
        <w:tc>
          <w:tcPr>
            <w:tcW w:w="639" w:type="dxa"/>
          </w:tcPr>
          <w:p w14:paraId="224EDCEF">
            <w:pPr>
              <w:pStyle w:val="4"/>
              <w:jc w:val="left"/>
            </w:pPr>
            <w:r>
              <w:rPr>
                <w:rFonts w:ascii="仿宋_GB2312" w:hAnsi="仿宋_GB2312" w:eastAsia="仿宋_GB2312" w:cs="仿宋_GB2312"/>
              </w:rPr>
              <w:t xml:space="preserve"> {供应商响应}</w:t>
            </w:r>
          </w:p>
        </w:tc>
        <w:tc>
          <w:tcPr>
            <w:tcW w:w="639" w:type="dxa"/>
          </w:tcPr>
          <w:p w14:paraId="13A30AEA">
            <w:pPr>
              <w:pStyle w:val="4"/>
              <w:jc w:val="left"/>
            </w:pPr>
            <w:r>
              <w:rPr>
                <w:rFonts w:ascii="仿宋_GB2312" w:hAnsi="仿宋_GB2312" w:eastAsia="仿宋_GB2312" w:cs="仿宋_GB2312"/>
              </w:rPr>
              <w:t xml:space="preserve"> {供应商响应}</w:t>
            </w:r>
          </w:p>
        </w:tc>
      </w:tr>
    </w:tbl>
    <w:p w14:paraId="5300C5DC">
      <w:pPr>
        <w:pStyle w:val="4"/>
        <w:jc w:val="left"/>
      </w:pPr>
      <w:r>
        <w:rPr>
          <w:rFonts w:ascii="仿宋_GB2312" w:hAnsi="仿宋_GB2312" w:eastAsia="仿宋_GB2312" w:cs="仿宋_GB2312"/>
        </w:rPr>
        <w:t>合计：</w:t>
      </w:r>
    </w:p>
    <w:p w14:paraId="38E62863">
      <w:pPr>
        <w:pStyle w:val="4"/>
        <w:jc w:val="left"/>
      </w:pPr>
      <w:r>
        <w:rPr>
          <w:rFonts w:ascii="仿宋_GB2312" w:hAnsi="仿宋_GB2312" w:eastAsia="仿宋_GB2312" w:cs="仿宋_GB2312"/>
        </w:rPr>
        <w:t>备注：无</w:t>
      </w:r>
    </w:p>
    <w:p w14:paraId="6E5AD2F3">
      <w:pPr>
        <w:pStyle w:val="4"/>
        <w:jc w:val="left"/>
      </w:pPr>
      <w:r>
        <w:rPr>
          <w:rFonts w:ascii="仿宋_GB2312" w:hAnsi="仿宋_GB2312" w:eastAsia="仿宋_GB2312" w:cs="仿宋_GB2312"/>
        </w:rPr>
        <w:t xml:space="preserve"> 二人二连床架</w:t>
      </w:r>
    </w:p>
    <w:p w14:paraId="5CCC7BC0">
      <w:pPr>
        <w:pStyle w:val="4"/>
        <w:jc w:val="center"/>
      </w:pP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592"/>
        <w:gridCol w:w="593"/>
        <w:gridCol w:w="614"/>
        <w:gridCol w:w="614"/>
        <w:gridCol w:w="614"/>
        <w:gridCol w:w="614"/>
        <w:gridCol w:w="816"/>
        <w:gridCol w:w="614"/>
        <w:gridCol w:w="1016"/>
        <w:gridCol w:w="593"/>
        <w:gridCol w:w="614"/>
        <w:gridCol w:w="614"/>
        <w:gridCol w:w="614"/>
      </w:tblGrid>
      <w:tr w14:paraId="37475A6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342D0241">
            <w:pPr>
              <w:pStyle w:val="4"/>
              <w:jc w:val="left"/>
            </w:pPr>
            <w:r>
              <w:rPr>
                <w:rFonts w:ascii="仿宋_GB2312" w:hAnsi="仿宋_GB2312" w:eastAsia="仿宋_GB2312" w:cs="仿宋_GB2312"/>
              </w:rPr>
              <w:t xml:space="preserve"> 序号</w:t>
            </w:r>
          </w:p>
        </w:tc>
        <w:tc>
          <w:tcPr>
            <w:tcW w:w="639" w:type="dxa"/>
          </w:tcPr>
          <w:p w14:paraId="2E4E1C69">
            <w:pPr>
              <w:pStyle w:val="4"/>
              <w:jc w:val="left"/>
            </w:pPr>
            <w:r>
              <w:rPr>
                <w:rFonts w:ascii="仿宋_GB2312" w:hAnsi="仿宋_GB2312" w:eastAsia="仿宋_GB2312" w:cs="仿宋_GB2312"/>
              </w:rPr>
              <w:t xml:space="preserve"> 货物名称</w:t>
            </w:r>
          </w:p>
        </w:tc>
        <w:tc>
          <w:tcPr>
            <w:tcW w:w="639" w:type="dxa"/>
          </w:tcPr>
          <w:p w14:paraId="602DDBDA">
            <w:pPr>
              <w:pStyle w:val="4"/>
              <w:jc w:val="left"/>
            </w:pPr>
            <w:r>
              <w:rPr>
                <w:rFonts w:ascii="仿宋_GB2312" w:hAnsi="仿宋_GB2312" w:eastAsia="仿宋_GB2312" w:cs="仿宋_GB2312"/>
              </w:rPr>
              <w:t xml:space="preserve"> 规格型号</w:t>
            </w:r>
          </w:p>
        </w:tc>
        <w:tc>
          <w:tcPr>
            <w:tcW w:w="639" w:type="dxa"/>
          </w:tcPr>
          <w:p w14:paraId="1E2A85FA">
            <w:pPr>
              <w:pStyle w:val="4"/>
              <w:jc w:val="left"/>
            </w:pPr>
            <w:r>
              <w:rPr>
                <w:rFonts w:ascii="仿宋_GB2312" w:hAnsi="仿宋_GB2312" w:eastAsia="仿宋_GB2312" w:cs="仿宋_GB2312"/>
              </w:rPr>
              <w:t xml:space="preserve"> 品牌</w:t>
            </w:r>
          </w:p>
        </w:tc>
        <w:tc>
          <w:tcPr>
            <w:tcW w:w="639" w:type="dxa"/>
          </w:tcPr>
          <w:p w14:paraId="6BA75FD8">
            <w:pPr>
              <w:pStyle w:val="4"/>
              <w:jc w:val="left"/>
            </w:pPr>
            <w:r>
              <w:rPr>
                <w:rFonts w:ascii="仿宋_GB2312" w:hAnsi="仿宋_GB2312" w:eastAsia="仿宋_GB2312" w:cs="仿宋_GB2312"/>
              </w:rPr>
              <w:t xml:space="preserve"> 制造商名称</w:t>
            </w:r>
          </w:p>
        </w:tc>
        <w:tc>
          <w:tcPr>
            <w:tcW w:w="639" w:type="dxa"/>
          </w:tcPr>
          <w:p w14:paraId="5C5507D6">
            <w:pPr>
              <w:pStyle w:val="4"/>
              <w:jc w:val="left"/>
            </w:pPr>
            <w:r>
              <w:rPr>
                <w:rFonts w:ascii="仿宋_GB2312" w:hAnsi="仿宋_GB2312" w:eastAsia="仿宋_GB2312" w:cs="仿宋_GB2312"/>
              </w:rPr>
              <w:t xml:space="preserve"> 产地</w:t>
            </w:r>
          </w:p>
        </w:tc>
        <w:tc>
          <w:tcPr>
            <w:tcW w:w="639" w:type="dxa"/>
          </w:tcPr>
          <w:p w14:paraId="0AE15F0F">
            <w:pPr>
              <w:pStyle w:val="4"/>
              <w:jc w:val="left"/>
            </w:pPr>
            <w:r>
              <w:rPr>
                <w:rFonts w:ascii="仿宋_GB2312" w:hAnsi="仿宋_GB2312" w:eastAsia="仿宋_GB2312" w:cs="仿宋_GB2312"/>
              </w:rPr>
              <w:t xml:space="preserve"> 最高限价</w:t>
            </w:r>
          </w:p>
        </w:tc>
        <w:tc>
          <w:tcPr>
            <w:tcW w:w="639" w:type="dxa"/>
          </w:tcPr>
          <w:p w14:paraId="78B2A141">
            <w:pPr>
              <w:pStyle w:val="4"/>
              <w:jc w:val="left"/>
            </w:pPr>
            <w:r>
              <w:rPr>
                <w:rFonts w:ascii="仿宋_GB2312" w:hAnsi="仿宋_GB2312" w:eastAsia="仿宋_GB2312" w:cs="仿宋_GB2312"/>
              </w:rPr>
              <w:t xml:space="preserve"> 单价</w:t>
            </w:r>
          </w:p>
        </w:tc>
        <w:tc>
          <w:tcPr>
            <w:tcW w:w="639" w:type="dxa"/>
          </w:tcPr>
          <w:p w14:paraId="3D4AEE8B">
            <w:pPr>
              <w:pStyle w:val="4"/>
              <w:jc w:val="left"/>
            </w:pPr>
            <w:r>
              <w:rPr>
                <w:rFonts w:ascii="仿宋_GB2312" w:hAnsi="仿宋_GB2312" w:eastAsia="仿宋_GB2312" w:cs="仿宋_GB2312"/>
              </w:rPr>
              <w:t xml:space="preserve"> 数量</w:t>
            </w:r>
          </w:p>
        </w:tc>
        <w:tc>
          <w:tcPr>
            <w:tcW w:w="639" w:type="dxa"/>
          </w:tcPr>
          <w:p w14:paraId="42FB0FA4">
            <w:pPr>
              <w:pStyle w:val="4"/>
              <w:jc w:val="left"/>
            </w:pPr>
            <w:r>
              <w:rPr>
                <w:rFonts w:ascii="仿宋_GB2312" w:hAnsi="仿宋_GB2312" w:eastAsia="仿宋_GB2312" w:cs="仿宋_GB2312"/>
              </w:rPr>
              <w:t xml:space="preserve"> 计量单位</w:t>
            </w:r>
          </w:p>
        </w:tc>
        <w:tc>
          <w:tcPr>
            <w:tcW w:w="639" w:type="dxa"/>
          </w:tcPr>
          <w:p w14:paraId="6A85E46D">
            <w:pPr>
              <w:pStyle w:val="4"/>
              <w:jc w:val="left"/>
            </w:pPr>
            <w:r>
              <w:rPr>
                <w:rFonts w:ascii="仿宋_GB2312" w:hAnsi="仿宋_GB2312" w:eastAsia="仿宋_GB2312" w:cs="仿宋_GB2312"/>
              </w:rPr>
              <w:t xml:space="preserve"> 总价</w:t>
            </w:r>
          </w:p>
        </w:tc>
        <w:tc>
          <w:tcPr>
            <w:tcW w:w="639" w:type="dxa"/>
          </w:tcPr>
          <w:p w14:paraId="48F1B6D6">
            <w:pPr>
              <w:pStyle w:val="4"/>
              <w:jc w:val="left"/>
            </w:pPr>
            <w:r>
              <w:rPr>
                <w:rFonts w:ascii="仿宋_GB2312" w:hAnsi="仿宋_GB2312" w:eastAsia="仿宋_GB2312" w:cs="仿宋_GB2312"/>
              </w:rPr>
              <w:t xml:space="preserve"> 是否环境标志产品</w:t>
            </w:r>
          </w:p>
        </w:tc>
        <w:tc>
          <w:tcPr>
            <w:tcW w:w="639" w:type="dxa"/>
          </w:tcPr>
          <w:p w14:paraId="7AEFAB1D">
            <w:pPr>
              <w:pStyle w:val="4"/>
              <w:jc w:val="left"/>
            </w:pPr>
            <w:r>
              <w:rPr>
                <w:rFonts w:ascii="仿宋_GB2312" w:hAnsi="仿宋_GB2312" w:eastAsia="仿宋_GB2312" w:cs="仿宋_GB2312"/>
              </w:rPr>
              <w:t xml:space="preserve"> 是否节能产品</w:t>
            </w:r>
          </w:p>
        </w:tc>
      </w:tr>
      <w:tr w14:paraId="66784DC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02968827">
            <w:pPr>
              <w:pStyle w:val="4"/>
              <w:jc w:val="left"/>
            </w:pPr>
            <w:r>
              <w:rPr>
                <w:rFonts w:ascii="仿宋_GB2312" w:hAnsi="仿宋_GB2312" w:eastAsia="仿宋_GB2312" w:cs="仿宋_GB2312"/>
              </w:rPr>
              <w:t xml:space="preserve"> 1</w:t>
            </w:r>
          </w:p>
        </w:tc>
        <w:tc>
          <w:tcPr>
            <w:tcW w:w="639" w:type="dxa"/>
          </w:tcPr>
          <w:p w14:paraId="5EC6A6AE">
            <w:pPr>
              <w:pStyle w:val="4"/>
              <w:jc w:val="left"/>
            </w:pPr>
            <w:r>
              <w:rPr>
                <w:rFonts w:ascii="仿宋_GB2312" w:hAnsi="仿宋_GB2312" w:eastAsia="仿宋_GB2312" w:cs="仿宋_GB2312"/>
              </w:rPr>
              <w:t xml:space="preserve"> 二人二连床架</w:t>
            </w:r>
          </w:p>
        </w:tc>
        <w:tc>
          <w:tcPr>
            <w:tcW w:w="639" w:type="dxa"/>
          </w:tcPr>
          <w:p w14:paraId="6E6EE710">
            <w:pPr>
              <w:pStyle w:val="4"/>
              <w:jc w:val="left"/>
            </w:pPr>
            <w:r>
              <w:rPr>
                <w:rFonts w:ascii="仿宋_GB2312" w:hAnsi="仿宋_GB2312" w:eastAsia="仿宋_GB2312" w:cs="仿宋_GB2312"/>
              </w:rPr>
              <w:t xml:space="preserve"> {供应商响应}</w:t>
            </w:r>
          </w:p>
        </w:tc>
        <w:tc>
          <w:tcPr>
            <w:tcW w:w="639" w:type="dxa"/>
          </w:tcPr>
          <w:p w14:paraId="218233BC">
            <w:pPr>
              <w:pStyle w:val="4"/>
              <w:jc w:val="left"/>
            </w:pPr>
            <w:r>
              <w:rPr>
                <w:rFonts w:ascii="仿宋_GB2312" w:hAnsi="仿宋_GB2312" w:eastAsia="仿宋_GB2312" w:cs="仿宋_GB2312"/>
              </w:rPr>
              <w:t xml:space="preserve"> {供应商响应}</w:t>
            </w:r>
          </w:p>
        </w:tc>
        <w:tc>
          <w:tcPr>
            <w:tcW w:w="639" w:type="dxa"/>
          </w:tcPr>
          <w:p w14:paraId="375617C8">
            <w:pPr>
              <w:pStyle w:val="4"/>
              <w:jc w:val="left"/>
            </w:pPr>
            <w:r>
              <w:rPr>
                <w:rFonts w:ascii="仿宋_GB2312" w:hAnsi="仿宋_GB2312" w:eastAsia="仿宋_GB2312" w:cs="仿宋_GB2312"/>
              </w:rPr>
              <w:t xml:space="preserve"> {供应商响应}</w:t>
            </w:r>
          </w:p>
        </w:tc>
        <w:tc>
          <w:tcPr>
            <w:tcW w:w="639" w:type="dxa"/>
          </w:tcPr>
          <w:p w14:paraId="70D4084C">
            <w:pPr>
              <w:pStyle w:val="4"/>
              <w:jc w:val="left"/>
            </w:pPr>
            <w:r>
              <w:rPr>
                <w:rFonts w:ascii="仿宋_GB2312" w:hAnsi="仿宋_GB2312" w:eastAsia="仿宋_GB2312" w:cs="仿宋_GB2312"/>
              </w:rPr>
              <w:t xml:space="preserve"> {供应商响应}</w:t>
            </w:r>
          </w:p>
        </w:tc>
        <w:tc>
          <w:tcPr>
            <w:tcW w:w="639" w:type="dxa"/>
          </w:tcPr>
          <w:p w14:paraId="036D0ADD">
            <w:pPr>
              <w:pStyle w:val="4"/>
              <w:jc w:val="left"/>
            </w:pPr>
            <w:r>
              <w:rPr>
                <w:rFonts w:ascii="仿宋_GB2312" w:hAnsi="仿宋_GB2312" w:eastAsia="仿宋_GB2312" w:cs="仿宋_GB2312"/>
              </w:rPr>
              <w:t xml:space="preserve"> 626260  元</w:t>
            </w:r>
          </w:p>
        </w:tc>
        <w:tc>
          <w:tcPr>
            <w:tcW w:w="639" w:type="dxa"/>
          </w:tcPr>
          <w:p w14:paraId="5D901878">
            <w:pPr>
              <w:pStyle w:val="4"/>
              <w:jc w:val="left"/>
            </w:pPr>
            <w:r>
              <w:rPr>
                <w:rFonts w:ascii="仿宋_GB2312" w:hAnsi="仿宋_GB2312" w:eastAsia="仿宋_GB2312" w:cs="仿宋_GB2312"/>
              </w:rPr>
              <w:t xml:space="preserve"> {=总价/数量}  元</w:t>
            </w:r>
          </w:p>
        </w:tc>
        <w:tc>
          <w:tcPr>
            <w:tcW w:w="639" w:type="dxa"/>
          </w:tcPr>
          <w:p w14:paraId="63C1A665">
            <w:pPr>
              <w:pStyle w:val="4"/>
              <w:jc w:val="left"/>
            </w:pPr>
            <w:r>
              <w:rPr>
                <w:rFonts w:ascii="仿宋_GB2312" w:hAnsi="仿宋_GB2312" w:eastAsia="仿宋_GB2312" w:cs="仿宋_GB2312"/>
              </w:rPr>
              <w:t xml:space="preserve"> 346.0000</w:t>
            </w:r>
          </w:p>
        </w:tc>
        <w:tc>
          <w:tcPr>
            <w:tcW w:w="639" w:type="dxa"/>
          </w:tcPr>
          <w:p w14:paraId="50FC3633">
            <w:pPr>
              <w:pStyle w:val="4"/>
              <w:jc w:val="left"/>
            </w:pPr>
            <w:r>
              <w:rPr>
                <w:rFonts w:ascii="仿宋_GB2312" w:hAnsi="仿宋_GB2312" w:eastAsia="仿宋_GB2312" w:cs="仿宋_GB2312"/>
              </w:rPr>
              <w:t xml:space="preserve"> 组</w:t>
            </w:r>
          </w:p>
        </w:tc>
        <w:tc>
          <w:tcPr>
            <w:tcW w:w="639" w:type="dxa"/>
          </w:tcPr>
          <w:p w14:paraId="63D1840B">
            <w:pPr>
              <w:pStyle w:val="4"/>
              <w:jc w:val="left"/>
            </w:pPr>
            <w:r>
              <w:rPr>
                <w:rFonts w:ascii="仿宋_GB2312" w:hAnsi="仿宋_GB2312" w:eastAsia="仿宋_GB2312" w:cs="仿宋_GB2312"/>
              </w:rPr>
              <w:t xml:space="preserve"> {供应商响应}  元</w:t>
            </w:r>
          </w:p>
        </w:tc>
        <w:tc>
          <w:tcPr>
            <w:tcW w:w="639" w:type="dxa"/>
          </w:tcPr>
          <w:p w14:paraId="5A275C82">
            <w:pPr>
              <w:pStyle w:val="4"/>
              <w:jc w:val="left"/>
            </w:pPr>
            <w:r>
              <w:rPr>
                <w:rFonts w:ascii="仿宋_GB2312" w:hAnsi="仿宋_GB2312" w:eastAsia="仿宋_GB2312" w:cs="仿宋_GB2312"/>
              </w:rPr>
              <w:t xml:space="preserve"> {供应商响应}</w:t>
            </w:r>
          </w:p>
        </w:tc>
        <w:tc>
          <w:tcPr>
            <w:tcW w:w="639" w:type="dxa"/>
          </w:tcPr>
          <w:p w14:paraId="1046D691">
            <w:pPr>
              <w:pStyle w:val="4"/>
              <w:jc w:val="left"/>
            </w:pPr>
            <w:r>
              <w:rPr>
                <w:rFonts w:ascii="仿宋_GB2312" w:hAnsi="仿宋_GB2312" w:eastAsia="仿宋_GB2312" w:cs="仿宋_GB2312"/>
              </w:rPr>
              <w:t xml:space="preserve"> {供应商响应}</w:t>
            </w:r>
          </w:p>
        </w:tc>
      </w:tr>
    </w:tbl>
    <w:p w14:paraId="30F8F316">
      <w:pPr>
        <w:pStyle w:val="4"/>
        <w:jc w:val="left"/>
      </w:pPr>
      <w:r>
        <w:rPr>
          <w:rFonts w:ascii="仿宋_GB2312" w:hAnsi="仿宋_GB2312" w:eastAsia="仿宋_GB2312" w:cs="仿宋_GB2312"/>
        </w:rPr>
        <w:t>合计：</w:t>
      </w:r>
    </w:p>
    <w:p w14:paraId="0A3734C6">
      <w:pPr>
        <w:pStyle w:val="4"/>
        <w:jc w:val="left"/>
      </w:pPr>
      <w:r>
        <w:rPr>
          <w:rFonts w:ascii="仿宋_GB2312" w:hAnsi="仿宋_GB2312" w:eastAsia="仿宋_GB2312" w:cs="仿宋_GB2312"/>
        </w:rPr>
        <w:t>备注：无</w:t>
      </w:r>
    </w:p>
    <w:p w14:paraId="392F9100">
      <w:pPr>
        <w:pStyle w:val="4"/>
        <w:jc w:val="left"/>
      </w:pPr>
      <w:r>
        <w:rPr>
          <w:rFonts w:ascii="仿宋_GB2312" w:hAnsi="仿宋_GB2312" w:eastAsia="仿宋_GB2312" w:cs="仿宋_GB2312"/>
        </w:rPr>
        <w:t xml:space="preserve"> 床板</w:t>
      </w:r>
    </w:p>
    <w:p w14:paraId="7FAC4810">
      <w:pPr>
        <w:pStyle w:val="4"/>
        <w:jc w:val="center"/>
      </w:pP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580"/>
        <w:gridCol w:w="580"/>
        <w:gridCol w:w="606"/>
        <w:gridCol w:w="606"/>
        <w:gridCol w:w="606"/>
        <w:gridCol w:w="606"/>
        <w:gridCol w:w="816"/>
        <w:gridCol w:w="606"/>
        <w:gridCol w:w="1116"/>
        <w:gridCol w:w="580"/>
        <w:gridCol w:w="606"/>
        <w:gridCol w:w="607"/>
        <w:gridCol w:w="607"/>
      </w:tblGrid>
      <w:tr w14:paraId="66F259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471E2834">
            <w:pPr>
              <w:pStyle w:val="4"/>
              <w:jc w:val="left"/>
            </w:pPr>
            <w:r>
              <w:rPr>
                <w:rFonts w:ascii="仿宋_GB2312" w:hAnsi="仿宋_GB2312" w:eastAsia="仿宋_GB2312" w:cs="仿宋_GB2312"/>
              </w:rPr>
              <w:t xml:space="preserve"> 序号</w:t>
            </w:r>
          </w:p>
        </w:tc>
        <w:tc>
          <w:tcPr>
            <w:tcW w:w="639" w:type="dxa"/>
          </w:tcPr>
          <w:p w14:paraId="50040594">
            <w:pPr>
              <w:pStyle w:val="4"/>
              <w:jc w:val="left"/>
            </w:pPr>
            <w:r>
              <w:rPr>
                <w:rFonts w:ascii="仿宋_GB2312" w:hAnsi="仿宋_GB2312" w:eastAsia="仿宋_GB2312" w:cs="仿宋_GB2312"/>
              </w:rPr>
              <w:t xml:space="preserve"> 货物名称</w:t>
            </w:r>
          </w:p>
        </w:tc>
        <w:tc>
          <w:tcPr>
            <w:tcW w:w="639" w:type="dxa"/>
          </w:tcPr>
          <w:p w14:paraId="32DAB553">
            <w:pPr>
              <w:pStyle w:val="4"/>
              <w:jc w:val="left"/>
            </w:pPr>
            <w:r>
              <w:rPr>
                <w:rFonts w:ascii="仿宋_GB2312" w:hAnsi="仿宋_GB2312" w:eastAsia="仿宋_GB2312" w:cs="仿宋_GB2312"/>
              </w:rPr>
              <w:t xml:space="preserve"> 规格型号</w:t>
            </w:r>
          </w:p>
        </w:tc>
        <w:tc>
          <w:tcPr>
            <w:tcW w:w="639" w:type="dxa"/>
          </w:tcPr>
          <w:p w14:paraId="0505A391">
            <w:pPr>
              <w:pStyle w:val="4"/>
              <w:jc w:val="left"/>
            </w:pPr>
            <w:r>
              <w:rPr>
                <w:rFonts w:ascii="仿宋_GB2312" w:hAnsi="仿宋_GB2312" w:eastAsia="仿宋_GB2312" w:cs="仿宋_GB2312"/>
              </w:rPr>
              <w:t xml:space="preserve"> 品牌</w:t>
            </w:r>
          </w:p>
        </w:tc>
        <w:tc>
          <w:tcPr>
            <w:tcW w:w="639" w:type="dxa"/>
          </w:tcPr>
          <w:p w14:paraId="31DF0011">
            <w:pPr>
              <w:pStyle w:val="4"/>
              <w:jc w:val="left"/>
            </w:pPr>
            <w:r>
              <w:rPr>
                <w:rFonts w:ascii="仿宋_GB2312" w:hAnsi="仿宋_GB2312" w:eastAsia="仿宋_GB2312" w:cs="仿宋_GB2312"/>
              </w:rPr>
              <w:t xml:space="preserve"> 制造商名称</w:t>
            </w:r>
          </w:p>
        </w:tc>
        <w:tc>
          <w:tcPr>
            <w:tcW w:w="639" w:type="dxa"/>
          </w:tcPr>
          <w:p w14:paraId="375F4B5F">
            <w:pPr>
              <w:pStyle w:val="4"/>
              <w:jc w:val="left"/>
            </w:pPr>
            <w:r>
              <w:rPr>
                <w:rFonts w:ascii="仿宋_GB2312" w:hAnsi="仿宋_GB2312" w:eastAsia="仿宋_GB2312" w:cs="仿宋_GB2312"/>
              </w:rPr>
              <w:t xml:space="preserve"> 产地</w:t>
            </w:r>
          </w:p>
        </w:tc>
        <w:tc>
          <w:tcPr>
            <w:tcW w:w="639" w:type="dxa"/>
          </w:tcPr>
          <w:p w14:paraId="6B6C1465">
            <w:pPr>
              <w:pStyle w:val="4"/>
              <w:jc w:val="left"/>
            </w:pPr>
            <w:r>
              <w:rPr>
                <w:rFonts w:ascii="仿宋_GB2312" w:hAnsi="仿宋_GB2312" w:eastAsia="仿宋_GB2312" w:cs="仿宋_GB2312"/>
              </w:rPr>
              <w:t xml:space="preserve"> 最高限价</w:t>
            </w:r>
          </w:p>
        </w:tc>
        <w:tc>
          <w:tcPr>
            <w:tcW w:w="639" w:type="dxa"/>
          </w:tcPr>
          <w:p w14:paraId="07FBF18D">
            <w:pPr>
              <w:pStyle w:val="4"/>
              <w:jc w:val="left"/>
            </w:pPr>
            <w:r>
              <w:rPr>
                <w:rFonts w:ascii="仿宋_GB2312" w:hAnsi="仿宋_GB2312" w:eastAsia="仿宋_GB2312" w:cs="仿宋_GB2312"/>
              </w:rPr>
              <w:t xml:space="preserve"> 单价</w:t>
            </w:r>
          </w:p>
        </w:tc>
        <w:tc>
          <w:tcPr>
            <w:tcW w:w="639" w:type="dxa"/>
          </w:tcPr>
          <w:p w14:paraId="7903BB61">
            <w:pPr>
              <w:pStyle w:val="4"/>
              <w:jc w:val="left"/>
            </w:pPr>
            <w:r>
              <w:rPr>
                <w:rFonts w:ascii="仿宋_GB2312" w:hAnsi="仿宋_GB2312" w:eastAsia="仿宋_GB2312" w:cs="仿宋_GB2312"/>
              </w:rPr>
              <w:t xml:space="preserve"> 数量</w:t>
            </w:r>
          </w:p>
        </w:tc>
        <w:tc>
          <w:tcPr>
            <w:tcW w:w="639" w:type="dxa"/>
          </w:tcPr>
          <w:p w14:paraId="767E687F">
            <w:pPr>
              <w:pStyle w:val="4"/>
              <w:jc w:val="left"/>
            </w:pPr>
            <w:r>
              <w:rPr>
                <w:rFonts w:ascii="仿宋_GB2312" w:hAnsi="仿宋_GB2312" w:eastAsia="仿宋_GB2312" w:cs="仿宋_GB2312"/>
              </w:rPr>
              <w:t xml:space="preserve"> 计量单位</w:t>
            </w:r>
          </w:p>
        </w:tc>
        <w:tc>
          <w:tcPr>
            <w:tcW w:w="639" w:type="dxa"/>
          </w:tcPr>
          <w:p w14:paraId="1F036DF3">
            <w:pPr>
              <w:pStyle w:val="4"/>
              <w:jc w:val="left"/>
            </w:pPr>
            <w:r>
              <w:rPr>
                <w:rFonts w:ascii="仿宋_GB2312" w:hAnsi="仿宋_GB2312" w:eastAsia="仿宋_GB2312" w:cs="仿宋_GB2312"/>
              </w:rPr>
              <w:t xml:space="preserve"> 总价</w:t>
            </w:r>
          </w:p>
        </w:tc>
        <w:tc>
          <w:tcPr>
            <w:tcW w:w="639" w:type="dxa"/>
          </w:tcPr>
          <w:p w14:paraId="40FE02FB">
            <w:pPr>
              <w:pStyle w:val="4"/>
              <w:jc w:val="left"/>
            </w:pPr>
            <w:r>
              <w:rPr>
                <w:rFonts w:ascii="仿宋_GB2312" w:hAnsi="仿宋_GB2312" w:eastAsia="仿宋_GB2312" w:cs="仿宋_GB2312"/>
              </w:rPr>
              <w:t xml:space="preserve"> 是否环境标志产品</w:t>
            </w:r>
          </w:p>
        </w:tc>
        <w:tc>
          <w:tcPr>
            <w:tcW w:w="639" w:type="dxa"/>
          </w:tcPr>
          <w:p w14:paraId="4F1B08DC">
            <w:pPr>
              <w:pStyle w:val="4"/>
              <w:jc w:val="left"/>
            </w:pPr>
            <w:r>
              <w:rPr>
                <w:rFonts w:ascii="仿宋_GB2312" w:hAnsi="仿宋_GB2312" w:eastAsia="仿宋_GB2312" w:cs="仿宋_GB2312"/>
              </w:rPr>
              <w:t xml:space="preserve"> 是否节能产品</w:t>
            </w:r>
          </w:p>
        </w:tc>
      </w:tr>
      <w:tr w14:paraId="02DFA82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7C641B01">
            <w:pPr>
              <w:pStyle w:val="4"/>
              <w:jc w:val="left"/>
            </w:pPr>
            <w:r>
              <w:rPr>
                <w:rFonts w:ascii="仿宋_GB2312" w:hAnsi="仿宋_GB2312" w:eastAsia="仿宋_GB2312" w:cs="仿宋_GB2312"/>
              </w:rPr>
              <w:t xml:space="preserve"> 1</w:t>
            </w:r>
          </w:p>
        </w:tc>
        <w:tc>
          <w:tcPr>
            <w:tcW w:w="639" w:type="dxa"/>
          </w:tcPr>
          <w:p w14:paraId="7F449685">
            <w:pPr>
              <w:pStyle w:val="4"/>
              <w:jc w:val="left"/>
            </w:pPr>
            <w:r>
              <w:rPr>
                <w:rFonts w:ascii="仿宋_GB2312" w:hAnsi="仿宋_GB2312" w:eastAsia="仿宋_GB2312" w:cs="仿宋_GB2312"/>
              </w:rPr>
              <w:t xml:space="preserve"> 床板</w:t>
            </w:r>
          </w:p>
        </w:tc>
        <w:tc>
          <w:tcPr>
            <w:tcW w:w="639" w:type="dxa"/>
          </w:tcPr>
          <w:p w14:paraId="525864F9">
            <w:pPr>
              <w:pStyle w:val="4"/>
              <w:jc w:val="left"/>
            </w:pPr>
            <w:r>
              <w:rPr>
                <w:rFonts w:ascii="仿宋_GB2312" w:hAnsi="仿宋_GB2312" w:eastAsia="仿宋_GB2312" w:cs="仿宋_GB2312"/>
              </w:rPr>
              <w:t xml:space="preserve"> {供应商响应}</w:t>
            </w:r>
          </w:p>
        </w:tc>
        <w:tc>
          <w:tcPr>
            <w:tcW w:w="639" w:type="dxa"/>
          </w:tcPr>
          <w:p w14:paraId="5561645D">
            <w:pPr>
              <w:pStyle w:val="4"/>
              <w:jc w:val="left"/>
            </w:pPr>
            <w:r>
              <w:rPr>
                <w:rFonts w:ascii="仿宋_GB2312" w:hAnsi="仿宋_GB2312" w:eastAsia="仿宋_GB2312" w:cs="仿宋_GB2312"/>
              </w:rPr>
              <w:t xml:space="preserve"> {供应商响应}</w:t>
            </w:r>
          </w:p>
        </w:tc>
        <w:tc>
          <w:tcPr>
            <w:tcW w:w="639" w:type="dxa"/>
          </w:tcPr>
          <w:p w14:paraId="29D6433E">
            <w:pPr>
              <w:pStyle w:val="4"/>
              <w:jc w:val="left"/>
            </w:pPr>
            <w:r>
              <w:rPr>
                <w:rFonts w:ascii="仿宋_GB2312" w:hAnsi="仿宋_GB2312" w:eastAsia="仿宋_GB2312" w:cs="仿宋_GB2312"/>
              </w:rPr>
              <w:t xml:space="preserve"> {供应商响应}</w:t>
            </w:r>
          </w:p>
        </w:tc>
        <w:tc>
          <w:tcPr>
            <w:tcW w:w="639" w:type="dxa"/>
          </w:tcPr>
          <w:p w14:paraId="66D6CEED">
            <w:pPr>
              <w:pStyle w:val="4"/>
              <w:jc w:val="left"/>
            </w:pPr>
            <w:r>
              <w:rPr>
                <w:rFonts w:ascii="仿宋_GB2312" w:hAnsi="仿宋_GB2312" w:eastAsia="仿宋_GB2312" w:cs="仿宋_GB2312"/>
              </w:rPr>
              <w:t xml:space="preserve"> {供应商响应}</w:t>
            </w:r>
          </w:p>
        </w:tc>
        <w:tc>
          <w:tcPr>
            <w:tcW w:w="639" w:type="dxa"/>
          </w:tcPr>
          <w:p w14:paraId="40073EFC">
            <w:pPr>
              <w:pStyle w:val="4"/>
              <w:jc w:val="left"/>
            </w:pPr>
            <w:r>
              <w:rPr>
                <w:rFonts w:ascii="仿宋_GB2312" w:hAnsi="仿宋_GB2312" w:eastAsia="仿宋_GB2312" w:cs="仿宋_GB2312"/>
              </w:rPr>
              <w:t xml:space="preserve"> 308700  元</w:t>
            </w:r>
          </w:p>
        </w:tc>
        <w:tc>
          <w:tcPr>
            <w:tcW w:w="639" w:type="dxa"/>
          </w:tcPr>
          <w:p w14:paraId="3CDA8FB9">
            <w:pPr>
              <w:pStyle w:val="4"/>
              <w:jc w:val="left"/>
            </w:pPr>
            <w:r>
              <w:rPr>
                <w:rFonts w:ascii="仿宋_GB2312" w:hAnsi="仿宋_GB2312" w:eastAsia="仿宋_GB2312" w:cs="仿宋_GB2312"/>
              </w:rPr>
              <w:t xml:space="preserve"> {=总价/数量}  元</w:t>
            </w:r>
          </w:p>
        </w:tc>
        <w:tc>
          <w:tcPr>
            <w:tcW w:w="639" w:type="dxa"/>
          </w:tcPr>
          <w:p w14:paraId="7FCE7628">
            <w:pPr>
              <w:pStyle w:val="4"/>
              <w:jc w:val="left"/>
            </w:pPr>
            <w:r>
              <w:rPr>
                <w:rFonts w:ascii="仿宋_GB2312" w:hAnsi="仿宋_GB2312" w:eastAsia="仿宋_GB2312" w:cs="仿宋_GB2312"/>
              </w:rPr>
              <w:t xml:space="preserve"> 2940.0000</w:t>
            </w:r>
          </w:p>
        </w:tc>
        <w:tc>
          <w:tcPr>
            <w:tcW w:w="639" w:type="dxa"/>
          </w:tcPr>
          <w:p w14:paraId="46EAE669">
            <w:pPr>
              <w:pStyle w:val="4"/>
              <w:jc w:val="left"/>
            </w:pPr>
            <w:r>
              <w:rPr>
                <w:rFonts w:ascii="仿宋_GB2312" w:hAnsi="仿宋_GB2312" w:eastAsia="仿宋_GB2312" w:cs="仿宋_GB2312"/>
              </w:rPr>
              <w:t xml:space="preserve"> 张</w:t>
            </w:r>
          </w:p>
        </w:tc>
        <w:tc>
          <w:tcPr>
            <w:tcW w:w="639" w:type="dxa"/>
          </w:tcPr>
          <w:p w14:paraId="76654419">
            <w:pPr>
              <w:pStyle w:val="4"/>
              <w:jc w:val="left"/>
            </w:pPr>
            <w:r>
              <w:rPr>
                <w:rFonts w:ascii="仿宋_GB2312" w:hAnsi="仿宋_GB2312" w:eastAsia="仿宋_GB2312" w:cs="仿宋_GB2312"/>
              </w:rPr>
              <w:t xml:space="preserve"> {供应商响应}  元</w:t>
            </w:r>
          </w:p>
        </w:tc>
        <w:tc>
          <w:tcPr>
            <w:tcW w:w="639" w:type="dxa"/>
          </w:tcPr>
          <w:p w14:paraId="79498BBF">
            <w:pPr>
              <w:pStyle w:val="4"/>
              <w:jc w:val="left"/>
            </w:pPr>
            <w:r>
              <w:rPr>
                <w:rFonts w:ascii="仿宋_GB2312" w:hAnsi="仿宋_GB2312" w:eastAsia="仿宋_GB2312" w:cs="仿宋_GB2312"/>
              </w:rPr>
              <w:t xml:space="preserve"> {供应商响应}</w:t>
            </w:r>
          </w:p>
        </w:tc>
        <w:tc>
          <w:tcPr>
            <w:tcW w:w="639" w:type="dxa"/>
          </w:tcPr>
          <w:p w14:paraId="5841D272">
            <w:pPr>
              <w:pStyle w:val="4"/>
              <w:jc w:val="left"/>
            </w:pPr>
            <w:r>
              <w:rPr>
                <w:rFonts w:ascii="仿宋_GB2312" w:hAnsi="仿宋_GB2312" w:eastAsia="仿宋_GB2312" w:cs="仿宋_GB2312"/>
              </w:rPr>
              <w:t xml:space="preserve"> {供应商响应}</w:t>
            </w:r>
          </w:p>
        </w:tc>
      </w:tr>
    </w:tbl>
    <w:p w14:paraId="5372BF1B">
      <w:pPr>
        <w:pStyle w:val="4"/>
        <w:jc w:val="left"/>
      </w:pPr>
      <w:r>
        <w:rPr>
          <w:rFonts w:ascii="仿宋_GB2312" w:hAnsi="仿宋_GB2312" w:eastAsia="仿宋_GB2312" w:cs="仿宋_GB2312"/>
        </w:rPr>
        <w:t>合计：</w:t>
      </w:r>
    </w:p>
    <w:p w14:paraId="7206245C">
      <w:pPr>
        <w:pStyle w:val="4"/>
        <w:jc w:val="left"/>
      </w:pPr>
      <w:r>
        <w:rPr>
          <w:rFonts w:ascii="仿宋_GB2312" w:hAnsi="仿宋_GB2312" w:eastAsia="仿宋_GB2312" w:cs="仿宋_GB2312"/>
        </w:rPr>
        <w:t>备注：无</w:t>
      </w:r>
    </w:p>
    <w:p w14:paraId="79CBE756">
      <w:pPr>
        <w:pStyle w:val="4"/>
        <w:jc w:val="left"/>
      </w:pPr>
      <w:r>
        <w:rPr>
          <w:rFonts w:ascii="仿宋_GB2312" w:hAnsi="仿宋_GB2312" w:eastAsia="仿宋_GB2312" w:cs="仿宋_GB2312"/>
        </w:rPr>
        <w:t xml:space="preserve"> 书桌柜（四人）</w:t>
      </w:r>
    </w:p>
    <w:p w14:paraId="78C9015A">
      <w:pPr>
        <w:pStyle w:val="4"/>
        <w:jc w:val="center"/>
      </w:pP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571"/>
        <w:gridCol w:w="631"/>
        <w:gridCol w:w="602"/>
        <w:gridCol w:w="602"/>
        <w:gridCol w:w="602"/>
        <w:gridCol w:w="602"/>
        <w:gridCol w:w="916"/>
        <w:gridCol w:w="602"/>
        <w:gridCol w:w="1016"/>
        <w:gridCol w:w="572"/>
        <w:gridCol w:w="602"/>
        <w:gridCol w:w="602"/>
        <w:gridCol w:w="602"/>
      </w:tblGrid>
      <w:tr w14:paraId="6644555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76170649">
            <w:pPr>
              <w:pStyle w:val="4"/>
              <w:jc w:val="left"/>
            </w:pPr>
            <w:r>
              <w:rPr>
                <w:rFonts w:ascii="仿宋_GB2312" w:hAnsi="仿宋_GB2312" w:eastAsia="仿宋_GB2312" w:cs="仿宋_GB2312"/>
              </w:rPr>
              <w:t xml:space="preserve"> 序号</w:t>
            </w:r>
          </w:p>
        </w:tc>
        <w:tc>
          <w:tcPr>
            <w:tcW w:w="639" w:type="dxa"/>
          </w:tcPr>
          <w:p w14:paraId="2485F835">
            <w:pPr>
              <w:pStyle w:val="4"/>
              <w:jc w:val="left"/>
            </w:pPr>
            <w:r>
              <w:rPr>
                <w:rFonts w:ascii="仿宋_GB2312" w:hAnsi="仿宋_GB2312" w:eastAsia="仿宋_GB2312" w:cs="仿宋_GB2312"/>
              </w:rPr>
              <w:t xml:space="preserve"> 货物名称</w:t>
            </w:r>
          </w:p>
        </w:tc>
        <w:tc>
          <w:tcPr>
            <w:tcW w:w="639" w:type="dxa"/>
          </w:tcPr>
          <w:p w14:paraId="74991FDC">
            <w:pPr>
              <w:pStyle w:val="4"/>
              <w:jc w:val="left"/>
            </w:pPr>
            <w:r>
              <w:rPr>
                <w:rFonts w:ascii="仿宋_GB2312" w:hAnsi="仿宋_GB2312" w:eastAsia="仿宋_GB2312" w:cs="仿宋_GB2312"/>
              </w:rPr>
              <w:t xml:space="preserve"> 规格型号</w:t>
            </w:r>
          </w:p>
        </w:tc>
        <w:tc>
          <w:tcPr>
            <w:tcW w:w="639" w:type="dxa"/>
          </w:tcPr>
          <w:p w14:paraId="13F7BCBE">
            <w:pPr>
              <w:pStyle w:val="4"/>
              <w:jc w:val="left"/>
            </w:pPr>
            <w:r>
              <w:rPr>
                <w:rFonts w:ascii="仿宋_GB2312" w:hAnsi="仿宋_GB2312" w:eastAsia="仿宋_GB2312" w:cs="仿宋_GB2312"/>
              </w:rPr>
              <w:t xml:space="preserve"> 品牌</w:t>
            </w:r>
          </w:p>
        </w:tc>
        <w:tc>
          <w:tcPr>
            <w:tcW w:w="639" w:type="dxa"/>
          </w:tcPr>
          <w:p w14:paraId="44E341B9">
            <w:pPr>
              <w:pStyle w:val="4"/>
              <w:jc w:val="left"/>
            </w:pPr>
            <w:r>
              <w:rPr>
                <w:rFonts w:ascii="仿宋_GB2312" w:hAnsi="仿宋_GB2312" w:eastAsia="仿宋_GB2312" w:cs="仿宋_GB2312"/>
              </w:rPr>
              <w:t xml:space="preserve"> 制造商名称</w:t>
            </w:r>
          </w:p>
        </w:tc>
        <w:tc>
          <w:tcPr>
            <w:tcW w:w="639" w:type="dxa"/>
          </w:tcPr>
          <w:p w14:paraId="79166040">
            <w:pPr>
              <w:pStyle w:val="4"/>
              <w:jc w:val="left"/>
            </w:pPr>
            <w:r>
              <w:rPr>
                <w:rFonts w:ascii="仿宋_GB2312" w:hAnsi="仿宋_GB2312" w:eastAsia="仿宋_GB2312" w:cs="仿宋_GB2312"/>
              </w:rPr>
              <w:t xml:space="preserve"> 产地</w:t>
            </w:r>
          </w:p>
        </w:tc>
        <w:tc>
          <w:tcPr>
            <w:tcW w:w="639" w:type="dxa"/>
          </w:tcPr>
          <w:p w14:paraId="05FC1B2C">
            <w:pPr>
              <w:pStyle w:val="4"/>
              <w:jc w:val="left"/>
            </w:pPr>
            <w:r>
              <w:rPr>
                <w:rFonts w:ascii="仿宋_GB2312" w:hAnsi="仿宋_GB2312" w:eastAsia="仿宋_GB2312" w:cs="仿宋_GB2312"/>
              </w:rPr>
              <w:t xml:space="preserve"> 最高限价</w:t>
            </w:r>
          </w:p>
        </w:tc>
        <w:tc>
          <w:tcPr>
            <w:tcW w:w="639" w:type="dxa"/>
          </w:tcPr>
          <w:p w14:paraId="0C4A82FB">
            <w:pPr>
              <w:pStyle w:val="4"/>
              <w:jc w:val="left"/>
            </w:pPr>
            <w:r>
              <w:rPr>
                <w:rFonts w:ascii="仿宋_GB2312" w:hAnsi="仿宋_GB2312" w:eastAsia="仿宋_GB2312" w:cs="仿宋_GB2312"/>
              </w:rPr>
              <w:t xml:space="preserve"> 单价</w:t>
            </w:r>
          </w:p>
        </w:tc>
        <w:tc>
          <w:tcPr>
            <w:tcW w:w="639" w:type="dxa"/>
          </w:tcPr>
          <w:p w14:paraId="78E0FFC0">
            <w:pPr>
              <w:pStyle w:val="4"/>
              <w:jc w:val="left"/>
            </w:pPr>
            <w:r>
              <w:rPr>
                <w:rFonts w:ascii="仿宋_GB2312" w:hAnsi="仿宋_GB2312" w:eastAsia="仿宋_GB2312" w:cs="仿宋_GB2312"/>
              </w:rPr>
              <w:t xml:space="preserve"> 数量</w:t>
            </w:r>
          </w:p>
        </w:tc>
        <w:tc>
          <w:tcPr>
            <w:tcW w:w="639" w:type="dxa"/>
          </w:tcPr>
          <w:p w14:paraId="1BCCFBBE">
            <w:pPr>
              <w:pStyle w:val="4"/>
              <w:jc w:val="left"/>
            </w:pPr>
            <w:r>
              <w:rPr>
                <w:rFonts w:ascii="仿宋_GB2312" w:hAnsi="仿宋_GB2312" w:eastAsia="仿宋_GB2312" w:cs="仿宋_GB2312"/>
              </w:rPr>
              <w:t xml:space="preserve"> 计量单位</w:t>
            </w:r>
          </w:p>
        </w:tc>
        <w:tc>
          <w:tcPr>
            <w:tcW w:w="639" w:type="dxa"/>
          </w:tcPr>
          <w:p w14:paraId="73CB0B06">
            <w:pPr>
              <w:pStyle w:val="4"/>
              <w:jc w:val="left"/>
            </w:pPr>
            <w:r>
              <w:rPr>
                <w:rFonts w:ascii="仿宋_GB2312" w:hAnsi="仿宋_GB2312" w:eastAsia="仿宋_GB2312" w:cs="仿宋_GB2312"/>
              </w:rPr>
              <w:t xml:space="preserve"> 总价</w:t>
            </w:r>
          </w:p>
        </w:tc>
        <w:tc>
          <w:tcPr>
            <w:tcW w:w="639" w:type="dxa"/>
          </w:tcPr>
          <w:p w14:paraId="78476187">
            <w:pPr>
              <w:pStyle w:val="4"/>
              <w:jc w:val="left"/>
            </w:pPr>
            <w:r>
              <w:rPr>
                <w:rFonts w:ascii="仿宋_GB2312" w:hAnsi="仿宋_GB2312" w:eastAsia="仿宋_GB2312" w:cs="仿宋_GB2312"/>
              </w:rPr>
              <w:t xml:space="preserve"> 是否环境标志产品</w:t>
            </w:r>
          </w:p>
        </w:tc>
        <w:tc>
          <w:tcPr>
            <w:tcW w:w="639" w:type="dxa"/>
          </w:tcPr>
          <w:p w14:paraId="20708320">
            <w:pPr>
              <w:pStyle w:val="4"/>
              <w:jc w:val="left"/>
            </w:pPr>
            <w:r>
              <w:rPr>
                <w:rFonts w:ascii="仿宋_GB2312" w:hAnsi="仿宋_GB2312" w:eastAsia="仿宋_GB2312" w:cs="仿宋_GB2312"/>
              </w:rPr>
              <w:t xml:space="preserve"> 是否节能产品</w:t>
            </w:r>
          </w:p>
        </w:tc>
      </w:tr>
      <w:tr w14:paraId="166D117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1A7A33EB">
            <w:pPr>
              <w:pStyle w:val="4"/>
              <w:jc w:val="left"/>
            </w:pPr>
            <w:r>
              <w:rPr>
                <w:rFonts w:ascii="仿宋_GB2312" w:hAnsi="仿宋_GB2312" w:eastAsia="仿宋_GB2312" w:cs="仿宋_GB2312"/>
              </w:rPr>
              <w:t xml:space="preserve"> 1</w:t>
            </w:r>
          </w:p>
        </w:tc>
        <w:tc>
          <w:tcPr>
            <w:tcW w:w="639" w:type="dxa"/>
          </w:tcPr>
          <w:p w14:paraId="55E90D58">
            <w:pPr>
              <w:pStyle w:val="4"/>
              <w:jc w:val="left"/>
            </w:pPr>
            <w:r>
              <w:rPr>
                <w:rFonts w:ascii="仿宋_GB2312" w:hAnsi="仿宋_GB2312" w:eastAsia="仿宋_GB2312" w:cs="仿宋_GB2312"/>
              </w:rPr>
              <w:t xml:space="preserve"> 书桌柜（四人）</w:t>
            </w:r>
          </w:p>
        </w:tc>
        <w:tc>
          <w:tcPr>
            <w:tcW w:w="639" w:type="dxa"/>
          </w:tcPr>
          <w:p w14:paraId="44AE52C6">
            <w:pPr>
              <w:pStyle w:val="4"/>
              <w:jc w:val="left"/>
            </w:pPr>
            <w:r>
              <w:rPr>
                <w:rFonts w:ascii="仿宋_GB2312" w:hAnsi="仿宋_GB2312" w:eastAsia="仿宋_GB2312" w:cs="仿宋_GB2312"/>
              </w:rPr>
              <w:t xml:space="preserve"> {供应商响应}</w:t>
            </w:r>
          </w:p>
        </w:tc>
        <w:tc>
          <w:tcPr>
            <w:tcW w:w="639" w:type="dxa"/>
          </w:tcPr>
          <w:p w14:paraId="1609E65A">
            <w:pPr>
              <w:pStyle w:val="4"/>
              <w:jc w:val="left"/>
            </w:pPr>
            <w:r>
              <w:rPr>
                <w:rFonts w:ascii="仿宋_GB2312" w:hAnsi="仿宋_GB2312" w:eastAsia="仿宋_GB2312" w:cs="仿宋_GB2312"/>
              </w:rPr>
              <w:t xml:space="preserve"> {供应商响应}</w:t>
            </w:r>
          </w:p>
        </w:tc>
        <w:tc>
          <w:tcPr>
            <w:tcW w:w="639" w:type="dxa"/>
          </w:tcPr>
          <w:p w14:paraId="3C6A2DB6">
            <w:pPr>
              <w:pStyle w:val="4"/>
              <w:jc w:val="left"/>
            </w:pPr>
            <w:r>
              <w:rPr>
                <w:rFonts w:ascii="仿宋_GB2312" w:hAnsi="仿宋_GB2312" w:eastAsia="仿宋_GB2312" w:cs="仿宋_GB2312"/>
              </w:rPr>
              <w:t xml:space="preserve"> {供应商响应}</w:t>
            </w:r>
          </w:p>
        </w:tc>
        <w:tc>
          <w:tcPr>
            <w:tcW w:w="639" w:type="dxa"/>
          </w:tcPr>
          <w:p w14:paraId="5E5CAD88">
            <w:pPr>
              <w:pStyle w:val="4"/>
              <w:jc w:val="left"/>
            </w:pPr>
            <w:r>
              <w:rPr>
                <w:rFonts w:ascii="仿宋_GB2312" w:hAnsi="仿宋_GB2312" w:eastAsia="仿宋_GB2312" w:cs="仿宋_GB2312"/>
              </w:rPr>
              <w:t xml:space="preserve"> {供应商响应}</w:t>
            </w:r>
          </w:p>
        </w:tc>
        <w:tc>
          <w:tcPr>
            <w:tcW w:w="639" w:type="dxa"/>
          </w:tcPr>
          <w:p w14:paraId="77137B39">
            <w:pPr>
              <w:pStyle w:val="4"/>
              <w:jc w:val="left"/>
            </w:pPr>
            <w:r>
              <w:rPr>
                <w:rFonts w:ascii="仿宋_GB2312" w:hAnsi="仿宋_GB2312" w:eastAsia="仿宋_GB2312" w:cs="仿宋_GB2312"/>
              </w:rPr>
              <w:t xml:space="preserve"> 1330320  元</w:t>
            </w:r>
          </w:p>
        </w:tc>
        <w:tc>
          <w:tcPr>
            <w:tcW w:w="639" w:type="dxa"/>
          </w:tcPr>
          <w:p w14:paraId="61DFFD0C">
            <w:pPr>
              <w:pStyle w:val="4"/>
              <w:jc w:val="left"/>
            </w:pPr>
            <w:r>
              <w:rPr>
                <w:rFonts w:ascii="仿宋_GB2312" w:hAnsi="仿宋_GB2312" w:eastAsia="仿宋_GB2312" w:cs="仿宋_GB2312"/>
              </w:rPr>
              <w:t xml:space="preserve"> {=总价/数量}  元</w:t>
            </w:r>
          </w:p>
        </w:tc>
        <w:tc>
          <w:tcPr>
            <w:tcW w:w="639" w:type="dxa"/>
          </w:tcPr>
          <w:p w14:paraId="5B193C31">
            <w:pPr>
              <w:pStyle w:val="4"/>
              <w:jc w:val="left"/>
            </w:pPr>
            <w:r>
              <w:rPr>
                <w:rFonts w:ascii="仿宋_GB2312" w:hAnsi="仿宋_GB2312" w:eastAsia="仿宋_GB2312" w:cs="仿宋_GB2312"/>
              </w:rPr>
              <w:t xml:space="preserve"> 482.0000</w:t>
            </w:r>
          </w:p>
        </w:tc>
        <w:tc>
          <w:tcPr>
            <w:tcW w:w="639" w:type="dxa"/>
          </w:tcPr>
          <w:p w14:paraId="27A73618">
            <w:pPr>
              <w:pStyle w:val="4"/>
              <w:jc w:val="left"/>
            </w:pPr>
            <w:r>
              <w:rPr>
                <w:rFonts w:ascii="仿宋_GB2312" w:hAnsi="仿宋_GB2312" w:eastAsia="仿宋_GB2312" w:cs="仿宋_GB2312"/>
              </w:rPr>
              <w:t xml:space="preserve"> 组</w:t>
            </w:r>
          </w:p>
        </w:tc>
        <w:tc>
          <w:tcPr>
            <w:tcW w:w="639" w:type="dxa"/>
          </w:tcPr>
          <w:p w14:paraId="43DD5338">
            <w:pPr>
              <w:pStyle w:val="4"/>
              <w:jc w:val="left"/>
            </w:pPr>
            <w:r>
              <w:rPr>
                <w:rFonts w:ascii="仿宋_GB2312" w:hAnsi="仿宋_GB2312" w:eastAsia="仿宋_GB2312" w:cs="仿宋_GB2312"/>
              </w:rPr>
              <w:t xml:space="preserve"> {供应商响应}  元</w:t>
            </w:r>
          </w:p>
        </w:tc>
        <w:tc>
          <w:tcPr>
            <w:tcW w:w="639" w:type="dxa"/>
          </w:tcPr>
          <w:p w14:paraId="74553D2B">
            <w:pPr>
              <w:pStyle w:val="4"/>
              <w:jc w:val="left"/>
            </w:pPr>
            <w:r>
              <w:rPr>
                <w:rFonts w:ascii="仿宋_GB2312" w:hAnsi="仿宋_GB2312" w:eastAsia="仿宋_GB2312" w:cs="仿宋_GB2312"/>
              </w:rPr>
              <w:t xml:space="preserve"> {供应商响应}</w:t>
            </w:r>
          </w:p>
        </w:tc>
        <w:tc>
          <w:tcPr>
            <w:tcW w:w="639" w:type="dxa"/>
          </w:tcPr>
          <w:p w14:paraId="23BF29E8">
            <w:pPr>
              <w:pStyle w:val="4"/>
              <w:jc w:val="left"/>
            </w:pPr>
            <w:r>
              <w:rPr>
                <w:rFonts w:ascii="仿宋_GB2312" w:hAnsi="仿宋_GB2312" w:eastAsia="仿宋_GB2312" w:cs="仿宋_GB2312"/>
              </w:rPr>
              <w:t xml:space="preserve"> {供应商响应}</w:t>
            </w:r>
          </w:p>
        </w:tc>
      </w:tr>
    </w:tbl>
    <w:p w14:paraId="3DA7990E">
      <w:pPr>
        <w:pStyle w:val="4"/>
        <w:jc w:val="left"/>
      </w:pPr>
      <w:r>
        <w:rPr>
          <w:rFonts w:ascii="仿宋_GB2312" w:hAnsi="仿宋_GB2312" w:eastAsia="仿宋_GB2312" w:cs="仿宋_GB2312"/>
        </w:rPr>
        <w:t>合计：</w:t>
      </w:r>
    </w:p>
    <w:p w14:paraId="16E1779B">
      <w:pPr>
        <w:pStyle w:val="4"/>
        <w:jc w:val="left"/>
      </w:pPr>
      <w:r>
        <w:rPr>
          <w:rFonts w:ascii="仿宋_GB2312" w:hAnsi="仿宋_GB2312" w:eastAsia="仿宋_GB2312" w:cs="仿宋_GB2312"/>
        </w:rPr>
        <w:t>备注：无</w:t>
      </w:r>
    </w:p>
    <w:p w14:paraId="3E4B7F1C">
      <w:pPr>
        <w:pStyle w:val="4"/>
        <w:jc w:val="left"/>
      </w:pPr>
      <w:r>
        <w:rPr>
          <w:rFonts w:ascii="仿宋_GB2312" w:hAnsi="仿宋_GB2312" w:eastAsia="仿宋_GB2312" w:cs="仿宋_GB2312"/>
        </w:rPr>
        <w:t xml:space="preserve"> 书桌柜（两人）</w:t>
      </w:r>
    </w:p>
    <w:p w14:paraId="161AD06C">
      <w:pPr>
        <w:pStyle w:val="4"/>
        <w:jc w:val="center"/>
      </w:pP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571"/>
        <w:gridCol w:w="631"/>
        <w:gridCol w:w="602"/>
        <w:gridCol w:w="602"/>
        <w:gridCol w:w="602"/>
        <w:gridCol w:w="602"/>
        <w:gridCol w:w="916"/>
        <w:gridCol w:w="602"/>
        <w:gridCol w:w="1016"/>
        <w:gridCol w:w="572"/>
        <w:gridCol w:w="602"/>
        <w:gridCol w:w="602"/>
        <w:gridCol w:w="602"/>
      </w:tblGrid>
      <w:tr w14:paraId="01AC3DC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332850EB">
            <w:pPr>
              <w:pStyle w:val="4"/>
              <w:jc w:val="left"/>
            </w:pPr>
            <w:r>
              <w:rPr>
                <w:rFonts w:ascii="仿宋_GB2312" w:hAnsi="仿宋_GB2312" w:eastAsia="仿宋_GB2312" w:cs="仿宋_GB2312"/>
              </w:rPr>
              <w:t xml:space="preserve"> 序号</w:t>
            </w:r>
          </w:p>
        </w:tc>
        <w:tc>
          <w:tcPr>
            <w:tcW w:w="639" w:type="dxa"/>
          </w:tcPr>
          <w:p w14:paraId="782D83AB">
            <w:pPr>
              <w:pStyle w:val="4"/>
              <w:jc w:val="left"/>
            </w:pPr>
            <w:r>
              <w:rPr>
                <w:rFonts w:ascii="仿宋_GB2312" w:hAnsi="仿宋_GB2312" w:eastAsia="仿宋_GB2312" w:cs="仿宋_GB2312"/>
              </w:rPr>
              <w:t xml:space="preserve"> 货物名称</w:t>
            </w:r>
          </w:p>
        </w:tc>
        <w:tc>
          <w:tcPr>
            <w:tcW w:w="639" w:type="dxa"/>
          </w:tcPr>
          <w:p w14:paraId="146B8B17">
            <w:pPr>
              <w:pStyle w:val="4"/>
              <w:jc w:val="left"/>
            </w:pPr>
            <w:r>
              <w:rPr>
                <w:rFonts w:ascii="仿宋_GB2312" w:hAnsi="仿宋_GB2312" w:eastAsia="仿宋_GB2312" w:cs="仿宋_GB2312"/>
              </w:rPr>
              <w:t xml:space="preserve"> 规格型号</w:t>
            </w:r>
          </w:p>
        </w:tc>
        <w:tc>
          <w:tcPr>
            <w:tcW w:w="639" w:type="dxa"/>
          </w:tcPr>
          <w:p w14:paraId="4F993C38">
            <w:pPr>
              <w:pStyle w:val="4"/>
              <w:jc w:val="left"/>
            </w:pPr>
            <w:r>
              <w:rPr>
                <w:rFonts w:ascii="仿宋_GB2312" w:hAnsi="仿宋_GB2312" w:eastAsia="仿宋_GB2312" w:cs="仿宋_GB2312"/>
              </w:rPr>
              <w:t xml:space="preserve"> 品牌</w:t>
            </w:r>
          </w:p>
        </w:tc>
        <w:tc>
          <w:tcPr>
            <w:tcW w:w="639" w:type="dxa"/>
          </w:tcPr>
          <w:p w14:paraId="5EC88938">
            <w:pPr>
              <w:pStyle w:val="4"/>
              <w:jc w:val="left"/>
            </w:pPr>
            <w:r>
              <w:rPr>
                <w:rFonts w:ascii="仿宋_GB2312" w:hAnsi="仿宋_GB2312" w:eastAsia="仿宋_GB2312" w:cs="仿宋_GB2312"/>
              </w:rPr>
              <w:t xml:space="preserve"> 制造商名称</w:t>
            </w:r>
          </w:p>
        </w:tc>
        <w:tc>
          <w:tcPr>
            <w:tcW w:w="639" w:type="dxa"/>
          </w:tcPr>
          <w:p w14:paraId="08B57747">
            <w:pPr>
              <w:pStyle w:val="4"/>
              <w:jc w:val="left"/>
            </w:pPr>
            <w:r>
              <w:rPr>
                <w:rFonts w:ascii="仿宋_GB2312" w:hAnsi="仿宋_GB2312" w:eastAsia="仿宋_GB2312" w:cs="仿宋_GB2312"/>
              </w:rPr>
              <w:t xml:space="preserve"> 产地</w:t>
            </w:r>
          </w:p>
        </w:tc>
        <w:tc>
          <w:tcPr>
            <w:tcW w:w="639" w:type="dxa"/>
          </w:tcPr>
          <w:p w14:paraId="1F456FF3">
            <w:pPr>
              <w:pStyle w:val="4"/>
              <w:jc w:val="left"/>
            </w:pPr>
            <w:r>
              <w:rPr>
                <w:rFonts w:ascii="仿宋_GB2312" w:hAnsi="仿宋_GB2312" w:eastAsia="仿宋_GB2312" w:cs="仿宋_GB2312"/>
              </w:rPr>
              <w:t xml:space="preserve"> 最高限价</w:t>
            </w:r>
          </w:p>
        </w:tc>
        <w:tc>
          <w:tcPr>
            <w:tcW w:w="639" w:type="dxa"/>
          </w:tcPr>
          <w:p w14:paraId="6B5B0652">
            <w:pPr>
              <w:pStyle w:val="4"/>
              <w:jc w:val="left"/>
            </w:pPr>
            <w:r>
              <w:rPr>
                <w:rFonts w:ascii="仿宋_GB2312" w:hAnsi="仿宋_GB2312" w:eastAsia="仿宋_GB2312" w:cs="仿宋_GB2312"/>
              </w:rPr>
              <w:t xml:space="preserve"> 单价</w:t>
            </w:r>
          </w:p>
        </w:tc>
        <w:tc>
          <w:tcPr>
            <w:tcW w:w="639" w:type="dxa"/>
          </w:tcPr>
          <w:p w14:paraId="7E13A36B">
            <w:pPr>
              <w:pStyle w:val="4"/>
              <w:jc w:val="left"/>
            </w:pPr>
            <w:r>
              <w:rPr>
                <w:rFonts w:ascii="仿宋_GB2312" w:hAnsi="仿宋_GB2312" w:eastAsia="仿宋_GB2312" w:cs="仿宋_GB2312"/>
              </w:rPr>
              <w:t xml:space="preserve"> 数量</w:t>
            </w:r>
          </w:p>
        </w:tc>
        <w:tc>
          <w:tcPr>
            <w:tcW w:w="639" w:type="dxa"/>
          </w:tcPr>
          <w:p w14:paraId="53B8421B">
            <w:pPr>
              <w:pStyle w:val="4"/>
              <w:jc w:val="left"/>
            </w:pPr>
            <w:r>
              <w:rPr>
                <w:rFonts w:ascii="仿宋_GB2312" w:hAnsi="仿宋_GB2312" w:eastAsia="仿宋_GB2312" w:cs="仿宋_GB2312"/>
              </w:rPr>
              <w:t xml:space="preserve"> 计量单位</w:t>
            </w:r>
          </w:p>
        </w:tc>
        <w:tc>
          <w:tcPr>
            <w:tcW w:w="639" w:type="dxa"/>
          </w:tcPr>
          <w:p w14:paraId="1CD01396">
            <w:pPr>
              <w:pStyle w:val="4"/>
              <w:jc w:val="left"/>
            </w:pPr>
            <w:r>
              <w:rPr>
                <w:rFonts w:ascii="仿宋_GB2312" w:hAnsi="仿宋_GB2312" w:eastAsia="仿宋_GB2312" w:cs="仿宋_GB2312"/>
              </w:rPr>
              <w:t xml:space="preserve"> 总价</w:t>
            </w:r>
          </w:p>
        </w:tc>
        <w:tc>
          <w:tcPr>
            <w:tcW w:w="639" w:type="dxa"/>
          </w:tcPr>
          <w:p w14:paraId="5DC89D53">
            <w:pPr>
              <w:pStyle w:val="4"/>
              <w:jc w:val="left"/>
            </w:pPr>
            <w:r>
              <w:rPr>
                <w:rFonts w:ascii="仿宋_GB2312" w:hAnsi="仿宋_GB2312" w:eastAsia="仿宋_GB2312" w:cs="仿宋_GB2312"/>
              </w:rPr>
              <w:t xml:space="preserve"> 是否环境标志产品</w:t>
            </w:r>
          </w:p>
        </w:tc>
        <w:tc>
          <w:tcPr>
            <w:tcW w:w="639" w:type="dxa"/>
          </w:tcPr>
          <w:p w14:paraId="5B57CD27">
            <w:pPr>
              <w:pStyle w:val="4"/>
              <w:jc w:val="left"/>
            </w:pPr>
            <w:r>
              <w:rPr>
                <w:rFonts w:ascii="仿宋_GB2312" w:hAnsi="仿宋_GB2312" w:eastAsia="仿宋_GB2312" w:cs="仿宋_GB2312"/>
              </w:rPr>
              <w:t xml:space="preserve"> 是否节能产品</w:t>
            </w:r>
          </w:p>
        </w:tc>
      </w:tr>
      <w:tr w14:paraId="035BB60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25739649">
            <w:pPr>
              <w:pStyle w:val="4"/>
              <w:jc w:val="left"/>
            </w:pPr>
            <w:r>
              <w:rPr>
                <w:rFonts w:ascii="仿宋_GB2312" w:hAnsi="仿宋_GB2312" w:eastAsia="仿宋_GB2312" w:cs="仿宋_GB2312"/>
              </w:rPr>
              <w:t xml:space="preserve"> 1</w:t>
            </w:r>
          </w:p>
        </w:tc>
        <w:tc>
          <w:tcPr>
            <w:tcW w:w="639" w:type="dxa"/>
          </w:tcPr>
          <w:p w14:paraId="23B5662F">
            <w:pPr>
              <w:pStyle w:val="4"/>
              <w:jc w:val="left"/>
            </w:pPr>
            <w:r>
              <w:rPr>
                <w:rFonts w:ascii="仿宋_GB2312" w:hAnsi="仿宋_GB2312" w:eastAsia="仿宋_GB2312" w:cs="仿宋_GB2312"/>
              </w:rPr>
              <w:t xml:space="preserve"> 书桌柜（两人）</w:t>
            </w:r>
          </w:p>
        </w:tc>
        <w:tc>
          <w:tcPr>
            <w:tcW w:w="639" w:type="dxa"/>
          </w:tcPr>
          <w:p w14:paraId="7F125A0B">
            <w:pPr>
              <w:pStyle w:val="4"/>
              <w:jc w:val="left"/>
            </w:pPr>
            <w:r>
              <w:rPr>
                <w:rFonts w:ascii="仿宋_GB2312" w:hAnsi="仿宋_GB2312" w:eastAsia="仿宋_GB2312" w:cs="仿宋_GB2312"/>
              </w:rPr>
              <w:t xml:space="preserve"> {供应商响应}</w:t>
            </w:r>
          </w:p>
        </w:tc>
        <w:tc>
          <w:tcPr>
            <w:tcW w:w="639" w:type="dxa"/>
          </w:tcPr>
          <w:p w14:paraId="3D7F676F">
            <w:pPr>
              <w:pStyle w:val="4"/>
              <w:jc w:val="left"/>
            </w:pPr>
            <w:r>
              <w:rPr>
                <w:rFonts w:ascii="仿宋_GB2312" w:hAnsi="仿宋_GB2312" w:eastAsia="仿宋_GB2312" w:cs="仿宋_GB2312"/>
              </w:rPr>
              <w:t xml:space="preserve"> {供应商响应}</w:t>
            </w:r>
          </w:p>
        </w:tc>
        <w:tc>
          <w:tcPr>
            <w:tcW w:w="639" w:type="dxa"/>
          </w:tcPr>
          <w:p w14:paraId="32335093">
            <w:pPr>
              <w:pStyle w:val="4"/>
              <w:jc w:val="left"/>
            </w:pPr>
            <w:r>
              <w:rPr>
                <w:rFonts w:ascii="仿宋_GB2312" w:hAnsi="仿宋_GB2312" w:eastAsia="仿宋_GB2312" w:cs="仿宋_GB2312"/>
              </w:rPr>
              <w:t xml:space="preserve"> {供应商响应}</w:t>
            </w:r>
          </w:p>
        </w:tc>
        <w:tc>
          <w:tcPr>
            <w:tcW w:w="639" w:type="dxa"/>
          </w:tcPr>
          <w:p w14:paraId="770D9A6B">
            <w:pPr>
              <w:pStyle w:val="4"/>
              <w:jc w:val="left"/>
            </w:pPr>
            <w:r>
              <w:rPr>
                <w:rFonts w:ascii="仿宋_GB2312" w:hAnsi="仿宋_GB2312" w:eastAsia="仿宋_GB2312" w:cs="仿宋_GB2312"/>
              </w:rPr>
              <w:t xml:space="preserve"> {供应商响应}</w:t>
            </w:r>
          </w:p>
        </w:tc>
        <w:tc>
          <w:tcPr>
            <w:tcW w:w="639" w:type="dxa"/>
          </w:tcPr>
          <w:p w14:paraId="0C316E29">
            <w:pPr>
              <w:pStyle w:val="4"/>
              <w:jc w:val="left"/>
            </w:pPr>
            <w:r>
              <w:rPr>
                <w:rFonts w:ascii="仿宋_GB2312" w:hAnsi="仿宋_GB2312" w:eastAsia="仿宋_GB2312" w:cs="仿宋_GB2312"/>
              </w:rPr>
              <w:t xml:space="preserve"> 1026720  元</w:t>
            </w:r>
          </w:p>
        </w:tc>
        <w:tc>
          <w:tcPr>
            <w:tcW w:w="639" w:type="dxa"/>
          </w:tcPr>
          <w:p w14:paraId="7E3651F1">
            <w:pPr>
              <w:pStyle w:val="4"/>
              <w:jc w:val="left"/>
            </w:pPr>
            <w:r>
              <w:rPr>
                <w:rFonts w:ascii="仿宋_GB2312" w:hAnsi="仿宋_GB2312" w:eastAsia="仿宋_GB2312" w:cs="仿宋_GB2312"/>
              </w:rPr>
              <w:t xml:space="preserve"> {=总价/数量}  元</w:t>
            </w:r>
          </w:p>
        </w:tc>
        <w:tc>
          <w:tcPr>
            <w:tcW w:w="639" w:type="dxa"/>
          </w:tcPr>
          <w:p w14:paraId="086B9BDA">
            <w:pPr>
              <w:pStyle w:val="4"/>
              <w:jc w:val="left"/>
            </w:pPr>
            <w:r>
              <w:rPr>
                <w:rFonts w:ascii="仿宋_GB2312" w:hAnsi="仿宋_GB2312" w:eastAsia="仿宋_GB2312" w:cs="仿宋_GB2312"/>
              </w:rPr>
              <w:t xml:space="preserve"> 744.0000</w:t>
            </w:r>
          </w:p>
        </w:tc>
        <w:tc>
          <w:tcPr>
            <w:tcW w:w="639" w:type="dxa"/>
          </w:tcPr>
          <w:p w14:paraId="3F9D0A83">
            <w:pPr>
              <w:pStyle w:val="4"/>
              <w:jc w:val="left"/>
            </w:pPr>
            <w:r>
              <w:rPr>
                <w:rFonts w:ascii="仿宋_GB2312" w:hAnsi="仿宋_GB2312" w:eastAsia="仿宋_GB2312" w:cs="仿宋_GB2312"/>
              </w:rPr>
              <w:t xml:space="preserve"> 组</w:t>
            </w:r>
          </w:p>
        </w:tc>
        <w:tc>
          <w:tcPr>
            <w:tcW w:w="639" w:type="dxa"/>
          </w:tcPr>
          <w:p w14:paraId="79D3E879">
            <w:pPr>
              <w:pStyle w:val="4"/>
              <w:jc w:val="left"/>
            </w:pPr>
            <w:r>
              <w:rPr>
                <w:rFonts w:ascii="仿宋_GB2312" w:hAnsi="仿宋_GB2312" w:eastAsia="仿宋_GB2312" w:cs="仿宋_GB2312"/>
              </w:rPr>
              <w:t xml:space="preserve"> {供应商响应}  元</w:t>
            </w:r>
          </w:p>
        </w:tc>
        <w:tc>
          <w:tcPr>
            <w:tcW w:w="639" w:type="dxa"/>
          </w:tcPr>
          <w:p w14:paraId="06C327EF">
            <w:pPr>
              <w:pStyle w:val="4"/>
              <w:jc w:val="left"/>
            </w:pPr>
            <w:r>
              <w:rPr>
                <w:rFonts w:ascii="仿宋_GB2312" w:hAnsi="仿宋_GB2312" w:eastAsia="仿宋_GB2312" w:cs="仿宋_GB2312"/>
              </w:rPr>
              <w:t xml:space="preserve"> {供应商响应}</w:t>
            </w:r>
          </w:p>
        </w:tc>
        <w:tc>
          <w:tcPr>
            <w:tcW w:w="639" w:type="dxa"/>
          </w:tcPr>
          <w:p w14:paraId="16F23BF9">
            <w:pPr>
              <w:pStyle w:val="4"/>
              <w:jc w:val="left"/>
            </w:pPr>
            <w:r>
              <w:rPr>
                <w:rFonts w:ascii="仿宋_GB2312" w:hAnsi="仿宋_GB2312" w:eastAsia="仿宋_GB2312" w:cs="仿宋_GB2312"/>
              </w:rPr>
              <w:t xml:space="preserve"> {供应商响应}</w:t>
            </w:r>
          </w:p>
        </w:tc>
      </w:tr>
    </w:tbl>
    <w:p w14:paraId="5785E92F">
      <w:pPr>
        <w:pStyle w:val="4"/>
        <w:jc w:val="left"/>
      </w:pPr>
      <w:r>
        <w:rPr>
          <w:rFonts w:ascii="仿宋_GB2312" w:hAnsi="仿宋_GB2312" w:eastAsia="仿宋_GB2312" w:cs="仿宋_GB2312"/>
        </w:rPr>
        <w:t>合计：</w:t>
      </w:r>
    </w:p>
    <w:p w14:paraId="2C52DAC9">
      <w:pPr>
        <w:pStyle w:val="4"/>
        <w:jc w:val="left"/>
      </w:pPr>
      <w:r>
        <w:rPr>
          <w:rFonts w:ascii="仿宋_GB2312" w:hAnsi="仿宋_GB2312" w:eastAsia="仿宋_GB2312" w:cs="仿宋_GB2312"/>
        </w:rPr>
        <w:t>备注：无</w:t>
      </w:r>
    </w:p>
    <w:p w14:paraId="4AB90ECE">
      <w:pPr>
        <w:pStyle w:val="4"/>
        <w:jc w:val="left"/>
      </w:pPr>
      <w:r>
        <w:rPr>
          <w:rFonts w:ascii="仿宋_GB2312" w:hAnsi="仿宋_GB2312" w:eastAsia="仿宋_GB2312" w:cs="仿宋_GB2312"/>
        </w:rPr>
        <w:t xml:space="preserve"> 书桌柜（单人）</w:t>
      </w:r>
    </w:p>
    <w:p w14:paraId="095735C6">
      <w:pPr>
        <w:pStyle w:val="4"/>
        <w:jc w:val="center"/>
      </w:pP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571"/>
        <w:gridCol w:w="631"/>
        <w:gridCol w:w="602"/>
        <w:gridCol w:w="602"/>
        <w:gridCol w:w="602"/>
        <w:gridCol w:w="602"/>
        <w:gridCol w:w="916"/>
        <w:gridCol w:w="602"/>
        <w:gridCol w:w="1016"/>
        <w:gridCol w:w="572"/>
        <w:gridCol w:w="602"/>
        <w:gridCol w:w="602"/>
        <w:gridCol w:w="602"/>
      </w:tblGrid>
      <w:tr w14:paraId="2405C40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4C5A0543">
            <w:pPr>
              <w:pStyle w:val="4"/>
              <w:jc w:val="left"/>
            </w:pPr>
            <w:r>
              <w:rPr>
                <w:rFonts w:ascii="仿宋_GB2312" w:hAnsi="仿宋_GB2312" w:eastAsia="仿宋_GB2312" w:cs="仿宋_GB2312"/>
              </w:rPr>
              <w:t xml:space="preserve"> 序号</w:t>
            </w:r>
          </w:p>
        </w:tc>
        <w:tc>
          <w:tcPr>
            <w:tcW w:w="639" w:type="dxa"/>
          </w:tcPr>
          <w:p w14:paraId="3F382709">
            <w:pPr>
              <w:pStyle w:val="4"/>
              <w:jc w:val="left"/>
            </w:pPr>
            <w:r>
              <w:rPr>
                <w:rFonts w:ascii="仿宋_GB2312" w:hAnsi="仿宋_GB2312" w:eastAsia="仿宋_GB2312" w:cs="仿宋_GB2312"/>
              </w:rPr>
              <w:t xml:space="preserve"> 货物名称</w:t>
            </w:r>
          </w:p>
        </w:tc>
        <w:tc>
          <w:tcPr>
            <w:tcW w:w="639" w:type="dxa"/>
          </w:tcPr>
          <w:p w14:paraId="195055F4">
            <w:pPr>
              <w:pStyle w:val="4"/>
              <w:jc w:val="left"/>
            </w:pPr>
            <w:r>
              <w:rPr>
                <w:rFonts w:ascii="仿宋_GB2312" w:hAnsi="仿宋_GB2312" w:eastAsia="仿宋_GB2312" w:cs="仿宋_GB2312"/>
              </w:rPr>
              <w:t xml:space="preserve"> 规格型号</w:t>
            </w:r>
          </w:p>
        </w:tc>
        <w:tc>
          <w:tcPr>
            <w:tcW w:w="639" w:type="dxa"/>
          </w:tcPr>
          <w:p w14:paraId="7104F73F">
            <w:pPr>
              <w:pStyle w:val="4"/>
              <w:jc w:val="left"/>
            </w:pPr>
            <w:r>
              <w:rPr>
                <w:rFonts w:ascii="仿宋_GB2312" w:hAnsi="仿宋_GB2312" w:eastAsia="仿宋_GB2312" w:cs="仿宋_GB2312"/>
              </w:rPr>
              <w:t xml:space="preserve"> 品牌</w:t>
            </w:r>
          </w:p>
        </w:tc>
        <w:tc>
          <w:tcPr>
            <w:tcW w:w="639" w:type="dxa"/>
          </w:tcPr>
          <w:p w14:paraId="711C23ED">
            <w:pPr>
              <w:pStyle w:val="4"/>
              <w:jc w:val="left"/>
            </w:pPr>
            <w:r>
              <w:rPr>
                <w:rFonts w:ascii="仿宋_GB2312" w:hAnsi="仿宋_GB2312" w:eastAsia="仿宋_GB2312" w:cs="仿宋_GB2312"/>
              </w:rPr>
              <w:t xml:space="preserve"> 制造商名称</w:t>
            </w:r>
          </w:p>
        </w:tc>
        <w:tc>
          <w:tcPr>
            <w:tcW w:w="639" w:type="dxa"/>
          </w:tcPr>
          <w:p w14:paraId="4DB2A3B7">
            <w:pPr>
              <w:pStyle w:val="4"/>
              <w:jc w:val="left"/>
            </w:pPr>
            <w:r>
              <w:rPr>
                <w:rFonts w:ascii="仿宋_GB2312" w:hAnsi="仿宋_GB2312" w:eastAsia="仿宋_GB2312" w:cs="仿宋_GB2312"/>
              </w:rPr>
              <w:t xml:space="preserve"> 产地</w:t>
            </w:r>
          </w:p>
        </w:tc>
        <w:tc>
          <w:tcPr>
            <w:tcW w:w="639" w:type="dxa"/>
          </w:tcPr>
          <w:p w14:paraId="766AC3CB">
            <w:pPr>
              <w:pStyle w:val="4"/>
              <w:jc w:val="left"/>
            </w:pPr>
            <w:r>
              <w:rPr>
                <w:rFonts w:ascii="仿宋_GB2312" w:hAnsi="仿宋_GB2312" w:eastAsia="仿宋_GB2312" w:cs="仿宋_GB2312"/>
              </w:rPr>
              <w:t xml:space="preserve"> 最高限价</w:t>
            </w:r>
          </w:p>
        </w:tc>
        <w:tc>
          <w:tcPr>
            <w:tcW w:w="639" w:type="dxa"/>
          </w:tcPr>
          <w:p w14:paraId="66B2B8BB">
            <w:pPr>
              <w:pStyle w:val="4"/>
              <w:jc w:val="left"/>
            </w:pPr>
            <w:r>
              <w:rPr>
                <w:rFonts w:ascii="仿宋_GB2312" w:hAnsi="仿宋_GB2312" w:eastAsia="仿宋_GB2312" w:cs="仿宋_GB2312"/>
              </w:rPr>
              <w:t xml:space="preserve"> 单价</w:t>
            </w:r>
          </w:p>
        </w:tc>
        <w:tc>
          <w:tcPr>
            <w:tcW w:w="639" w:type="dxa"/>
          </w:tcPr>
          <w:p w14:paraId="73325363">
            <w:pPr>
              <w:pStyle w:val="4"/>
              <w:jc w:val="left"/>
            </w:pPr>
            <w:r>
              <w:rPr>
                <w:rFonts w:ascii="仿宋_GB2312" w:hAnsi="仿宋_GB2312" w:eastAsia="仿宋_GB2312" w:cs="仿宋_GB2312"/>
              </w:rPr>
              <w:t xml:space="preserve"> 数量</w:t>
            </w:r>
          </w:p>
        </w:tc>
        <w:tc>
          <w:tcPr>
            <w:tcW w:w="639" w:type="dxa"/>
          </w:tcPr>
          <w:p w14:paraId="200BA4A5">
            <w:pPr>
              <w:pStyle w:val="4"/>
              <w:jc w:val="left"/>
            </w:pPr>
            <w:r>
              <w:rPr>
                <w:rFonts w:ascii="仿宋_GB2312" w:hAnsi="仿宋_GB2312" w:eastAsia="仿宋_GB2312" w:cs="仿宋_GB2312"/>
              </w:rPr>
              <w:t xml:space="preserve"> 计量单位</w:t>
            </w:r>
          </w:p>
        </w:tc>
        <w:tc>
          <w:tcPr>
            <w:tcW w:w="639" w:type="dxa"/>
          </w:tcPr>
          <w:p w14:paraId="642DA1C1">
            <w:pPr>
              <w:pStyle w:val="4"/>
              <w:jc w:val="left"/>
            </w:pPr>
            <w:r>
              <w:rPr>
                <w:rFonts w:ascii="仿宋_GB2312" w:hAnsi="仿宋_GB2312" w:eastAsia="仿宋_GB2312" w:cs="仿宋_GB2312"/>
              </w:rPr>
              <w:t xml:space="preserve"> 总价</w:t>
            </w:r>
          </w:p>
        </w:tc>
        <w:tc>
          <w:tcPr>
            <w:tcW w:w="639" w:type="dxa"/>
          </w:tcPr>
          <w:p w14:paraId="77020EAE">
            <w:pPr>
              <w:pStyle w:val="4"/>
              <w:jc w:val="left"/>
            </w:pPr>
            <w:r>
              <w:rPr>
                <w:rFonts w:ascii="仿宋_GB2312" w:hAnsi="仿宋_GB2312" w:eastAsia="仿宋_GB2312" w:cs="仿宋_GB2312"/>
              </w:rPr>
              <w:t xml:space="preserve"> 是否环境标志产品</w:t>
            </w:r>
          </w:p>
        </w:tc>
        <w:tc>
          <w:tcPr>
            <w:tcW w:w="639" w:type="dxa"/>
          </w:tcPr>
          <w:p w14:paraId="780D3093">
            <w:pPr>
              <w:pStyle w:val="4"/>
              <w:jc w:val="left"/>
            </w:pPr>
            <w:r>
              <w:rPr>
                <w:rFonts w:ascii="仿宋_GB2312" w:hAnsi="仿宋_GB2312" w:eastAsia="仿宋_GB2312" w:cs="仿宋_GB2312"/>
              </w:rPr>
              <w:t xml:space="preserve"> 是否节能产品</w:t>
            </w:r>
          </w:p>
        </w:tc>
      </w:tr>
      <w:tr w14:paraId="29EAB05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707CCEE6">
            <w:pPr>
              <w:pStyle w:val="4"/>
              <w:jc w:val="left"/>
            </w:pPr>
            <w:r>
              <w:rPr>
                <w:rFonts w:ascii="仿宋_GB2312" w:hAnsi="仿宋_GB2312" w:eastAsia="仿宋_GB2312" w:cs="仿宋_GB2312"/>
              </w:rPr>
              <w:t xml:space="preserve"> 1</w:t>
            </w:r>
          </w:p>
        </w:tc>
        <w:tc>
          <w:tcPr>
            <w:tcW w:w="639" w:type="dxa"/>
          </w:tcPr>
          <w:p w14:paraId="340844A1">
            <w:pPr>
              <w:pStyle w:val="4"/>
              <w:jc w:val="left"/>
            </w:pPr>
            <w:r>
              <w:rPr>
                <w:rFonts w:ascii="仿宋_GB2312" w:hAnsi="仿宋_GB2312" w:eastAsia="仿宋_GB2312" w:cs="仿宋_GB2312"/>
              </w:rPr>
              <w:t xml:space="preserve"> 书桌柜（单人）</w:t>
            </w:r>
          </w:p>
        </w:tc>
        <w:tc>
          <w:tcPr>
            <w:tcW w:w="639" w:type="dxa"/>
          </w:tcPr>
          <w:p w14:paraId="6F704EA5">
            <w:pPr>
              <w:pStyle w:val="4"/>
              <w:jc w:val="left"/>
            </w:pPr>
            <w:r>
              <w:rPr>
                <w:rFonts w:ascii="仿宋_GB2312" w:hAnsi="仿宋_GB2312" w:eastAsia="仿宋_GB2312" w:cs="仿宋_GB2312"/>
              </w:rPr>
              <w:t xml:space="preserve"> {供应商响应}</w:t>
            </w:r>
          </w:p>
        </w:tc>
        <w:tc>
          <w:tcPr>
            <w:tcW w:w="639" w:type="dxa"/>
          </w:tcPr>
          <w:p w14:paraId="3A483FDF">
            <w:pPr>
              <w:pStyle w:val="4"/>
              <w:jc w:val="left"/>
            </w:pPr>
            <w:r>
              <w:rPr>
                <w:rFonts w:ascii="仿宋_GB2312" w:hAnsi="仿宋_GB2312" w:eastAsia="仿宋_GB2312" w:cs="仿宋_GB2312"/>
              </w:rPr>
              <w:t xml:space="preserve"> {供应商响应}</w:t>
            </w:r>
          </w:p>
        </w:tc>
        <w:tc>
          <w:tcPr>
            <w:tcW w:w="639" w:type="dxa"/>
          </w:tcPr>
          <w:p w14:paraId="59EF127C">
            <w:pPr>
              <w:pStyle w:val="4"/>
              <w:jc w:val="left"/>
            </w:pPr>
            <w:r>
              <w:rPr>
                <w:rFonts w:ascii="仿宋_GB2312" w:hAnsi="仿宋_GB2312" w:eastAsia="仿宋_GB2312" w:cs="仿宋_GB2312"/>
              </w:rPr>
              <w:t xml:space="preserve"> {供应商响应}</w:t>
            </w:r>
          </w:p>
        </w:tc>
        <w:tc>
          <w:tcPr>
            <w:tcW w:w="639" w:type="dxa"/>
          </w:tcPr>
          <w:p w14:paraId="54DB2D1C">
            <w:pPr>
              <w:pStyle w:val="4"/>
              <w:jc w:val="left"/>
            </w:pPr>
            <w:r>
              <w:rPr>
                <w:rFonts w:ascii="仿宋_GB2312" w:hAnsi="仿宋_GB2312" w:eastAsia="仿宋_GB2312" w:cs="仿宋_GB2312"/>
              </w:rPr>
              <w:t xml:space="preserve"> {供应商响应}</w:t>
            </w:r>
          </w:p>
        </w:tc>
        <w:tc>
          <w:tcPr>
            <w:tcW w:w="639" w:type="dxa"/>
          </w:tcPr>
          <w:p w14:paraId="3BD86630">
            <w:pPr>
              <w:pStyle w:val="4"/>
              <w:jc w:val="left"/>
            </w:pPr>
            <w:r>
              <w:rPr>
                <w:rFonts w:ascii="仿宋_GB2312" w:hAnsi="仿宋_GB2312" w:eastAsia="仿宋_GB2312" w:cs="仿宋_GB2312"/>
              </w:rPr>
              <w:t xml:space="preserve"> 1017240  元</w:t>
            </w:r>
          </w:p>
        </w:tc>
        <w:tc>
          <w:tcPr>
            <w:tcW w:w="639" w:type="dxa"/>
          </w:tcPr>
          <w:p w14:paraId="754D2A60">
            <w:pPr>
              <w:pStyle w:val="4"/>
              <w:jc w:val="left"/>
            </w:pPr>
            <w:r>
              <w:rPr>
                <w:rFonts w:ascii="仿宋_GB2312" w:hAnsi="仿宋_GB2312" w:eastAsia="仿宋_GB2312" w:cs="仿宋_GB2312"/>
              </w:rPr>
              <w:t xml:space="preserve"> {=总价/数量}  元</w:t>
            </w:r>
          </w:p>
        </w:tc>
        <w:tc>
          <w:tcPr>
            <w:tcW w:w="639" w:type="dxa"/>
          </w:tcPr>
          <w:p w14:paraId="59249F4E">
            <w:pPr>
              <w:pStyle w:val="4"/>
              <w:jc w:val="left"/>
            </w:pPr>
            <w:r>
              <w:rPr>
                <w:rFonts w:ascii="仿宋_GB2312" w:hAnsi="仿宋_GB2312" w:eastAsia="仿宋_GB2312" w:cs="仿宋_GB2312"/>
              </w:rPr>
              <w:t xml:space="preserve"> 692.0000</w:t>
            </w:r>
          </w:p>
        </w:tc>
        <w:tc>
          <w:tcPr>
            <w:tcW w:w="639" w:type="dxa"/>
          </w:tcPr>
          <w:p w14:paraId="5E92662A">
            <w:pPr>
              <w:pStyle w:val="4"/>
              <w:jc w:val="left"/>
            </w:pPr>
            <w:r>
              <w:rPr>
                <w:rFonts w:ascii="仿宋_GB2312" w:hAnsi="仿宋_GB2312" w:eastAsia="仿宋_GB2312" w:cs="仿宋_GB2312"/>
              </w:rPr>
              <w:t xml:space="preserve"> 组</w:t>
            </w:r>
          </w:p>
        </w:tc>
        <w:tc>
          <w:tcPr>
            <w:tcW w:w="639" w:type="dxa"/>
          </w:tcPr>
          <w:p w14:paraId="1B6FED35">
            <w:pPr>
              <w:pStyle w:val="4"/>
              <w:jc w:val="left"/>
            </w:pPr>
            <w:r>
              <w:rPr>
                <w:rFonts w:ascii="仿宋_GB2312" w:hAnsi="仿宋_GB2312" w:eastAsia="仿宋_GB2312" w:cs="仿宋_GB2312"/>
              </w:rPr>
              <w:t xml:space="preserve"> {供应商响应}  元</w:t>
            </w:r>
          </w:p>
        </w:tc>
        <w:tc>
          <w:tcPr>
            <w:tcW w:w="639" w:type="dxa"/>
          </w:tcPr>
          <w:p w14:paraId="28CB3497">
            <w:pPr>
              <w:pStyle w:val="4"/>
              <w:jc w:val="left"/>
            </w:pPr>
            <w:r>
              <w:rPr>
                <w:rFonts w:ascii="仿宋_GB2312" w:hAnsi="仿宋_GB2312" w:eastAsia="仿宋_GB2312" w:cs="仿宋_GB2312"/>
              </w:rPr>
              <w:t xml:space="preserve"> {供应商响应}</w:t>
            </w:r>
          </w:p>
        </w:tc>
        <w:tc>
          <w:tcPr>
            <w:tcW w:w="639" w:type="dxa"/>
          </w:tcPr>
          <w:p w14:paraId="0C0BFFC7">
            <w:pPr>
              <w:pStyle w:val="4"/>
              <w:jc w:val="left"/>
            </w:pPr>
            <w:r>
              <w:rPr>
                <w:rFonts w:ascii="仿宋_GB2312" w:hAnsi="仿宋_GB2312" w:eastAsia="仿宋_GB2312" w:cs="仿宋_GB2312"/>
              </w:rPr>
              <w:t xml:space="preserve"> {供应商响应}</w:t>
            </w:r>
          </w:p>
        </w:tc>
      </w:tr>
    </w:tbl>
    <w:p w14:paraId="045A3C7D">
      <w:pPr>
        <w:pStyle w:val="4"/>
        <w:jc w:val="left"/>
      </w:pPr>
      <w:r>
        <w:rPr>
          <w:rFonts w:ascii="仿宋_GB2312" w:hAnsi="仿宋_GB2312" w:eastAsia="仿宋_GB2312" w:cs="仿宋_GB2312"/>
        </w:rPr>
        <w:t>合计：</w:t>
      </w:r>
    </w:p>
    <w:p w14:paraId="7815093F">
      <w:pPr>
        <w:pStyle w:val="4"/>
        <w:jc w:val="left"/>
      </w:pPr>
      <w:r>
        <w:rPr>
          <w:rFonts w:ascii="仿宋_GB2312" w:hAnsi="仿宋_GB2312" w:eastAsia="仿宋_GB2312" w:cs="仿宋_GB2312"/>
        </w:rPr>
        <w:t>备注：无</w:t>
      </w:r>
    </w:p>
    <w:p w14:paraId="608B4ED9">
      <w:pPr>
        <w:pStyle w:val="4"/>
        <w:jc w:val="left"/>
      </w:pPr>
      <w:r>
        <w:rPr>
          <w:rFonts w:ascii="仿宋_GB2312" w:hAnsi="仿宋_GB2312" w:eastAsia="仿宋_GB2312" w:cs="仿宋_GB2312"/>
        </w:rPr>
        <w:t xml:space="preserve"> 橱柜（八人）</w:t>
      </w:r>
    </w:p>
    <w:p w14:paraId="463ECFA3">
      <w:pPr>
        <w:pStyle w:val="4"/>
        <w:jc w:val="center"/>
      </w:pP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587"/>
        <w:gridCol w:w="634"/>
        <w:gridCol w:w="610"/>
        <w:gridCol w:w="610"/>
        <w:gridCol w:w="610"/>
        <w:gridCol w:w="610"/>
        <w:gridCol w:w="816"/>
        <w:gridCol w:w="610"/>
        <w:gridCol w:w="1016"/>
        <w:gridCol w:w="587"/>
        <w:gridCol w:w="610"/>
        <w:gridCol w:w="611"/>
        <w:gridCol w:w="611"/>
      </w:tblGrid>
      <w:tr w14:paraId="2220D21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2C7C666A">
            <w:pPr>
              <w:pStyle w:val="4"/>
              <w:jc w:val="left"/>
            </w:pPr>
            <w:r>
              <w:rPr>
                <w:rFonts w:ascii="仿宋_GB2312" w:hAnsi="仿宋_GB2312" w:eastAsia="仿宋_GB2312" w:cs="仿宋_GB2312"/>
              </w:rPr>
              <w:t xml:space="preserve"> 序号</w:t>
            </w:r>
          </w:p>
        </w:tc>
        <w:tc>
          <w:tcPr>
            <w:tcW w:w="639" w:type="dxa"/>
          </w:tcPr>
          <w:p w14:paraId="5A349149">
            <w:pPr>
              <w:pStyle w:val="4"/>
              <w:jc w:val="left"/>
            </w:pPr>
            <w:r>
              <w:rPr>
                <w:rFonts w:ascii="仿宋_GB2312" w:hAnsi="仿宋_GB2312" w:eastAsia="仿宋_GB2312" w:cs="仿宋_GB2312"/>
              </w:rPr>
              <w:t xml:space="preserve"> 货物名称</w:t>
            </w:r>
          </w:p>
        </w:tc>
        <w:tc>
          <w:tcPr>
            <w:tcW w:w="639" w:type="dxa"/>
          </w:tcPr>
          <w:p w14:paraId="3F001D67">
            <w:pPr>
              <w:pStyle w:val="4"/>
              <w:jc w:val="left"/>
            </w:pPr>
            <w:r>
              <w:rPr>
                <w:rFonts w:ascii="仿宋_GB2312" w:hAnsi="仿宋_GB2312" w:eastAsia="仿宋_GB2312" w:cs="仿宋_GB2312"/>
              </w:rPr>
              <w:t xml:space="preserve"> 规格型号</w:t>
            </w:r>
          </w:p>
        </w:tc>
        <w:tc>
          <w:tcPr>
            <w:tcW w:w="639" w:type="dxa"/>
          </w:tcPr>
          <w:p w14:paraId="1A83EF8B">
            <w:pPr>
              <w:pStyle w:val="4"/>
              <w:jc w:val="left"/>
            </w:pPr>
            <w:r>
              <w:rPr>
                <w:rFonts w:ascii="仿宋_GB2312" w:hAnsi="仿宋_GB2312" w:eastAsia="仿宋_GB2312" w:cs="仿宋_GB2312"/>
              </w:rPr>
              <w:t xml:space="preserve"> 品牌</w:t>
            </w:r>
          </w:p>
        </w:tc>
        <w:tc>
          <w:tcPr>
            <w:tcW w:w="639" w:type="dxa"/>
          </w:tcPr>
          <w:p w14:paraId="203B2515">
            <w:pPr>
              <w:pStyle w:val="4"/>
              <w:jc w:val="left"/>
            </w:pPr>
            <w:r>
              <w:rPr>
                <w:rFonts w:ascii="仿宋_GB2312" w:hAnsi="仿宋_GB2312" w:eastAsia="仿宋_GB2312" w:cs="仿宋_GB2312"/>
              </w:rPr>
              <w:t xml:space="preserve"> 制造商名称</w:t>
            </w:r>
          </w:p>
        </w:tc>
        <w:tc>
          <w:tcPr>
            <w:tcW w:w="639" w:type="dxa"/>
          </w:tcPr>
          <w:p w14:paraId="49B005F6">
            <w:pPr>
              <w:pStyle w:val="4"/>
              <w:jc w:val="left"/>
            </w:pPr>
            <w:r>
              <w:rPr>
                <w:rFonts w:ascii="仿宋_GB2312" w:hAnsi="仿宋_GB2312" w:eastAsia="仿宋_GB2312" w:cs="仿宋_GB2312"/>
              </w:rPr>
              <w:t xml:space="preserve"> 产地</w:t>
            </w:r>
          </w:p>
        </w:tc>
        <w:tc>
          <w:tcPr>
            <w:tcW w:w="639" w:type="dxa"/>
          </w:tcPr>
          <w:p w14:paraId="39048120">
            <w:pPr>
              <w:pStyle w:val="4"/>
              <w:jc w:val="left"/>
            </w:pPr>
            <w:r>
              <w:rPr>
                <w:rFonts w:ascii="仿宋_GB2312" w:hAnsi="仿宋_GB2312" w:eastAsia="仿宋_GB2312" w:cs="仿宋_GB2312"/>
              </w:rPr>
              <w:t xml:space="preserve"> 最高限价</w:t>
            </w:r>
          </w:p>
        </w:tc>
        <w:tc>
          <w:tcPr>
            <w:tcW w:w="639" w:type="dxa"/>
          </w:tcPr>
          <w:p w14:paraId="4BA7961F">
            <w:pPr>
              <w:pStyle w:val="4"/>
              <w:jc w:val="left"/>
            </w:pPr>
            <w:r>
              <w:rPr>
                <w:rFonts w:ascii="仿宋_GB2312" w:hAnsi="仿宋_GB2312" w:eastAsia="仿宋_GB2312" w:cs="仿宋_GB2312"/>
              </w:rPr>
              <w:t xml:space="preserve"> 单价</w:t>
            </w:r>
          </w:p>
        </w:tc>
        <w:tc>
          <w:tcPr>
            <w:tcW w:w="639" w:type="dxa"/>
          </w:tcPr>
          <w:p w14:paraId="2469EE83">
            <w:pPr>
              <w:pStyle w:val="4"/>
              <w:jc w:val="left"/>
            </w:pPr>
            <w:r>
              <w:rPr>
                <w:rFonts w:ascii="仿宋_GB2312" w:hAnsi="仿宋_GB2312" w:eastAsia="仿宋_GB2312" w:cs="仿宋_GB2312"/>
              </w:rPr>
              <w:t xml:space="preserve"> 数量</w:t>
            </w:r>
          </w:p>
        </w:tc>
        <w:tc>
          <w:tcPr>
            <w:tcW w:w="639" w:type="dxa"/>
          </w:tcPr>
          <w:p w14:paraId="54637CE9">
            <w:pPr>
              <w:pStyle w:val="4"/>
              <w:jc w:val="left"/>
            </w:pPr>
            <w:r>
              <w:rPr>
                <w:rFonts w:ascii="仿宋_GB2312" w:hAnsi="仿宋_GB2312" w:eastAsia="仿宋_GB2312" w:cs="仿宋_GB2312"/>
              </w:rPr>
              <w:t xml:space="preserve"> 计量单位</w:t>
            </w:r>
          </w:p>
        </w:tc>
        <w:tc>
          <w:tcPr>
            <w:tcW w:w="639" w:type="dxa"/>
          </w:tcPr>
          <w:p w14:paraId="64BDE080">
            <w:pPr>
              <w:pStyle w:val="4"/>
              <w:jc w:val="left"/>
            </w:pPr>
            <w:r>
              <w:rPr>
                <w:rFonts w:ascii="仿宋_GB2312" w:hAnsi="仿宋_GB2312" w:eastAsia="仿宋_GB2312" w:cs="仿宋_GB2312"/>
              </w:rPr>
              <w:t xml:space="preserve"> 总价</w:t>
            </w:r>
          </w:p>
        </w:tc>
        <w:tc>
          <w:tcPr>
            <w:tcW w:w="639" w:type="dxa"/>
          </w:tcPr>
          <w:p w14:paraId="5B321AC9">
            <w:pPr>
              <w:pStyle w:val="4"/>
              <w:jc w:val="left"/>
            </w:pPr>
            <w:r>
              <w:rPr>
                <w:rFonts w:ascii="仿宋_GB2312" w:hAnsi="仿宋_GB2312" w:eastAsia="仿宋_GB2312" w:cs="仿宋_GB2312"/>
              </w:rPr>
              <w:t xml:space="preserve"> 是否环境标志产品</w:t>
            </w:r>
          </w:p>
        </w:tc>
        <w:tc>
          <w:tcPr>
            <w:tcW w:w="639" w:type="dxa"/>
          </w:tcPr>
          <w:p w14:paraId="44DB1CD3">
            <w:pPr>
              <w:pStyle w:val="4"/>
              <w:jc w:val="left"/>
            </w:pPr>
            <w:r>
              <w:rPr>
                <w:rFonts w:ascii="仿宋_GB2312" w:hAnsi="仿宋_GB2312" w:eastAsia="仿宋_GB2312" w:cs="仿宋_GB2312"/>
              </w:rPr>
              <w:t xml:space="preserve"> 是否节能产品</w:t>
            </w:r>
          </w:p>
        </w:tc>
      </w:tr>
      <w:tr w14:paraId="0E06197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0BB29841">
            <w:pPr>
              <w:pStyle w:val="4"/>
              <w:jc w:val="left"/>
            </w:pPr>
            <w:r>
              <w:rPr>
                <w:rFonts w:ascii="仿宋_GB2312" w:hAnsi="仿宋_GB2312" w:eastAsia="仿宋_GB2312" w:cs="仿宋_GB2312"/>
              </w:rPr>
              <w:t xml:space="preserve"> 1</w:t>
            </w:r>
          </w:p>
        </w:tc>
        <w:tc>
          <w:tcPr>
            <w:tcW w:w="639" w:type="dxa"/>
          </w:tcPr>
          <w:p w14:paraId="1C168C7B">
            <w:pPr>
              <w:pStyle w:val="4"/>
              <w:jc w:val="left"/>
            </w:pPr>
            <w:r>
              <w:rPr>
                <w:rFonts w:ascii="仿宋_GB2312" w:hAnsi="仿宋_GB2312" w:eastAsia="仿宋_GB2312" w:cs="仿宋_GB2312"/>
              </w:rPr>
              <w:t xml:space="preserve"> 橱柜（八人）</w:t>
            </w:r>
          </w:p>
        </w:tc>
        <w:tc>
          <w:tcPr>
            <w:tcW w:w="639" w:type="dxa"/>
          </w:tcPr>
          <w:p w14:paraId="352E0C0C">
            <w:pPr>
              <w:pStyle w:val="4"/>
              <w:jc w:val="left"/>
            </w:pPr>
            <w:r>
              <w:rPr>
                <w:rFonts w:ascii="仿宋_GB2312" w:hAnsi="仿宋_GB2312" w:eastAsia="仿宋_GB2312" w:cs="仿宋_GB2312"/>
              </w:rPr>
              <w:t xml:space="preserve"> {供应商响应}</w:t>
            </w:r>
          </w:p>
        </w:tc>
        <w:tc>
          <w:tcPr>
            <w:tcW w:w="639" w:type="dxa"/>
          </w:tcPr>
          <w:p w14:paraId="6015CC77">
            <w:pPr>
              <w:pStyle w:val="4"/>
              <w:jc w:val="left"/>
            </w:pPr>
            <w:r>
              <w:rPr>
                <w:rFonts w:ascii="仿宋_GB2312" w:hAnsi="仿宋_GB2312" w:eastAsia="仿宋_GB2312" w:cs="仿宋_GB2312"/>
              </w:rPr>
              <w:t xml:space="preserve"> {供应商响应}</w:t>
            </w:r>
          </w:p>
        </w:tc>
        <w:tc>
          <w:tcPr>
            <w:tcW w:w="639" w:type="dxa"/>
          </w:tcPr>
          <w:p w14:paraId="7537BE1D">
            <w:pPr>
              <w:pStyle w:val="4"/>
              <w:jc w:val="left"/>
            </w:pPr>
            <w:r>
              <w:rPr>
                <w:rFonts w:ascii="仿宋_GB2312" w:hAnsi="仿宋_GB2312" w:eastAsia="仿宋_GB2312" w:cs="仿宋_GB2312"/>
              </w:rPr>
              <w:t xml:space="preserve"> {供应商响应}</w:t>
            </w:r>
          </w:p>
        </w:tc>
        <w:tc>
          <w:tcPr>
            <w:tcW w:w="639" w:type="dxa"/>
          </w:tcPr>
          <w:p w14:paraId="70CE62B1">
            <w:pPr>
              <w:pStyle w:val="4"/>
              <w:jc w:val="left"/>
            </w:pPr>
            <w:r>
              <w:rPr>
                <w:rFonts w:ascii="仿宋_GB2312" w:hAnsi="仿宋_GB2312" w:eastAsia="仿宋_GB2312" w:cs="仿宋_GB2312"/>
              </w:rPr>
              <w:t xml:space="preserve"> {供应商响应}</w:t>
            </w:r>
          </w:p>
        </w:tc>
        <w:tc>
          <w:tcPr>
            <w:tcW w:w="639" w:type="dxa"/>
          </w:tcPr>
          <w:p w14:paraId="1244FAFF">
            <w:pPr>
              <w:pStyle w:val="4"/>
              <w:jc w:val="left"/>
            </w:pPr>
            <w:r>
              <w:rPr>
                <w:rFonts w:ascii="仿宋_GB2312" w:hAnsi="仿宋_GB2312" w:eastAsia="仿宋_GB2312" w:cs="仿宋_GB2312"/>
              </w:rPr>
              <w:t xml:space="preserve"> 391620  元</w:t>
            </w:r>
          </w:p>
        </w:tc>
        <w:tc>
          <w:tcPr>
            <w:tcW w:w="639" w:type="dxa"/>
          </w:tcPr>
          <w:p w14:paraId="62E16E31">
            <w:pPr>
              <w:pStyle w:val="4"/>
              <w:jc w:val="left"/>
            </w:pPr>
            <w:r>
              <w:rPr>
                <w:rFonts w:ascii="仿宋_GB2312" w:hAnsi="仿宋_GB2312" w:eastAsia="仿宋_GB2312" w:cs="仿宋_GB2312"/>
              </w:rPr>
              <w:t xml:space="preserve"> {=总价/数量}  元</w:t>
            </w:r>
          </w:p>
        </w:tc>
        <w:tc>
          <w:tcPr>
            <w:tcW w:w="639" w:type="dxa"/>
          </w:tcPr>
          <w:p w14:paraId="1329E3A1">
            <w:pPr>
              <w:pStyle w:val="4"/>
              <w:jc w:val="left"/>
            </w:pPr>
            <w:r>
              <w:rPr>
                <w:rFonts w:ascii="仿宋_GB2312" w:hAnsi="仿宋_GB2312" w:eastAsia="仿宋_GB2312" w:cs="仿宋_GB2312"/>
              </w:rPr>
              <w:t xml:space="preserve"> 122.0000</w:t>
            </w:r>
          </w:p>
        </w:tc>
        <w:tc>
          <w:tcPr>
            <w:tcW w:w="639" w:type="dxa"/>
          </w:tcPr>
          <w:p w14:paraId="511EDBBD">
            <w:pPr>
              <w:pStyle w:val="4"/>
              <w:jc w:val="left"/>
            </w:pPr>
            <w:r>
              <w:rPr>
                <w:rFonts w:ascii="仿宋_GB2312" w:hAnsi="仿宋_GB2312" w:eastAsia="仿宋_GB2312" w:cs="仿宋_GB2312"/>
              </w:rPr>
              <w:t xml:space="preserve"> 组</w:t>
            </w:r>
          </w:p>
        </w:tc>
        <w:tc>
          <w:tcPr>
            <w:tcW w:w="639" w:type="dxa"/>
          </w:tcPr>
          <w:p w14:paraId="48F65D7D">
            <w:pPr>
              <w:pStyle w:val="4"/>
              <w:jc w:val="left"/>
            </w:pPr>
            <w:r>
              <w:rPr>
                <w:rFonts w:ascii="仿宋_GB2312" w:hAnsi="仿宋_GB2312" w:eastAsia="仿宋_GB2312" w:cs="仿宋_GB2312"/>
              </w:rPr>
              <w:t xml:space="preserve"> {供应商响应}  元</w:t>
            </w:r>
          </w:p>
        </w:tc>
        <w:tc>
          <w:tcPr>
            <w:tcW w:w="639" w:type="dxa"/>
          </w:tcPr>
          <w:p w14:paraId="4BBFF176">
            <w:pPr>
              <w:pStyle w:val="4"/>
              <w:jc w:val="left"/>
            </w:pPr>
            <w:r>
              <w:rPr>
                <w:rFonts w:ascii="仿宋_GB2312" w:hAnsi="仿宋_GB2312" w:eastAsia="仿宋_GB2312" w:cs="仿宋_GB2312"/>
              </w:rPr>
              <w:t xml:space="preserve"> {供应商响应}</w:t>
            </w:r>
          </w:p>
        </w:tc>
        <w:tc>
          <w:tcPr>
            <w:tcW w:w="639" w:type="dxa"/>
          </w:tcPr>
          <w:p w14:paraId="75EAD173">
            <w:pPr>
              <w:pStyle w:val="4"/>
              <w:jc w:val="left"/>
            </w:pPr>
            <w:r>
              <w:rPr>
                <w:rFonts w:ascii="仿宋_GB2312" w:hAnsi="仿宋_GB2312" w:eastAsia="仿宋_GB2312" w:cs="仿宋_GB2312"/>
              </w:rPr>
              <w:t xml:space="preserve"> {供应商响应}</w:t>
            </w:r>
          </w:p>
        </w:tc>
      </w:tr>
    </w:tbl>
    <w:p w14:paraId="60CA5FBA">
      <w:pPr>
        <w:pStyle w:val="4"/>
        <w:jc w:val="left"/>
      </w:pPr>
      <w:r>
        <w:rPr>
          <w:rFonts w:ascii="仿宋_GB2312" w:hAnsi="仿宋_GB2312" w:eastAsia="仿宋_GB2312" w:cs="仿宋_GB2312"/>
        </w:rPr>
        <w:t>合计：</w:t>
      </w:r>
    </w:p>
    <w:p w14:paraId="7EF7E4BC">
      <w:pPr>
        <w:pStyle w:val="4"/>
        <w:jc w:val="left"/>
      </w:pPr>
      <w:r>
        <w:rPr>
          <w:rFonts w:ascii="仿宋_GB2312" w:hAnsi="仿宋_GB2312" w:eastAsia="仿宋_GB2312" w:cs="仿宋_GB2312"/>
        </w:rPr>
        <w:t>备注：无</w:t>
      </w:r>
    </w:p>
    <w:p w14:paraId="360ED993">
      <w:pPr>
        <w:pStyle w:val="4"/>
        <w:jc w:val="left"/>
      </w:pPr>
      <w:r>
        <w:rPr>
          <w:rFonts w:ascii="仿宋_GB2312" w:hAnsi="仿宋_GB2312" w:eastAsia="仿宋_GB2312" w:cs="仿宋_GB2312"/>
        </w:rPr>
        <w:t xml:space="preserve"> 条桌</w:t>
      </w:r>
    </w:p>
    <w:p w14:paraId="73FC51D5">
      <w:pPr>
        <w:pStyle w:val="4"/>
        <w:jc w:val="center"/>
      </w:pP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619"/>
        <w:gridCol w:w="619"/>
        <w:gridCol w:w="629"/>
        <w:gridCol w:w="629"/>
        <w:gridCol w:w="629"/>
        <w:gridCol w:w="629"/>
        <w:gridCol w:w="716"/>
        <w:gridCol w:w="629"/>
        <w:gridCol w:w="916"/>
        <w:gridCol w:w="620"/>
        <w:gridCol w:w="629"/>
        <w:gridCol w:w="629"/>
        <w:gridCol w:w="629"/>
      </w:tblGrid>
      <w:tr w14:paraId="681BB7C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092038DD">
            <w:pPr>
              <w:pStyle w:val="4"/>
              <w:jc w:val="left"/>
            </w:pPr>
            <w:r>
              <w:rPr>
                <w:rFonts w:ascii="仿宋_GB2312" w:hAnsi="仿宋_GB2312" w:eastAsia="仿宋_GB2312" w:cs="仿宋_GB2312"/>
              </w:rPr>
              <w:t xml:space="preserve"> 序号</w:t>
            </w:r>
          </w:p>
        </w:tc>
        <w:tc>
          <w:tcPr>
            <w:tcW w:w="639" w:type="dxa"/>
          </w:tcPr>
          <w:p w14:paraId="05C7CD62">
            <w:pPr>
              <w:pStyle w:val="4"/>
              <w:jc w:val="left"/>
            </w:pPr>
            <w:r>
              <w:rPr>
                <w:rFonts w:ascii="仿宋_GB2312" w:hAnsi="仿宋_GB2312" w:eastAsia="仿宋_GB2312" w:cs="仿宋_GB2312"/>
              </w:rPr>
              <w:t xml:space="preserve"> 货物名称</w:t>
            </w:r>
          </w:p>
        </w:tc>
        <w:tc>
          <w:tcPr>
            <w:tcW w:w="639" w:type="dxa"/>
          </w:tcPr>
          <w:p w14:paraId="1FFF3FFB">
            <w:pPr>
              <w:pStyle w:val="4"/>
              <w:jc w:val="left"/>
            </w:pPr>
            <w:r>
              <w:rPr>
                <w:rFonts w:ascii="仿宋_GB2312" w:hAnsi="仿宋_GB2312" w:eastAsia="仿宋_GB2312" w:cs="仿宋_GB2312"/>
              </w:rPr>
              <w:t xml:space="preserve"> 规格型号</w:t>
            </w:r>
          </w:p>
        </w:tc>
        <w:tc>
          <w:tcPr>
            <w:tcW w:w="639" w:type="dxa"/>
          </w:tcPr>
          <w:p w14:paraId="4C11F760">
            <w:pPr>
              <w:pStyle w:val="4"/>
              <w:jc w:val="left"/>
            </w:pPr>
            <w:r>
              <w:rPr>
                <w:rFonts w:ascii="仿宋_GB2312" w:hAnsi="仿宋_GB2312" w:eastAsia="仿宋_GB2312" w:cs="仿宋_GB2312"/>
              </w:rPr>
              <w:t xml:space="preserve"> 品牌</w:t>
            </w:r>
          </w:p>
        </w:tc>
        <w:tc>
          <w:tcPr>
            <w:tcW w:w="639" w:type="dxa"/>
          </w:tcPr>
          <w:p w14:paraId="2370E64E">
            <w:pPr>
              <w:pStyle w:val="4"/>
              <w:jc w:val="left"/>
            </w:pPr>
            <w:r>
              <w:rPr>
                <w:rFonts w:ascii="仿宋_GB2312" w:hAnsi="仿宋_GB2312" w:eastAsia="仿宋_GB2312" w:cs="仿宋_GB2312"/>
              </w:rPr>
              <w:t xml:space="preserve"> 制造商名称</w:t>
            </w:r>
          </w:p>
        </w:tc>
        <w:tc>
          <w:tcPr>
            <w:tcW w:w="639" w:type="dxa"/>
          </w:tcPr>
          <w:p w14:paraId="10C057DA">
            <w:pPr>
              <w:pStyle w:val="4"/>
              <w:jc w:val="left"/>
            </w:pPr>
            <w:r>
              <w:rPr>
                <w:rFonts w:ascii="仿宋_GB2312" w:hAnsi="仿宋_GB2312" w:eastAsia="仿宋_GB2312" w:cs="仿宋_GB2312"/>
              </w:rPr>
              <w:t xml:space="preserve"> 产地</w:t>
            </w:r>
          </w:p>
        </w:tc>
        <w:tc>
          <w:tcPr>
            <w:tcW w:w="639" w:type="dxa"/>
          </w:tcPr>
          <w:p w14:paraId="4280D865">
            <w:pPr>
              <w:pStyle w:val="4"/>
              <w:jc w:val="left"/>
            </w:pPr>
            <w:r>
              <w:rPr>
                <w:rFonts w:ascii="仿宋_GB2312" w:hAnsi="仿宋_GB2312" w:eastAsia="仿宋_GB2312" w:cs="仿宋_GB2312"/>
              </w:rPr>
              <w:t xml:space="preserve"> 最高限价</w:t>
            </w:r>
          </w:p>
        </w:tc>
        <w:tc>
          <w:tcPr>
            <w:tcW w:w="639" w:type="dxa"/>
          </w:tcPr>
          <w:p w14:paraId="0366D860">
            <w:pPr>
              <w:pStyle w:val="4"/>
              <w:jc w:val="left"/>
            </w:pPr>
            <w:r>
              <w:rPr>
                <w:rFonts w:ascii="仿宋_GB2312" w:hAnsi="仿宋_GB2312" w:eastAsia="仿宋_GB2312" w:cs="仿宋_GB2312"/>
              </w:rPr>
              <w:t xml:space="preserve"> 单价</w:t>
            </w:r>
          </w:p>
        </w:tc>
        <w:tc>
          <w:tcPr>
            <w:tcW w:w="639" w:type="dxa"/>
          </w:tcPr>
          <w:p w14:paraId="4AB3A9F8">
            <w:pPr>
              <w:pStyle w:val="4"/>
              <w:jc w:val="left"/>
            </w:pPr>
            <w:r>
              <w:rPr>
                <w:rFonts w:ascii="仿宋_GB2312" w:hAnsi="仿宋_GB2312" w:eastAsia="仿宋_GB2312" w:cs="仿宋_GB2312"/>
              </w:rPr>
              <w:t xml:space="preserve"> 数量</w:t>
            </w:r>
          </w:p>
        </w:tc>
        <w:tc>
          <w:tcPr>
            <w:tcW w:w="639" w:type="dxa"/>
          </w:tcPr>
          <w:p w14:paraId="08DC956D">
            <w:pPr>
              <w:pStyle w:val="4"/>
              <w:jc w:val="left"/>
            </w:pPr>
            <w:r>
              <w:rPr>
                <w:rFonts w:ascii="仿宋_GB2312" w:hAnsi="仿宋_GB2312" w:eastAsia="仿宋_GB2312" w:cs="仿宋_GB2312"/>
              </w:rPr>
              <w:t xml:space="preserve"> 计量单位</w:t>
            </w:r>
          </w:p>
        </w:tc>
        <w:tc>
          <w:tcPr>
            <w:tcW w:w="639" w:type="dxa"/>
          </w:tcPr>
          <w:p w14:paraId="5F235C70">
            <w:pPr>
              <w:pStyle w:val="4"/>
              <w:jc w:val="left"/>
            </w:pPr>
            <w:r>
              <w:rPr>
                <w:rFonts w:ascii="仿宋_GB2312" w:hAnsi="仿宋_GB2312" w:eastAsia="仿宋_GB2312" w:cs="仿宋_GB2312"/>
              </w:rPr>
              <w:t xml:space="preserve"> 总价</w:t>
            </w:r>
          </w:p>
        </w:tc>
        <w:tc>
          <w:tcPr>
            <w:tcW w:w="639" w:type="dxa"/>
          </w:tcPr>
          <w:p w14:paraId="4ADDB8DD">
            <w:pPr>
              <w:pStyle w:val="4"/>
              <w:jc w:val="left"/>
            </w:pPr>
            <w:r>
              <w:rPr>
                <w:rFonts w:ascii="仿宋_GB2312" w:hAnsi="仿宋_GB2312" w:eastAsia="仿宋_GB2312" w:cs="仿宋_GB2312"/>
              </w:rPr>
              <w:t xml:space="preserve"> 是否环境标志产品</w:t>
            </w:r>
          </w:p>
        </w:tc>
        <w:tc>
          <w:tcPr>
            <w:tcW w:w="639" w:type="dxa"/>
          </w:tcPr>
          <w:p w14:paraId="651294F4">
            <w:pPr>
              <w:pStyle w:val="4"/>
              <w:jc w:val="left"/>
            </w:pPr>
            <w:r>
              <w:rPr>
                <w:rFonts w:ascii="仿宋_GB2312" w:hAnsi="仿宋_GB2312" w:eastAsia="仿宋_GB2312" w:cs="仿宋_GB2312"/>
              </w:rPr>
              <w:t xml:space="preserve"> 是否节能产品</w:t>
            </w:r>
          </w:p>
        </w:tc>
      </w:tr>
      <w:tr w14:paraId="747A473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0CEC2197">
            <w:pPr>
              <w:pStyle w:val="4"/>
              <w:jc w:val="left"/>
            </w:pPr>
            <w:r>
              <w:rPr>
                <w:rFonts w:ascii="仿宋_GB2312" w:hAnsi="仿宋_GB2312" w:eastAsia="仿宋_GB2312" w:cs="仿宋_GB2312"/>
              </w:rPr>
              <w:t xml:space="preserve"> 1</w:t>
            </w:r>
          </w:p>
        </w:tc>
        <w:tc>
          <w:tcPr>
            <w:tcW w:w="639" w:type="dxa"/>
          </w:tcPr>
          <w:p w14:paraId="54850E12">
            <w:pPr>
              <w:pStyle w:val="4"/>
              <w:jc w:val="left"/>
            </w:pPr>
            <w:r>
              <w:rPr>
                <w:rFonts w:ascii="仿宋_GB2312" w:hAnsi="仿宋_GB2312" w:eastAsia="仿宋_GB2312" w:cs="仿宋_GB2312"/>
              </w:rPr>
              <w:t xml:space="preserve"> 条桌</w:t>
            </w:r>
          </w:p>
        </w:tc>
        <w:tc>
          <w:tcPr>
            <w:tcW w:w="639" w:type="dxa"/>
          </w:tcPr>
          <w:p w14:paraId="2357B9F3">
            <w:pPr>
              <w:pStyle w:val="4"/>
              <w:jc w:val="left"/>
            </w:pPr>
            <w:r>
              <w:rPr>
                <w:rFonts w:ascii="仿宋_GB2312" w:hAnsi="仿宋_GB2312" w:eastAsia="仿宋_GB2312" w:cs="仿宋_GB2312"/>
              </w:rPr>
              <w:t xml:space="preserve"> {供应商响应}</w:t>
            </w:r>
          </w:p>
        </w:tc>
        <w:tc>
          <w:tcPr>
            <w:tcW w:w="639" w:type="dxa"/>
          </w:tcPr>
          <w:p w14:paraId="692DC022">
            <w:pPr>
              <w:pStyle w:val="4"/>
              <w:jc w:val="left"/>
            </w:pPr>
            <w:r>
              <w:rPr>
                <w:rFonts w:ascii="仿宋_GB2312" w:hAnsi="仿宋_GB2312" w:eastAsia="仿宋_GB2312" w:cs="仿宋_GB2312"/>
              </w:rPr>
              <w:t xml:space="preserve"> {供应商响应}</w:t>
            </w:r>
          </w:p>
        </w:tc>
        <w:tc>
          <w:tcPr>
            <w:tcW w:w="639" w:type="dxa"/>
          </w:tcPr>
          <w:p w14:paraId="1BFAE265">
            <w:pPr>
              <w:pStyle w:val="4"/>
              <w:jc w:val="left"/>
            </w:pPr>
            <w:r>
              <w:rPr>
                <w:rFonts w:ascii="仿宋_GB2312" w:hAnsi="仿宋_GB2312" w:eastAsia="仿宋_GB2312" w:cs="仿宋_GB2312"/>
              </w:rPr>
              <w:t xml:space="preserve"> {供应商响应}</w:t>
            </w:r>
          </w:p>
        </w:tc>
        <w:tc>
          <w:tcPr>
            <w:tcW w:w="639" w:type="dxa"/>
          </w:tcPr>
          <w:p w14:paraId="44AEFFFC">
            <w:pPr>
              <w:pStyle w:val="4"/>
              <w:jc w:val="left"/>
            </w:pPr>
            <w:r>
              <w:rPr>
                <w:rFonts w:ascii="仿宋_GB2312" w:hAnsi="仿宋_GB2312" w:eastAsia="仿宋_GB2312" w:cs="仿宋_GB2312"/>
              </w:rPr>
              <w:t xml:space="preserve"> {供应商响应}</w:t>
            </w:r>
          </w:p>
        </w:tc>
        <w:tc>
          <w:tcPr>
            <w:tcW w:w="639" w:type="dxa"/>
          </w:tcPr>
          <w:p w14:paraId="33FA848B">
            <w:pPr>
              <w:pStyle w:val="4"/>
              <w:jc w:val="left"/>
            </w:pPr>
            <w:r>
              <w:rPr>
                <w:rFonts w:ascii="仿宋_GB2312" w:hAnsi="仿宋_GB2312" w:eastAsia="仿宋_GB2312" w:cs="仿宋_GB2312"/>
              </w:rPr>
              <w:t xml:space="preserve"> 24840  元</w:t>
            </w:r>
          </w:p>
        </w:tc>
        <w:tc>
          <w:tcPr>
            <w:tcW w:w="639" w:type="dxa"/>
          </w:tcPr>
          <w:p w14:paraId="354E451C">
            <w:pPr>
              <w:pStyle w:val="4"/>
              <w:jc w:val="left"/>
            </w:pPr>
            <w:r>
              <w:rPr>
                <w:rFonts w:ascii="仿宋_GB2312" w:hAnsi="仿宋_GB2312" w:eastAsia="仿宋_GB2312" w:cs="仿宋_GB2312"/>
              </w:rPr>
              <w:t xml:space="preserve"> {=总价/数量}  元</w:t>
            </w:r>
          </w:p>
        </w:tc>
        <w:tc>
          <w:tcPr>
            <w:tcW w:w="639" w:type="dxa"/>
          </w:tcPr>
          <w:p w14:paraId="229CA255">
            <w:pPr>
              <w:pStyle w:val="4"/>
              <w:jc w:val="left"/>
            </w:pPr>
            <w:r>
              <w:rPr>
                <w:rFonts w:ascii="仿宋_GB2312" w:hAnsi="仿宋_GB2312" w:eastAsia="仿宋_GB2312" w:cs="仿宋_GB2312"/>
              </w:rPr>
              <w:t xml:space="preserve"> 54.0000</w:t>
            </w:r>
          </w:p>
        </w:tc>
        <w:tc>
          <w:tcPr>
            <w:tcW w:w="639" w:type="dxa"/>
          </w:tcPr>
          <w:p w14:paraId="277DCA84">
            <w:pPr>
              <w:pStyle w:val="4"/>
              <w:jc w:val="left"/>
            </w:pPr>
            <w:r>
              <w:rPr>
                <w:rFonts w:ascii="仿宋_GB2312" w:hAnsi="仿宋_GB2312" w:eastAsia="仿宋_GB2312" w:cs="仿宋_GB2312"/>
              </w:rPr>
              <w:t xml:space="preserve"> 张</w:t>
            </w:r>
          </w:p>
        </w:tc>
        <w:tc>
          <w:tcPr>
            <w:tcW w:w="639" w:type="dxa"/>
          </w:tcPr>
          <w:p w14:paraId="51D3280F">
            <w:pPr>
              <w:pStyle w:val="4"/>
              <w:jc w:val="left"/>
            </w:pPr>
            <w:r>
              <w:rPr>
                <w:rFonts w:ascii="仿宋_GB2312" w:hAnsi="仿宋_GB2312" w:eastAsia="仿宋_GB2312" w:cs="仿宋_GB2312"/>
              </w:rPr>
              <w:t xml:space="preserve"> {供应商响应}  元</w:t>
            </w:r>
          </w:p>
        </w:tc>
        <w:tc>
          <w:tcPr>
            <w:tcW w:w="639" w:type="dxa"/>
          </w:tcPr>
          <w:p w14:paraId="5F1CD8F0">
            <w:pPr>
              <w:pStyle w:val="4"/>
              <w:jc w:val="left"/>
            </w:pPr>
            <w:r>
              <w:rPr>
                <w:rFonts w:ascii="仿宋_GB2312" w:hAnsi="仿宋_GB2312" w:eastAsia="仿宋_GB2312" w:cs="仿宋_GB2312"/>
              </w:rPr>
              <w:t xml:space="preserve"> {供应商响应}</w:t>
            </w:r>
          </w:p>
        </w:tc>
        <w:tc>
          <w:tcPr>
            <w:tcW w:w="639" w:type="dxa"/>
          </w:tcPr>
          <w:p w14:paraId="30F5726F">
            <w:pPr>
              <w:pStyle w:val="4"/>
              <w:jc w:val="left"/>
            </w:pPr>
            <w:r>
              <w:rPr>
                <w:rFonts w:ascii="仿宋_GB2312" w:hAnsi="仿宋_GB2312" w:eastAsia="仿宋_GB2312" w:cs="仿宋_GB2312"/>
              </w:rPr>
              <w:t xml:space="preserve"> {供应商响应}</w:t>
            </w:r>
          </w:p>
        </w:tc>
      </w:tr>
    </w:tbl>
    <w:p w14:paraId="05C64879">
      <w:pPr>
        <w:pStyle w:val="4"/>
        <w:jc w:val="left"/>
      </w:pPr>
      <w:r>
        <w:rPr>
          <w:rFonts w:ascii="仿宋_GB2312" w:hAnsi="仿宋_GB2312" w:eastAsia="仿宋_GB2312" w:cs="仿宋_GB2312"/>
        </w:rPr>
        <w:t>合计：</w:t>
      </w:r>
    </w:p>
    <w:p w14:paraId="46CD6294">
      <w:pPr>
        <w:pStyle w:val="4"/>
        <w:jc w:val="left"/>
      </w:pPr>
      <w:r>
        <w:rPr>
          <w:rFonts w:ascii="仿宋_GB2312" w:hAnsi="仿宋_GB2312" w:eastAsia="仿宋_GB2312" w:cs="仿宋_GB2312"/>
        </w:rPr>
        <w:t>备注：无</w:t>
      </w:r>
    </w:p>
    <w:p w14:paraId="0F0A99BE">
      <w:pPr>
        <w:pStyle w:val="4"/>
        <w:jc w:val="left"/>
      </w:pPr>
      <w:r>
        <w:rPr>
          <w:rFonts w:ascii="仿宋_GB2312" w:hAnsi="仿宋_GB2312" w:eastAsia="仿宋_GB2312" w:cs="仿宋_GB2312"/>
        </w:rPr>
        <w:t xml:space="preserve"> 靠背椅</w:t>
      </w:r>
    </w:p>
    <w:p w14:paraId="018EEE26">
      <w:pPr>
        <w:pStyle w:val="4"/>
        <w:jc w:val="center"/>
      </w:pP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580"/>
        <w:gridCol w:w="580"/>
        <w:gridCol w:w="606"/>
        <w:gridCol w:w="606"/>
        <w:gridCol w:w="606"/>
        <w:gridCol w:w="606"/>
        <w:gridCol w:w="816"/>
        <w:gridCol w:w="606"/>
        <w:gridCol w:w="1116"/>
        <w:gridCol w:w="580"/>
        <w:gridCol w:w="606"/>
        <w:gridCol w:w="607"/>
        <w:gridCol w:w="607"/>
      </w:tblGrid>
      <w:tr w14:paraId="732A490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70E3126A">
            <w:pPr>
              <w:pStyle w:val="4"/>
              <w:jc w:val="left"/>
            </w:pPr>
            <w:r>
              <w:rPr>
                <w:rFonts w:ascii="仿宋_GB2312" w:hAnsi="仿宋_GB2312" w:eastAsia="仿宋_GB2312" w:cs="仿宋_GB2312"/>
              </w:rPr>
              <w:t xml:space="preserve"> 序号</w:t>
            </w:r>
          </w:p>
        </w:tc>
        <w:tc>
          <w:tcPr>
            <w:tcW w:w="639" w:type="dxa"/>
          </w:tcPr>
          <w:p w14:paraId="2D3D60E0">
            <w:pPr>
              <w:pStyle w:val="4"/>
              <w:jc w:val="left"/>
            </w:pPr>
            <w:r>
              <w:rPr>
                <w:rFonts w:ascii="仿宋_GB2312" w:hAnsi="仿宋_GB2312" w:eastAsia="仿宋_GB2312" w:cs="仿宋_GB2312"/>
              </w:rPr>
              <w:t xml:space="preserve"> 货物名称</w:t>
            </w:r>
          </w:p>
        </w:tc>
        <w:tc>
          <w:tcPr>
            <w:tcW w:w="639" w:type="dxa"/>
          </w:tcPr>
          <w:p w14:paraId="2AEFCDCF">
            <w:pPr>
              <w:pStyle w:val="4"/>
              <w:jc w:val="left"/>
            </w:pPr>
            <w:r>
              <w:rPr>
                <w:rFonts w:ascii="仿宋_GB2312" w:hAnsi="仿宋_GB2312" w:eastAsia="仿宋_GB2312" w:cs="仿宋_GB2312"/>
              </w:rPr>
              <w:t xml:space="preserve"> 规格型号</w:t>
            </w:r>
          </w:p>
        </w:tc>
        <w:tc>
          <w:tcPr>
            <w:tcW w:w="639" w:type="dxa"/>
          </w:tcPr>
          <w:p w14:paraId="2D803AB1">
            <w:pPr>
              <w:pStyle w:val="4"/>
              <w:jc w:val="left"/>
            </w:pPr>
            <w:r>
              <w:rPr>
                <w:rFonts w:ascii="仿宋_GB2312" w:hAnsi="仿宋_GB2312" w:eastAsia="仿宋_GB2312" w:cs="仿宋_GB2312"/>
              </w:rPr>
              <w:t xml:space="preserve"> 品牌</w:t>
            </w:r>
          </w:p>
        </w:tc>
        <w:tc>
          <w:tcPr>
            <w:tcW w:w="639" w:type="dxa"/>
          </w:tcPr>
          <w:p w14:paraId="3E6FBA75">
            <w:pPr>
              <w:pStyle w:val="4"/>
              <w:jc w:val="left"/>
            </w:pPr>
            <w:r>
              <w:rPr>
                <w:rFonts w:ascii="仿宋_GB2312" w:hAnsi="仿宋_GB2312" w:eastAsia="仿宋_GB2312" w:cs="仿宋_GB2312"/>
              </w:rPr>
              <w:t xml:space="preserve"> 制造商名称</w:t>
            </w:r>
          </w:p>
        </w:tc>
        <w:tc>
          <w:tcPr>
            <w:tcW w:w="639" w:type="dxa"/>
          </w:tcPr>
          <w:p w14:paraId="35F30E8C">
            <w:pPr>
              <w:pStyle w:val="4"/>
              <w:jc w:val="left"/>
            </w:pPr>
            <w:r>
              <w:rPr>
                <w:rFonts w:ascii="仿宋_GB2312" w:hAnsi="仿宋_GB2312" w:eastAsia="仿宋_GB2312" w:cs="仿宋_GB2312"/>
              </w:rPr>
              <w:t xml:space="preserve"> 产地</w:t>
            </w:r>
          </w:p>
        </w:tc>
        <w:tc>
          <w:tcPr>
            <w:tcW w:w="639" w:type="dxa"/>
          </w:tcPr>
          <w:p w14:paraId="58E27E6E">
            <w:pPr>
              <w:pStyle w:val="4"/>
              <w:jc w:val="left"/>
            </w:pPr>
            <w:r>
              <w:rPr>
                <w:rFonts w:ascii="仿宋_GB2312" w:hAnsi="仿宋_GB2312" w:eastAsia="仿宋_GB2312" w:cs="仿宋_GB2312"/>
              </w:rPr>
              <w:t xml:space="preserve"> 最高限价</w:t>
            </w:r>
          </w:p>
        </w:tc>
        <w:tc>
          <w:tcPr>
            <w:tcW w:w="639" w:type="dxa"/>
          </w:tcPr>
          <w:p w14:paraId="38F7D8F8">
            <w:pPr>
              <w:pStyle w:val="4"/>
              <w:jc w:val="left"/>
            </w:pPr>
            <w:r>
              <w:rPr>
                <w:rFonts w:ascii="仿宋_GB2312" w:hAnsi="仿宋_GB2312" w:eastAsia="仿宋_GB2312" w:cs="仿宋_GB2312"/>
              </w:rPr>
              <w:t xml:space="preserve"> 单价</w:t>
            </w:r>
          </w:p>
        </w:tc>
        <w:tc>
          <w:tcPr>
            <w:tcW w:w="639" w:type="dxa"/>
          </w:tcPr>
          <w:p w14:paraId="393533DE">
            <w:pPr>
              <w:pStyle w:val="4"/>
              <w:jc w:val="left"/>
            </w:pPr>
            <w:r>
              <w:rPr>
                <w:rFonts w:ascii="仿宋_GB2312" w:hAnsi="仿宋_GB2312" w:eastAsia="仿宋_GB2312" w:cs="仿宋_GB2312"/>
              </w:rPr>
              <w:t xml:space="preserve"> 数量</w:t>
            </w:r>
          </w:p>
        </w:tc>
        <w:tc>
          <w:tcPr>
            <w:tcW w:w="639" w:type="dxa"/>
          </w:tcPr>
          <w:p w14:paraId="1384BFC5">
            <w:pPr>
              <w:pStyle w:val="4"/>
              <w:jc w:val="left"/>
            </w:pPr>
            <w:r>
              <w:rPr>
                <w:rFonts w:ascii="仿宋_GB2312" w:hAnsi="仿宋_GB2312" w:eastAsia="仿宋_GB2312" w:cs="仿宋_GB2312"/>
              </w:rPr>
              <w:t xml:space="preserve"> 计量单位</w:t>
            </w:r>
          </w:p>
        </w:tc>
        <w:tc>
          <w:tcPr>
            <w:tcW w:w="639" w:type="dxa"/>
          </w:tcPr>
          <w:p w14:paraId="35172184">
            <w:pPr>
              <w:pStyle w:val="4"/>
              <w:jc w:val="left"/>
            </w:pPr>
            <w:r>
              <w:rPr>
                <w:rFonts w:ascii="仿宋_GB2312" w:hAnsi="仿宋_GB2312" w:eastAsia="仿宋_GB2312" w:cs="仿宋_GB2312"/>
              </w:rPr>
              <w:t xml:space="preserve"> 总价</w:t>
            </w:r>
          </w:p>
        </w:tc>
        <w:tc>
          <w:tcPr>
            <w:tcW w:w="639" w:type="dxa"/>
          </w:tcPr>
          <w:p w14:paraId="52E46FF8">
            <w:pPr>
              <w:pStyle w:val="4"/>
              <w:jc w:val="left"/>
            </w:pPr>
            <w:r>
              <w:rPr>
                <w:rFonts w:ascii="仿宋_GB2312" w:hAnsi="仿宋_GB2312" w:eastAsia="仿宋_GB2312" w:cs="仿宋_GB2312"/>
              </w:rPr>
              <w:t xml:space="preserve"> 是否环境标志产品</w:t>
            </w:r>
          </w:p>
        </w:tc>
        <w:tc>
          <w:tcPr>
            <w:tcW w:w="639" w:type="dxa"/>
          </w:tcPr>
          <w:p w14:paraId="0C218920">
            <w:pPr>
              <w:pStyle w:val="4"/>
              <w:jc w:val="left"/>
            </w:pPr>
            <w:r>
              <w:rPr>
                <w:rFonts w:ascii="仿宋_GB2312" w:hAnsi="仿宋_GB2312" w:eastAsia="仿宋_GB2312" w:cs="仿宋_GB2312"/>
              </w:rPr>
              <w:t xml:space="preserve"> 是否节能产品</w:t>
            </w:r>
          </w:p>
        </w:tc>
      </w:tr>
      <w:tr w14:paraId="32A79CC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601E2DA7">
            <w:pPr>
              <w:pStyle w:val="4"/>
              <w:jc w:val="left"/>
            </w:pPr>
            <w:r>
              <w:rPr>
                <w:rFonts w:ascii="仿宋_GB2312" w:hAnsi="仿宋_GB2312" w:eastAsia="仿宋_GB2312" w:cs="仿宋_GB2312"/>
              </w:rPr>
              <w:t xml:space="preserve"> 1</w:t>
            </w:r>
          </w:p>
        </w:tc>
        <w:tc>
          <w:tcPr>
            <w:tcW w:w="639" w:type="dxa"/>
          </w:tcPr>
          <w:p w14:paraId="46FD46A1">
            <w:pPr>
              <w:pStyle w:val="4"/>
              <w:jc w:val="left"/>
            </w:pPr>
            <w:r>
              <w:rPr>
                <w:rFonts w:ascii="仿宋_GB2312" w:hAnsi="仿宋_GB2312" w:eastAsia="仿宋_GB2312" w:cs="仿宋_GB2312"/>
              </w:rPr>
              <w:t xml:space="preserve"> 靠背椅</w:t>
            </w:r>
          </w:p>
        </w:tc>
        <w:tc>
          <w:tcPr>
            <w:tcW w:w="639" w:type="dxa"/>
          </w:tcPr>
          <w:p w14:paraId="18F6A2B1">
            <w:pPr>
              <w:pStyle w:val="4"/>
              <w:jc w:val="left"/>
            </w:pPr>
            <w:r>
              <w:rPr>
                <w:rFonts w:ascii="仿宋_GB2312" w:hAnsi="仿宋_GB2312" w:eastAsia="仿宋_GB2312" w:cs="仿宋_GB2312"/>
              </w:rPr>
              <w:t xml:space="preserve"> {供应商响应}</w:t>
            </w:r>
          </w:p>
        </w:tc>
        <w:tc>
          <w:tcPr>
            <w:tcW w:w="639" w:type="dxa"/>
          </w:tcPr>
          <w:p w14:paraId="1632EC2E">
            <w:pPr>
              <w:pStyle w:val="4"/>
              <w:jc w:val="left"/>
            </w:pPr>
            <w:r>
              <w:rPr>
                <w:rFonts w:ascii="仿宋_GB2312" w:hAnsi="仿宋_GB2312" w:eastAsia="仿宋_GB2312" w:cs="仿宋_GB2312"/>
              </w:rPr>
              <w:t xml:space="preserve"> {供应商响应}</w:t>
            </w:r>
          </w:p>
        </w:tc>
        <w:tc>
          <w:tcPr>
            <w:tcW w:w="639" w:type="dxa"/>
          </w:tcPr>
          <w:p w14:paraId="29B5352E">
            <w:pPr>
              <w:pStyle w:val="4"/>
              <w:jc w:val="left"/>
            </w:pPr>
            <w:r>
              <w:rPr>
                <w:rFonts w:ascii="仿宋_GB2312" w:hAnsi="仿宋_GB2312" w:eastAsia="仿宋_GB2312" w:cs="仿宋_GB2312"/>
              </w:rPr>
              <w:t xml:space="preserve"> {供应商响应}</w:t>
            </w:r>
          </w:p>
        </w:tc>
        <w:tc>
          <w:tcPr>
            <w:tcW w:w="639" w:type="dxa"/>
          </w:tcPr>
          <w:p w14:paraId="67BAB7C6">
            <w:pPr>
              <w:pStyle w:val="4"/>
              <w:jc w:val="left"/>
            </w:pPr>
            <w:r>
              <w:rPr>
                <w:rFonts w:ascii="仿宋_GB2312" w:hAnsi="仿宋_GB2312" w:eastAsia="仿宋_GB2312" w:cs="仿宋_GB2312"/>
              </w:rPr>
              <w:t xml:space="preserve"> {供应商响应}</w:t>
            </w:r>
          </w:p>
        </w:tc>
        <w:tc>
          <w:tcPr>
            <w:tcW w:w="639" w:type="dxa"/>
          </w:tcPr>
          <w:p w14:paraId="3390C6CA">
            <w:pPr>
              <w:pStyle w:val="4"/>
              <w:jc w:val="left"/>
            </w:pPr>
            <w:r>
              <w:rPr>
                <w:rFonts w:ascii="仿宋_GB2312" w:hAnsi="仿宋_GB2312" w:eastAsia="仿宋_GB2312" w:cs="仿宋_GB2312"/>
              </w:rPr>
              <w:t xml:space="preserve"> 657280  元</w:t>
            </w:r>
          </w:p>
        </w:tc>
        <w:tc>
          <w:tcPr>
            <w:tcW w:w="639" w:type="dxa"/>
          </w:tcPr>
          <w:p w14:paraId="762FC3DD">
            <w:pPr>
              <w:pStyle w:val="4"/>
              <w:jc w:val="left"/>
            </w:pPr>
            <w:r>
              <w:rPr>
                <w:rFonts w:ascii="仿宋_GB2312" w:hAnsi="仿宋_GB2312" w:eastAsia="仿宋_GB2312" w:cs="仿宋_GB2312"/>
              </w:rPr>
              <w:t xml:space="preserve"> {=总价/数量}  元</w:t>
            </w:r>
          </w:p>
        </w:tc>
        <w:tc>
          <w:tcPr>
            <w:tcW w:w="639" w:type="dxa"/>
          </w:tcPr>
          <w:p w14:paraId="1C6F7251">
            <w:pPr>
              <w:pStyle w:val="4"/>
              <w:jc w:val="left"/>
            </w:pPr>
            <w:r>
              <w:rPr>
                <w:rFonts w:ascii="仿宋_GB2312" w:hAnsi="仿宋_GB2312" w:eastAsia="仿宋_GB2312" w:cs="仿宋_GB2312"/>
              </w:rPr>
              <w:t xml:space="preserve"> 4108.0000</w:t>
            </w:r>
          </w:p>
        </w:tc>
        <w:tc>
          <w:tcPr>
            <w:tcW w:w="639" w:type="dxa"/>
          </w:tcPr>
          <w:p w14:paraId="1B10E254">
            <w:pPr>
              <w:pStyle w:val="4"/>
              <w:jc w:val="left"/>
            </w:pPr>
            <w:r>
              <w:rPr>
                <w:rFonts w:ascii="仿宋_GB2312" w:hAnsi="仿宋_GB2312" w:eastAsia="仿宋_GB2312" w:cs="仿宋_GB2312"/>
              </w:rPr>
              <w:t xml:space="preserve"> 张</w:t>
            </w:r>
          </w:p>
        </w:tc>
        <w:tc>
          <w:tcPr>
            <w:tcW w:w="639" w:type="dxa"/>
          </w:tcPr>
          <w:p w14:paraId="185E9C21">
            <w:pPr>
              <w:pStyle w:val="4"/>
              <w:jc w:val="left"/>
            </w:pPr>
            <w:r>
              <w:rPr>
                <w:rFonts w:ascii="仿宋_GB2312" w:hAnsi="仿宋_GB2312" w:eastAsia="仿宋_GB2312" w:cs="仿宋_GB2312"/>
              </w:rPr>
              <w:t xml:space="preserve"> {供应商响应}  元</w:t>
            </w:r>
          </w:p>
        </w:tc>
        <w:tc>
          <w:tcPr>
            <w:tcW w:w="639" w:type="dxa"/>
          </w:tcPr>
          <w:p w14:paraId="3886ACD0">
            <w:pPr>
              <w:pStyle w:val="4"/>
              <w:jc w:val="left"/>
            </w:pPr>
            <w:r>
              <w:rPr>
                <w:rFonts w:ascii="仿宋_GB2312" w:hAnsi="仿宋_GB2312" w:eastAsia="仿宋_GB2312" w:cs="仿宋_GB2312"/>
              </w:rPr>
              <w:t xml:space="preserve"> {供应商响应}</w:t>
            </w:r>
          </w:p>
        </w:tc>
        <w:tc>
          <w:tcPr>
            <w:tcW w:w="639" w:type="dxa"/>
          </w:tcPr>
          <w:p w14:paraId="03A02FFC">
            <w:pPr>
              <w:pStyle w:val="4"/>
              <w:jc w:val="left"/>
            </w:pPr>
            <w:r>
              <w:rPr>
                <w:rFonts w:ascii="仿宋_GB2312" w:hAnsi="仿宋_GB2312" w:eastAsia="仿宋_GB2312" w:cs="仿宋_GB2312"/>
              </w:rPr>
              <w:t xml:space="preserve"> {供应商响应}</w:t>
            </w:r>
          </w:p>
        </w:tc>
      </w:tr>
    </w:tbl>
    <w:p w14:paraId="15CE58C7">
      <w:pPr>
        <w:pStyle w:val="4"/>
        <w:jc w:val="left"/>
      </w:pPr>
      <w:r>
        <w:rPr>
          <w:rFonts w:ascii="仿宋_GB2312" w:hAnsi="仿宋_GB2312" w:eastAsia="仿宋_GB2312" w:cs="仿宋_GB2312"/>
        </w:rPr>
        <w:t>合计：</w:t>
      </w:r>
    </w:p>
    <w:p w14:paraId="7F305314">
      <w:pPr>
        <w:pStyle w:val="4"/>
        <w:jc w:val="left"/>
      </w:pPr>
      <w:r>
        <w:rPr>
          <w:rFonts w:ascii="仿宋_GB2312" w:hAnsi="仿宋_GB2312" w:eastAsia="仿宋_GB2312" w:cs="仿宋_GB2312"/>
        </w:rPr>
        <w:t>备注：无</w:t>
      </w:r>
    </w:p>
    <w:p w14:paraId="413C52DF">
      <w:pPr>
        <w:pStyle w:val="4"/>
        <w:jc w:val="left"/>
      </w:pPr>
      <w:r>
        <w:rPr>
          <w:rFonts w:ascii="仿宋_GB2312" w:hAnsi="仿宋_GB2312" w:eastAsia="仿宋_GB2312" w:cs="仿宋_GB2312"/>
        </w:rPr>
        <w:t xml:space="preserve"> 方凳</w:t>
      </w:r>
    </w:p>
    <w:p w14:paraId="2EDC2091">
      <w:pPr>
        <w:pStyle w:val="4"/>
        <w:jc w:val="center"/>
      </w:pP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607"/>
        <w:gridCol w:w="607"/>
        <w:gridCol w:w="621"/>
        <w:gridCol w:w="621"/>
        <w:gridCol w:w="621"/>
        <w:gridCol w:w="621"/>
        <w:gridCol w:w="716"/>
        <w:gridCol w:w="621"/>
        <w:gridCol w:w="1016"/>
        <w:gridCol w:w="607"/>
        <w:gridCol w:w="621"/>
        <w:gridCol w:w="621"/>
        <w:gridCol w:w="622"/>
      </w:tblGrid>
      <w:tr w14:paraId="7E86377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4344E13B">
            <w:pPr>
              <w:pStyle w:val="4"/>
              <w:jc w:val="left"/>
            </w:pPr>
            <w:r>
              <w:rPr>
                <w:rFonts w:ascii="仿宋_GB2312" w:hAnsi="仿宋_GB2312" w:eastAsia="仿宋_GB2312" w:cs="仿宋_GB2312"/>
              </w:rPr>
              <w:t xml:space="preserve"> 序号</w:t>
            </w:r>
          </w:p>
        </w:tc>
        <w:tc>
          <w:tcPr>
            <w:tcW w:w="639" w:type="dxa"/>
          </w:tcPr>
          <w:p w14:paraId="54693405">
            <w:pPr>
              <w:pStyle w:val="4"/>
              <w:jc w:val="left"/>
            </w:pPr>
            <w:r>
              <w:rPr>
                <w:rFonts w:ascii="仿宋_GB2312" w:hAnsi="仿宋_GB2312" w:eastAsia="仿宋_GB2312" w:cs="仿宋_GB2312"/>
              </w:rPr>
              <w:t xml:space="preserve"> 货物名称</w:t>
            </w:r>
          </w:p>
        </w:tc>
        <w:tc>
          <w:tcPr>
            <w:tcW w:w="639" w:type="dxa"/>
          </w:tcPr>
          <w:p w14:paraId="28C39BAA">
            <w:pPr>
              <w:pStyle w:val="4"/>
              <w:jc w:val="left"/>
            </w:pPr>
            <w:r>
              <w:rPr>
                <w:rFonts w:ascii="仿宋_GB2312" w:hAnsi="仿宋_GB2312" w:eastAsia="仿宋_GB2312" w:cs="仿宋_GB2312"/>
              </w:rPr>
              <w:t xml:space="preserve"> 规格型号</w:t>
            </w:r>
          </w:p>
        </w:tc>
        <w:tc>
          <w:tcPr>
            <w:tcW w:w="639" w:type="dxa"/>
          </w:tcPr>
          <w:p w14:paraId="2A420365">
            <w:pPr>
              <w:pStyle w:val="4"/>
              <w:jc w:val="left"/>
            </w:pPr>
            <w:r>
              <w:rPr>
                <w:rFonts w:ascii="仿宋_GB2312" w:hAnsi="仿宋_GB2312" w:eastAsia="仿宋_GB2312" w:cs="仿宋_GB2312"/>
              </w:rPr>
              <w:t xml:space="preserve"> 品牌</w:t>
            </w:r>
          </w:p>
        </w:tc>
        <w:tc>
          <w:tcPr>
            <w:tcW w:w="639" w:type="dxa"/>
          </w:tcPr>
          <w:p w14:paraId="2A6F78E0">
            <w:pPr>
              <w:pStyle w:val="4"/>
              <w:jc w:val="left"/>
            </w:pPr>
            <w:r>
              <w:rPr>
                <w:rFonts w:ascii="仿宋_GB2312" w:hAnsi="仿宋_GB2312" w:eastAsia="仿宋_GB2312" w:cs="仿宋_GB2312"/>
              </w:rPr>
              <w:t xml:space="preserve"> 制造商名称</w:t>
            </w:r>
          </w:p>
        </w:tc>
        <w:tc>
          <w:tcPr>
            <w:tcW w:w="639" w:type="dxa"/>
          </w:tcPr>
          <w:p w14:paraId="6AE4D64E">
            <w:pPr>
              <w:pStyle w:val="4"/>
              <w:jc w:val="left"/>
            </w:pPr>
            <w:r>
              <w:rPr>
                <w:rFonts w:ascii="仿宋_GB2312" w:hAnsi="仿宋_GB2312" w:eastAsia="仿宋_GB2312" w:cs="仿宋_GB2312"/>
              </w:rPr>
              <w:t xml:space="preserve"> 产地</w:t>
            </w:r>
          </w:p>
        </w:tc>
        <w:tc>
          <w:tcPr>
            <w:tcW w:w="639" w:type="dxa"/>
          </w:tcPr>
          <w:p w14:paraId="6A9F0E81">
            <w:pPr>
              <w:pStyle w:val="4"/>
              <w:jc w:val="left"/>
            </w:pPr>
            <w:r>
              <w:rPr>
                <w:rFonts w:ascii="仿宋_GB2312" w:hAnsi="仿宋_GB2312" w:eastAsia="仿宋_GB2312" w:cs="仿宋_GB2312"/>
              </w:rPr>
              <w:t xml:space="preserve"> 最高限价</w:t>
            </w:r>
          </w:p>
        </w:tc>
        <w:tc>
          <w:tcPr>
            <w:tcW w:w="639" w:type="dxa"/>
          </w:tcPr>
          <w:p w14:paraId="665ABBAC">
            <w:pPr>
              <w:pStyle w:val="4"/>
              <w:jc w:val="left"/>
            </w:pPr>
            <w:r>
              <w:rPr>
                <w:rFonts w:ascii="仿宋_GB2312" w:hAnsi="仿宋_GB2312" w:eastAsia="仿宋_GB2312" w:cs="仿宋_GB2312"/>
              </w:rPr>
              <w:t xml:space="preserve"> 单价</w:t>
            </w:r>
          </w:p>
        </w:tc>
        <w:tc>
          <w:tcPr>
            <w:tcW w:w="639" w:type="dxa"/>
          </w:tcPr>
          <w:p w14:paraId="2F4F6D3D">
            <w:pPr>
              <w:pStyle w:val="4"/>
              <w:jc w:val="left"/>
            </w:pPr>
            <w:r>
              <w:rPr>
                <w:rFonts w:ascii="仿宋_GB2312" w:hAnsi="仿宋_GB2312" w:eastAsia="仿宋_GB2312" w:cs="仿宋_GB2312"/>
              </w:rPr>
              <w:t xml:space="preserve"> 数量</w:t>
            </w:r>
          </w:p>
        </w:tc>
        <w:tc>
          <w:tcPr>
            <w:tcW w:w="639" w:type="dxa"/>
          </w:tcPr>
          <w:p w14:paraId="2FF54182">
            <w:pPr>
              <w:pStyle w:val="4"/>
              <w:jc w:val="left"/>
            </w:pPr>
            <w:r>
              <w:rPr>
                <w:rFonts w:ascii="仿宋_GB2312" w:hAnsi="仿宋_GB2312" w:eastAsia="仿宋_GB2312" w:cs="仿宋_GB2312"/>
              </w:rPr>
              <w:t xml:space="preserve"> 计量单位</w:t>
            </w:r>
          </w:p>
        </w:tc>
        <w:tc>
          <w:tcPr>
            <w:tcW w:w="639" w:type="dxa"/>
          </w:tcPr>
          <w:p w14:paraId="14167A31">
            <w:pPr>
              <w:pStyle w:val="4"/>
              <w:jc w:val="left"/>
            </w:pPr>
            <w:r>
              <w:rPr>
                <w:rFonts w:ascii="仿宋_GB2312" w:hAnsi="仿宋_GB2312" w:eastAsia="仿宋_GB2312" w:cs="仿宋_GB2312"/>
              </w:rPr>
              <w:t xml:space="preserve"> 总价</w:t>
            </w:r>
          </w:p>
        </w:tc>
        <w:tc>
          <w:tcPr>
            <w:tcW w:w="639" w:type="dxa"/>
          </w:tcPr>
          <w:p w14:paraId="1FE937E3">
            <w:pPr>
              <w:pStyle w:val="4"/>
              <w:jc w:val="left"/>
            </w:pPr>
            <w:r>
              <w:rPr>
                <w:rFonts w:ascii="仿宋_GB2312" w:hAnsi="仿宋_GB2312" w:eastAsia="仿宋_GB2312" w:cs="仿宋_GB2312"/>
              </w:rPr>
              <w:t xml:space="preserve"> 是否环境标志产品</w:t>
            </w:r>
          </w:p>
        </w:tc>
        <w:tc>
          <w:tcPr>
            <w:tcW w:w="639" w:type="dxa"/>
          </w:tcPr>
          <w:p w14:paraId="6ABDFCC3">
            <w:pPr>
              <w:pStyle w:val="4"/>
              <w:jc w:val="left"/>
            </w:pPr>
            <w:r>
              <w:rPr>
                <w:rFonts w:ascii="仿宋_GB2312" w:hAnsi="仿宋_GB2312" w:eastAsia="仿宋_GB2312" w:cs="仿宋_GB2312"/>
              </w:rPr>
              <w:t xml:space="preserve"> 是否节能产品</w:t>
            </w:r>
          </w:p>
        </w:tc>
      </w:tr>
      <w:tr w14:paraId="3F7F505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313ADBF0">
            <w:pPr>
              <w:pStyle w:val="4"/>
              <w:jc w:val="left"/>
            </w:pPr>
            <w:r>
              <w:rPr>
                <w:rFonts w:ascii="仿宋_GB2312" w:hAnsi="仿宋_GB2312" w:eastAsia="仿宋_GB2312" w:cs="仿宋_GB2312"/>
              </w:rPr>
              <w:t xml:space="preserve"> 1</w:t>
            </w:r>
          </w:p>
        </w:tc>
        <w:tc>
          <w:tcPr>
            <w:tcW w:w="639" w:type="dxa"/>
          </w:tcPr>
          <w:p w14:paraId="0B7AE2D9">
            <w:pPr>
              <w:pStyle w:val="4"/>
              <w:jc w:val="left"/>
            </w:pPr>
            <w:r>
              <w:rPr>
                <w:rFonts w:ascii="仿宋_GB2312" w:hAnsi="仿宋_GB2312" w:eastAsia="仿宋_GB2312" w:cs="仿宋_GB2312"/>
              </w:rPr>
              <w:t xml:space="preserve"> 方凳</w:t>
            </w:r>
          </w:p>
        </w:tc>
        <w:tc>
          <w:tcPr>
            <w:tcW w:w="639" w:type="dxa"/>
          </w:tcPr>
          <w:p w14:paraId="58C58382">
            <w:pPr>
              <w:pStyle w:val="4"/>
              <w:jc w:val="left"/>
            </w:pPr>
            <w:r>
              <w:rPr>
                <w:rFonts w:ascii="仿宋_GB2312" w:hAnsi="仿宋_GB2312" w:eastAsia="仿宋_GB2312" w:cs="仿宋_GB2312"/>
              </w:rPr>
              <w:t xml:space="preserve"> {供应商响应}</w:t>
            </w:r>
          </w:p>
        </w:tc>
        <w:tc>
          <w:tcPr>
            <w:tcW w:w="639" w:type="dxa"/>
          </w:tcPr>
          <w:p w14:paraId="15BF185C">
            <w:pPr>
              <w:pStyle w:val="4"/>
              <w:jc w:val="left"/>
            </w:pPr>
            <w:r>
              <w:rPr>
                <w:rFonts w:ascii="仿宋_GB2312" w:hAnsi="仿宋_GB2312" w:eastAsia="仿宋_GB2312" w:cs="仿宋_GB2312"/>
              </w:rPr>
              <w:t xml:space="preserve"> {供应商响应}</w:t>
            </w:r>
          </w:p>
        </w:tc>
        <w:tc>
          <w:tcPr>
            <w:tcW w:w="639" w:type="dxa"/>
          </w:tcPr>
          <w:p w14:paraId="2289BE2A">
            <w:pPr>
              <w:pStyle w:val="4"/>
              <w:jc w:val="left"/>
            </w:pPr>
            <w:r>
              <w:rPr>
                <w:rFonts w:ascii="仿宋_GB2312" w:hAnsi="仿宋_GB2312" w:eastAsia="仿宋_GB2312" w:cs="仿宋_GB2312"/>
              </w:rPr>
              <w:t xml:space="preserve"> {供应商响应}</w:t>
            </w:r>
          </w:p>
        </w:tc>
        <w:tc>
          <w:tcPr>
            <w:tcW w:w="639" w:type="dxa"/>
          </w:tcPr>
          <w:p w14:paraId="140516BF">
            <w:pPr>
              <w:pStyle w:val="4"/>
              <w:jc w:val="left"/>
            </w:pPr>
            <w:r>
              <w:rPr>
                <w:rFonts w:ascii="仿宋_GB2312" w:hAnsi="仿宋_GB2312" w:eastAsia="仿宋_GB2312" w:cs="仿宋_GB2312"/>
              </w:rPr>
              <w:t xml:space="preserve"> {供应商响应}</w:t>
            </w:r>
          </w:p>
        </w:tc>
        <w:tc>
          <w:tcPr>
            <w:tcW w:w="639" w:type="dxa"/>
          </w:tcPr>
          <w:p w14:paraId="5EF3ED99">
            <w:pPr>
              <w:pStyle w:val="4"/>
              <w:jc w:val="left"/>
            </w:pPr>
            <w:r>
              <w:rPr>
                <w:rFonts w:ascii="仿宋_GB2312" w:hAnsi="仿宋_GB2312" w:eastAsia="仿宋_GB2312" w:cs="仿宋_GB2312"/>
              </w:rPr>
              <w:t xml:space="preserve"> 10080  元</w:t>
            </w:r>
          </w:p>
        </w:tc>
        <w:tc>
          <w:tcPr>
            <w:tcW w:w="639" w:type="dxa"/>
          </w:tcPr>
          <w:p w14:paraId="45A80165">
            <w:pPr>
              <w:pStyle w:val="4"/>
              <w:jc w:val="left"/>
            </w:pPr>
            <w:r>
              <w:rPr>
                <w:rFonts w:ascii="仿宋_GB2312" w:hAnsi="仿宋_GB2312" w:eastAsia="仿宋_GB2312" w:cs="仿宋_GB2312"/>
              </w:rPr>
              <w:t xml:space="preserve"> {=总价/数量}  元</w:t>
            </w:r>
          </w:p>
        </w:tc>
        <w:tc>
          <w:tcPr>
            <w:tcW w:w="639" w:type="dxa"/>
          </w:tcPr>
          <w:p w14:paraId="050C7D9A">
            <w:pPr>
              <w:pStyle w:val="4"/>
              <w:jc w:val="left"/>
            </w:pPr>
            <w:r>
              <w:rPr>
                <w:rFonts w:ascii="仿宋_GB2312" w:hAnsi="仿宋_GB2312" w:eastAsia="仿宋_GB2312" w:cs="仿宋_GB2312"/>
              </w:rPr>
              <w:t xml:space="preserve"> 144.0000</w:t>
            </w:r>
          </w:p>
        </w:tc>
        <w:tc>
          <w:tcPr>
            <w:tcW w:w="639" w:type="dxa"/>
          </w:tcPr>
          <w:p w14:paraId="57933BB1">
            <w:pPr>
              <w:pStyle w:val="4"/>
              <w:jc w:val="left"/>
            </w:pPr>
            <w:r>
              <w:rPr>
                <w:rFonts w:ascii="仿宋_GB2312" w:hAnsi="仿宋_GB2312" w:eastAsia="仿宋_GB2312" w:cs="仿宋_GB2312"/>
              </w:rPr>
              <w:t xml:space="preserve"> 张</w:t>
            </w:r>
          </w:p>
        </w:tc>
        <w:tc>
          <w:tcPr>
            <w:tcW w:w="639" w:type="dxa"/>
          </w:tcPr>
          <w:p w14:paraId="46336408">
            <w:pPr>
              <w:pStyle w:val="4"/>
              <w:jc w:val="left"/>
            </w:pPr>
            <w:r>
              <w:rPr>
                <w:rFonts w:ascii="仿宋_GB2312" w:hAnsi="仿宋_GB2312" w:eastAsia="仿宋_GB2312" w:cs="仿宋_GB2312"/>
              </w:rPr>
              <w:t xml:space="preserve"> {供应商响应}  元</w:t>
            </w:r>
          </w:p>
        </w:tc>
        <w:tc>
          <w:tcPr>
            <w:tcW w:w="639" w:type="dxa"/>
          </w:tcPr>
          <w:p w14:paraId="50F6DF0C">
            <w:pPr>
              <w:pStyle w:val="4"/>
              <w:jc w:val="left"/>
            </w:pPr>
            <w:r>
              <w:rPr>
                <w:rFonts w:ascii="仿宋_GB2312" w:hAnsi="仿宋_GB2312" w:eastAsia="仿宋_GB2312" w:cs="仿宋_GB2312"/>
              </w:rPr>
              <w:t xml:space="preserve"> {供应商响应}</w:t>
            </w:r>
          </w:p>
        </w:tc>
        <w:tc>
          <w:tcPr>
            <w:tcW w:w="639" w:type="dxa"/>
          </w:tcPr>
          <w:p w14:paraId="7B492F0C">
            <w:pPr>
              <w:pStyle w:val="4"/>
              <w:jc w:val="left"/>
            </w:pPr>
            <w:r>
              <w:rPr>
                <w:rFonts w:ascii="仿宋_GB2312" w:hAnsi="仿宋_GB2312" w:eastAsia="仿宋_GB2312" w:cs="仿宋_GB2312"/>
              </w:rPr>
              <w:t xml:space="preserve"> {供应商响应}</w:t>
            </w:r>
          </w:p>
        </w:tc>
      </w:tr>
    </w:tbl>
    <w:p w14:paraId="540FFEE6">
      <w:pPr>
        <w:pStyle w:val="4"/>
        <w:jc w:val="left"/>
      </w:pPr>
      <w:r>
        <w:rPr>
          <w:rFonts w:ascii="仿宋_GB2312" w:hAnsi="仿宋_GB2312" w:eastAsia="仿宋_GB2312" w:cs="仿宋_GB2312"/>
        </w:rPr>
        <w:t>合计：</w:t>
      </w:r>
    </w:p>
    <w:p w14:paraId="59F2F961">
      <w:pPr>
        <w:pStyle w:val="4"/>
        <w:jc w:val="left"/>
      </w:pPr>
      <w:r>
        <w:rPr>
          <w:rFonts w:ascii="仿宋_GB2312" w:hAnsi="仿宋_GB2312" w:eastAsia="仿宋_GB2312" w:cs="仿宋_GB2312"/>
        </w:rPr>
        <w:t>备注：无</w:t>
      </w:r>
    </w:p>
    <w:p w14:paraId="5E2D9FF9">
      <w:pPr>
        <w:pStyle w:val="4"/>
        <w:jc w:val="left"/>
      </w:pPr>
      <w:r>
        <w:rPr>
          <w:rFonts w:ascii="仿宋_GB2312" w:hAnsi="仿宋_GB2312" w:eastAsia="仿宋_GB2312" w:cs="仿宋_GB2312"/>
        </w:rPr>
        <w:t>时间：     年     月     日</w:t>
      </w:r>
    </w:p>
    <w:p w14:paraId="29584FBF">
      <w:pPr>
        <w:pStyle w:val="4"/>
        <w:jc w:val="left"/>
      </w:pPr>
      <w:r>
        <w:rPr>
          <w:rFonts w:ascii="仿宋_GB2312" w:hAnsi="仿宋_GB2312" w:eastAsia="仿宋_GB2312" w:cs="仿宋_GB2312"/>
        </w:rPr>
        <w:t xml:space="preserve">签章：                     </w:t>
      </w:r>
    </w:p>
    <w:p w14:paraId="6656DA28">
      <w:pPr>
        <w:pStyle w:val="4"/>
        <w:jc w:val="left"/>
        <w:outlineLvl w:val="0"/>
      </w:pPr>
      <w:r>
        <w:rPr>
          <w:rFonts w:ascii="仿宋_GB2312" w:hAnsi="仿宋_GB2312" w:eastAsia="仿宋_GB2312" w:cs="仿宋_GB2312"/>
          <w:b/>
          <w:sz w:val="48"/>
        </w:rPr>
        <w:t>开标（报价）一览表</w:t>
      </w:r>
    </w:p>
    <w:p w14:paraId="7DFE773D">
      <w:pPr>
        <w:pStyle w:val="4"/>
        <w:ind w:right="1650"/>
        <w:jc w:val="left"/>
      </w:pPr>
      <w:r>
        <w:rPr>
          <w:rFonts w:ascii="仿宋_GB2312" w:hAnsi="仿宋_GB2312" w:eastAsia="仿宋_GB2312" w:cs="仿宋_GB2312"/>
        </w:rPr>
        <w:t>项目编号：[350001]FJGGZY[GK]2026026</w:t>
      </w:r>
    </w:p>
    <w:p w14:paraId="275CC163">
      <w:pPr>
        <w:pStyle w:val="4"/>
        <w:spacing w:line="375" w:lineRule="exact"/>
        <w:jc w:val="left"/>
      </w:pPr>
      <w:r>
        <w:rPr>
          <w:rFonts w:ascii="仿宋_GB2312" w:hAnsi="仿宋_GB2312" w:eastAsia="仿宋_GB2312" w:cs="仿宋_GB2312"/>
        </w:rPr>
        <w:t>项目名称：福建理工大学学生宿舍家具采购项目</w:t>
      </w:r>
    </w:p>
    <w:p w14:paraId="5869AD84">
      <w:pPr>
        <w:pStyle w:val="4"/>
        <w:spacing w:line="375" w:lineRule="exact"/>
        <w:jc w:val="left"/>
      </w:pPr>
      <w:r>
        <w:rPr>
          <w:rFonts w:ascii="仿宋_GB2312" w:hAnsi="仿宋_GB2312" w:eastAsia="仿宋_GB2312" w:cs="仿宋_GB2312"/>
        </w:rPr>
        <w:t>采购包：2(旗山校区宿舍家具采购)</w:t>
      </w:r>
    </w:p>
    <w:p w14:paraId="47728F22">
      <w:pPr>
        <w:pStyle w:val="4"/>
        <w:spacing w:line="375" w:lineRule="exact"/>
        <w:jc w:val="left"/>
      </w:pPr>
      <w:r>
        <w:rPr>
          <w:rFonts w:ascii="仿宋_GB2312" w:hAnsi="仿宋_GB2312" w:eastAsia="仿宋_GB2312" w:cs="仿宋_GB2312"/>
        </w:rPr>
        <w:t>投标人（供应商）名称：</w:t>
      </w:r>
    </w:p>
    <w:p w14:paraId="71FB15E9">
      <w:pPr>
        <w:pStyle w:val="4"/>
        <w:jc w:val="center"/>
      </w:pP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661"/>
        <w:gridCol w:w="1661"/>
        <w:gridCol w:w="1661"/>
        <w:gridCol w:w="1661"/>
        <w:gridCol w:w="1661"/>
      </w:tblGrid>
      <w:tr w14:paraId="57D1977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661" w:type="dxa"/>
          </w:tcPr>
          <w:p w14:paraId="15F2C0A7">
            <w:pPr>
              <w:pStyle w:val="4"/>
              <w:jc w:val="left"/>
            </w:pPr>
            <w:r>
              <w:rPr>
                <w:rFonts w:ascii="仿宋_GB2312" w:hAnsi="仿宋_GB2312" w:eastAsia="仿宋_GB2312" w:cs="仿宋_GB2312"/>
              </w:rPr>
              <w:t xml:space="preserve"> 序号</w:t>
            </w:r>
          </w:p>
        </w:tc>
        <w:tc>
          <w:tcPr>
            <w:tcW w:w="1661" w:type="dxa"/>
          </w:tcPr>
          <w:p w14:paraId="39F4D995">
            <w:pPr>
              <w:pStyle w:val="4"/>
              <w:jc w:val="left"/>
            </w:pPr>
            <w:r>
              <w:rPr>
                <w:rFonts w:ascii="仿宋_GB2312" w:hAnsi="仿宋_GB2312" w:eastAsia="仿宋_GB2312" w:cs="仿宋_GB2312"/>
              </w:rPr>
              <w:t xml:space="preserve"> 报价内容</w:t>
            </w:r>
          </w:p>
        </w:tc>
        <w:tc>
          <w:tcPr>
            <w:tcW w:w="1661" w:type="dxa"/>
          </w:tcPr>
          <w:p w14:paraId="73AB971F">
            <w:pPr>
              <w:pStyle w:val="4"/>
              <w:jc w:val="left"/>
            </w:pPr>
            <w:r>
              <w:rPr>
                <w:rFonts w:ascii="仿宋_GB2312" w:hAnsi="仿宋_GB2312" w:eastAsia="仿宋_GB2312" w:cs="仿宋_GB2312"/>
              </w:rPr>
              <w:t xml:space="preserve"> 最高限价</w:t>
            </w:r>
          </w:p>
        </w:tc>
        <w:tc>
          <w:tcPr>
            <w:tcW w:w="1661" w:type="dxa"/>
          </w:tcPr>
          <w:p w14:paraId="21093A73">
            <w:pPr>
              <w:pStyle w:val="4"/>
              <w:jc w:val="left"/>
            </w:pPr>
            <w:r>
              <w:rPr>
                <w:rFonts w:ascii="仿宋_GB2312" w:hAnsi="仿宋_GB2312" w:eastAsia="仿宋_GB2312" w:cs="仿宋_GB2312"/>
              </w:rPr>
              <w:t xml:space="preserve"> 响应报价</w:t>
            </w:r>
          </w:p>
        </w:tc>
        <w:tc>
          <w:tcPr>
            <w:tcW w:w="1661" w:type="dxa"/>
          </w:tcPr>
          <w:p w14:paraId="7428A731">
            <w:pPr>
              <w:pStyle w:val="4"/>
              <w:jc w:val="left"/>
            </w:pPr>
            <w:r>
              <w:rPr>
                <w:rFonts w:ascii="仿宋_GB2312" w:hAnsi="仿宋_GB2312" w:eastAsia="仿宋_GB2312" w:cs="仿宋_GB2312"/>
              </w:rPr>
              <w:t xml:space="preserve"> 价款形式</w:t>
            </w:r>
          </w:p>
        </w:tc>
      </w:tr>
      <w:tr w14:paraId="0872C4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661" w:type="dxa"/>
          </w:tcPr>
          <w:p w14:paraId="3C355647">
            <w:pPr>
              <w:pStyle w:val="4"/>
              <w:jc w:val="left"/>
            </w:pPr>
            <w:r>
              <w:rPr>
                <w:rFonts w:ascii="仿宋_GB2312" w:hAnsi="仿宋_GB2312" w:eastAsia="仿宋_GB2312" w:cs="仿宋_GB2312"/>
              </w:rPr>
              <w:t xml:space="preserve"> 1</w:t>
            </w:r>
          </w:p>
        </w:tc>
        <w:tc>
          <w:tcPr>
            <w:tcW w:w="1661" w:type="dxa"/>
          </w:tcPr>
          <w:p w14:paraId="1E3B31DD">
            <w:pPr>
              <w:pStyle w:val="4"/>
              <w:jc w:val="left"/>
            </w:pPr>
            <w:r>
              <w:rPr>
                <w:rFonts w:ascii="仿宋_GB2312" w:hAnsi="仿宋_GB2312" w:eastAsia="仿宋_GB2312" w:cs="仿宋_GB2312"/>
              </w:rPr>
              <w:t xml:space="preserve"> 旗山校区宿舍家具采购</w:t>
            </w:r>
          </w:p>
        </w:tc>
        <w:tc>
          <w:tcPr>
            <w:tcW w:w="1661" w:type="dxa"/>
          </w:tcPr>
          <w:p w14:paraId="6868C987">
            <w:pPr>
              <w:pStyle w:val="4"/>
              <w:jc w:val="left"/>
            </w:pPr>
            <w:r>
              <w:rPr>
                <w:rFonts w:ascii="仿宋_GB2312" w:hAnsi="仿宋_GB2312" w:eastAsia="仿宋_GB2312" w:cs="仿宋_GB2312"/>
              </w:rPr>
              <w:t xml:space="preserve"> 4558000  元</w:t>
            </w:r>
          </w:p>
        </w:tc>
        <w:tc>
          <w:tcPr>
            <w:tcW w:w="1661" w:type="dxa"/>
          </w:tcPr>
          <w:p w14:paraId="7FC982BA">
            <w:pPr>
              <w:pStyle w:val="4"/>
              <w:jc w:val="left"/>
            </w:pPr>
            <w:r>
              <w:rPr>
                <w:rFonts w:ascii="仿宋_GB2312" w:hAnsi="仿宋_GB2312" w:eastAsia="仿宋_GB2312" w:cs="仿宋_GB2312"/>
              </w:rPr>
              <w:t xml:space="preserve"> 「汇总引用」  元</w:t>
            </w:r>
          </w:p>
        </w:tc>
        <w:tc>
          <w:tcPr>
            <w:tcW w:w="1661" w:type="dxa"/>
          </w:tcPr>
          <w:p w14:paraId="7FC41010">
            <w:pPr>
              <w:pStyle w:val="4"/>
              <w:jc w:val="left"/>
            </w:pPr>
            <w:r>
              <w:rPr>
                <w:rFonts w:ascii="仿宋_GB2312" w:hAnsi="仿宋_GB2312" w:eastAsia="仿宋_GB2312" w:cs="仿宋_GB2312"/>
              </w:rPr>
              <w:t xml:space="preserve"> 总价</w:t>
            </w:r>
          </w:p>
        </w:tc>
      </w:tr>
    </w:tbl>
    <w:p w14:paraId="1DA64F86">
      <w:pPr>
        <w:pStyle w:val="4"/>
        <w:jc w:val="left"/>
      </w:pPr>
      <w:r>
        <w:rPr>
          <w:rFonts w:ascii="仿宋_GB2312" w:hAnsi="仿宋_GB2312" w:eastAsia="仿宋_GB2312" w:cs="仿宋_GB2312"/>
        </w:rPr>
        <w:t>备注：无</w:t>
      </w:r>
    </w:p>
    <w:p w14:paraId="137AB338">
      <w:pPr>
        <w:pStyle w:val="4"/>
        <w:jc w:val="left"/>
      </w:pPr>
      <w:r>
        <w:rPr>
          <w:rFonts w:ascii="仿宋_GB2312" w:hAnsi="仿宋_GB2312" w:eastAsia="仿宋_GB2312" w:cs="仿宋_GB2312"/>
        </w:rPr>
        <w:t>时间：     年     月     日</w:t>
      </w:r>
    </w:p>
    <w:p w14:paraId="231DA5B7">
      <w:pPr>
        <w:pStyle w:val="4"/>
        <w:jc w:val="left"/>
      </w:pPr>
      <w:r>
        <w:rPr>
          <w:rFonts w:ascii="仿宋_GB2312" w:hAnsi="仿宋_GB2312" w:eastAsia="仿宋_GB2312" w:cs="仿宋_GB2312"/>
        </w:rPr>
        <w:t xml:space="preserve">签章：                     </w:t>
      </w:r>
    </w:p>
    <w:p w14:paraId="110198AA">
      <w:pPr>
        <w:pStyle w:val="4"/>
        <w:jc w:val="left"/>
        <w:outlineLvl w:val="0"/>
      </w:pPr>
      <w:r>
        <w:rPr>
          <w:rFonts w:ascii="仿宋_GB2312" w:hAnsi="仿宋_GB2312" w:eastAsia="仿宋_GB2312" w:cs="仿宋_GB2312"/>
          <w:b/>
          <w:sz w:val="48"/>
        </w:rPr>
        <w:t>投标（响应）报价明细表</w:t>
      </w:r>
    </w:p>
    <w:p w14:paraId="39681D46">
      <w:pPr>
        <w:pStyle w:val="4"/>
        <w:jc w:val="left"/>
      </w:pPr>
      <w:r>
        <w:rPr>
          <w:rFonts w:ascii="仿宋_GB2312" w:hAnsi="仿宋_GB2312" w:eastAsia="仿宋_GB2312" w:cs="仿宋_GB2312"/>
        </w:rPr>
        <w:t>项目编号：[350001]FJGGZY[GK]2026026</w:t>
      </w:r>
    </w:p>
    <w:p w14:paraId="0108A9D4">
      <w:pPr>
        <w:pStyle w:val="4"/>
        <w:jc w:val="left"/>
      </w:pPr>
      <w:r>
        <w:rPr>
          <w:rFonts w:ascii="仿宋_GB2312" w:hAnsi="仿宋_GB2312" w:eastAsia="仿宋_GB2312" w:cs="仿宋_GB2312"/>
        </w:rPr>
        <w:t>项目名称：福建理工大学学生宿舍家具采购项目</w:t>
      </w:r>
    </w:p>
    <w:p w14:paraId="2F720FA9">
      <w:pPr>
        <w:pStyle w:val="4"/>
        <w:jc w:val="left"/>
      </w:pPr>
      <w:r>
        <w:rPr>
          <w:rFonts w:ascii="仿宋_GB2312" w:hAnsi="仿宋_GB2312" w:eastAsia="仿宋_GB2312" w:cs="仿宋_GB2312"/>
        </w:rPr>
        <w:t>采购包：旗山校区宿舍家具采购</w:t>
      </w:r>
    </w:p>
    <w:p w14:paraId="734588E7">
      <w:pPr>
        <w:pStyle w:val="4"/>
        <w:jc w:val="left"/>
      </w:pPr>
      <w:r>
        <w:rPr>
          <w:rFonts w:ascii="仿宋_GB2312" w:hAnsi="仿宋_GB2312" w:eastAsia="仿宋_GB2312" w:cs="仿宋_GB2312"/>
        </w:rPr>
        <w:t>投标人名称：</w:t>
      </w:r>
    </w:p>
    <w:p w14:paraId="4AA67FE8">
      <w:pPr>
        <w:pStyle w:val="4"/>
        <w:jc w:val="left"/>
      </w:pPr>
      <w:r>
        <w:rPr>
          <w:rFonts w:ascii="仿宋_GB2312" w:hAnsi="仿宋_GB2312" w:eastAsia="仿宋_GB2312" w:cs="仿宋_GB2312"/>
        </w:rPr>
        <w:t xml:space="preserve"> 二人二连床架</w:t>
      </w:r>
    </w:p>
    <w:p w14:paraId="3A53953A">
      <w:pPr>
        <w:pStyle w:val="4"/>
        <w:jc w:val="center"/>
      </w:pP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566"/>
        <w:gridCol w:w="566"/>
        <w:gridCol w:w="599"/>
        <w:gridCol w:w="599"/>
        <w:gridCol w:w="599"/>
        <w:gridCol w:w="599"/>
        <w:gridCol w:w="916"/>
        <w:gridCol w:w="599"/>
        <w:gridCol w:w="1116"/>
        <w:gridCol w:w="566"/>
        <w:gridCol w:w="599"/>
        <w:gridCol w:w="599"/>
        <w:gridCol w:w="599"/>
      </w:tblGrid>
      <w:tr w14:paraId="009C8A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3589F904">
            <w:pPr>
              <w:pStyle w:val="4"/>
              <w:jc w:val="left"/>
            </w:pPr>
            <w:r>
              <w:rPr>
                <w:rFonts w:ascii="仿宋_GB2312" w:hAnsi="仿宋_GB2312" w:eastAsia="仿宋_GB2312" w:cs="仿宋_GB2312"/>
              </w:rPr>
              <w:t xml:space="preserve"> 序号</w:t>
            </w:r>
          </w:p>
        </w:tc>
        <w:tc>
          <w:tcPr>
            <w:tcW w:w="639" w:type="dxa"/>
          </w:tcPr>
          <w:p w14:paraId="76E42E42">
            <w:pPr>
              <w:pStyle w:val="4"/>
              <w:jc w:val="left"/>
            </w:pPr>
            <w:r>
              <w:rPr>
                <w:rFonts w:ascii="仿宋_GB2312" w:hAnsi="仿宋_GB2312" w:eastAsia="仿宋_GB2312" w:cs="仿宋_GB2312"/>
              </w:rPr>
              <w:t xml:space="preserve"> 货物名称</w:t>
            </w:r>
          </w:p>
        </w:tc>
        <w:tc>
          <w:tcPr>
            <w:tcW w:w="639" w:type="dxa"/>
          </w:tcPr>
          <w:p w14:paraId="06ACD7B6">
            <w:pPr>
              <w:pStyle w:val="4"/>
              <w:jc w:val="left"/>
            </w:pPr>
            <w:r>
              <w:rPr>
                <w:rFonts w:ascii="仿宋_GB2312" w:hAnsi="仿宋_GB2312" w:eastAsia="仿宋_GB2312" w:cs="仿宋_GB2312"/>
              </w:rPr>
              <w:t xml:space="preserve"> 规格型号</w:t>
            </w:r>
          </w:p>
        </w:tc>
        <w:tc>
          <w:tcPr>
            <w:tcW w:w="639" w:type="dxa"/>
          </w:tcPr>
          <w:p w14:paraId="6C0D7EE3">
            <w:pPr>
              <w:pStyle w:val="4"/>
              <w:jc w:val="left"/>
            </w:pPr>
            <w:r>
              <w:rPr>
                <w:rFonts w:ascii="仿宋_GB2312" w:hAnsi="仿宋_GB2312" w:eastAsia="仿宋_GB2312" w:cs="仿宋_GB2312"/>
              </w:rPr>
              <w:t xml:space="preserve"> 品牌</w:t>
            </w:r>
          </w:p>
        </w:tc>
        <w:tc>
          <w:tcPr>
            <w:tcW w:w="639" w:type="dxa"/>
          </w:tcPr>
          <w:p w14:paraId="5FEF8644">
            <w:pPr>
              <w:pStyle w:val="4"/>
              <w:jc w:val="left"/>
            </w:pPr>
            <w:r>
              <w:rPr>
                <w:rFonts w:ascii="仿宋_GB2312" w:hAnsi="仿宋_GB2312" w:eastAsia="仿宋_GB2312" w:cs="仿宋_GB2312"/>
              </w:rPr>
              <w:t xml:space="preserve"> 制造商名称</w:t>
            </w:r>
          </w:p>
        </w:tc>
        <w:tc>
          <w:tcPr>
            <w:tcW w:w="639" w:type="dxa"/>
          </w:tcPr>
          <w:p w14:paraId="0466D8BA">
            <w:pPr>
              <w:pStyle w:val="4"/>
              <w:jc w:val="left"/>
            </w:pPr>
            <w:r>
              <w:rPr>
                <w:rFonts w:ascii="仿宋_GB2312" w:hAnsi="仿宋_GB2312" w:eastAsia="仿宋_GB2312" w:cs="仿宋_GB2312"/>
              </w:rPr>
              <w:t xml:space="preserve"> 产地</w:t>
            </w:r>
          </w:p>
        </w:tc>
        <w:tc>
          <w:tcPr>
            <w:tcW w:w="639" w:type="dxa"/>
          </w:tcPr>
          <w:p w14:paraId="6FDF9BC2">
            <w:pPr>
              <w:pStyle w:val="4"/>
              <w:jc w:val="left"/>
            </w:pPr>
            <w:r>
              <w:rPr>
                <w:rFonts w:ascii="仿宋_GB2312" w:hAnsi="仿宋_GB2312" w:eastAsia="仿宋_GB2312" w:cs="仿宋_GB2312"/>
              </w:rPr>
              <w:t xml:space="preserve"> 最高限价</w:t>
            </w:r>
          </w:p>
        </w:tc>
        <w:tc>
          <w:tcPr>
            <w:tcW w:w="639" w:type="dxa"/>
          </w:tcPr>
          <w:p w14:paraId="2C80EBD8">
            <w:pPr>
              <w:pStyle w:val="4"/>
              <w:jc w:val="left"/>
            </w:pPr>
            <w:r>
              <w:rPr>
                <w:rFonts w:ascii="仿宋_GB2312" w:hAnsi="仿宋_GB2312" w:eastAsia="仿宋_GB2312" w:cs="仿宋_GB2312"/>
              </w:rPr>
              <w:t xml:space="preserve"> 单价</w:t>
            </w:r>
          </w:p>
        </w:tc>
        <w:tc>
          <w:tcPr>
            <w:tcW w:w="639" w:type="dxa"/>
          </w:tcPr>
          <w:p w14:paraId="0DB2AA75">
            <w:pPr>
              <w:pStyle w:val="4"/>
              <w:jc w:val="left"/>
            </w:pPr>
            <w:r>
              <w:rPr>
                <w:rFonts w:ascii="仿宋_GB2312" w:hAnsi="仿宋_GB2312" w:eastAsia="仿宋_GB2312" w:cs="仿宋_GB2312"/>
              </w:rPr>
              <w:t xml:space="preserve"> 数量</w:t>
            </w:r>
          </w:p>
        </w:tc>
        <w:tc>
          <w:tcPr>
            <w:tcW w:w="639" w:type="dxa"/>
          </w:tcPr>
          <w:p w14:paraId="5A83A161">
            <w:pPr>
              <w:pStyle w:val="4"/>
              <w:jc w:val="left"/>
            </w:pPr>
            <w:r>
              <w:rPr>
                <w:rFonts w:ascii="仿宋_GB2312" w:hAnsi="仿宋_GB2312" w:eastAsia="仿宋_GB2312" w:cs="仿宋_GB2312"/>
              </w:rPr>
              <w:t xml:space="preserve"> 计量单位</w:t>
            </w:r>
          </w:p>
        </w:tc>
        <w:tc>
          <w:tcPr>
            <w:tcW w:w="639" w:type="dxa"/>
          </w:tcPr>
          <w:p w14:paraId="634FFB67">
            <w:pPr>
              <w:pStyle w:val="4"/>
              <w:jc w:val="left"/>
            </w:pPr>
            <w:r>
              <w:rPr>
                <w:rFonts w:ascii="仿宋_GB2312" w:hAnsi="仿宋_GB2312" w:eastAsia="仿宋_GB2312" w:cs="仿宋_GB2312"/>
              </w:rPr>
              <w:t xml:space="preserve"> 总价</w:t>
            </w:r>
          </w:p>
        </w:tc>
        <w:tc>
          <w:tcPr>
            <w:tcW w:w="639" w:type="dxa"/>
          </w:tcPr>
          <w:p w14:paraId="5A83F3E9">
            <w:pPr>
              <w:pStyle w:val="4"/>
              <w:jc w:val="left"/>
            </w:pPr>
            <w:r>
              <w:rPr>
                <w:rFonts w:ascii="仿宋_GB2312" w:hAnsi="仿宋_GB2312" w:eastAsia="仿宋_GB2312" w:cs="仿宋_GB2312"/>
              </w:rPr>
              <w:t xml:space="preserve"> 是否环境标志产品</w:t>
            </w:r>
          </w:p>
        </w:tc>
        <w:tc>
          <w:tcPr>
            <w:tcW w:w="639" w:type="dxa"/>
          </w:tcPr>
          <w:p w14:paraId="095F08E0">
            <w:pPr>
              <w:pStyle w:val="4"/>
              <w:jc w:val="left"/>
            </w:pPr>
            <w:r>
              <w:rPr>
                <w:rFonts w:ascii="仿宋_GB2312" w:hAnsi="仿宋_GB2312" w:eastAsia="仿宋_GB2312" w:cs="仿宋_GB2312"/>
              </w:rPr>
              <w:t xml:space="preserve"> 是否节能产品</w:t>
            </w:r>
          </w:p>
        </w:tc>
      </w:tr>
      <w:tr w14:paraId="7B3EACF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56F325D6">
            <w:pPr>
              <w:pStyle w:val="4"/>
              <w:jc w:val="left"/>
            </w:pPr>
            <w:r>
              <w:rPr>
                <w:rFonts w:ascii="仿宋_GB2312" w:hAnsi="仿宋_GB2312" w:eastAsia="仿宋_GB2312" w:cs="仿宋_GB2312"/>
              </w:rPr>
              <w:t xml:space="preserve"> 1</w:t>
            </w:r>
          </w:p>
        </w:tc>
        <w:tc>
          <w:tcPr>
            <w:tcW w:w="639" w:type="dxa"/>
          </w:tcPr>
          <w:p w14:paraId="4578F6DA">
            <w:pPr>
              <w:pStyle w:val="4"/>
              <w:jc w:val="left"/>
            </w:pPr>
            <w:r>
              <w:rPr>
                <w:rFonts w:ascii="仿宋_GB2312" w:hAnsi="仿宋_GB2312" w:eastAsia="仿宋_GB2312" w:cs="仿宋_GB2312"/>
              </w:rPr>
              <w:t xml:space="preserve"> 二人二连床架</w:t>
            </w:r>
          </w:p>
        </w:tc>
        <w:tc>
          <w:tcPr>
            <w:tcW w:w="639" w:type="dxa"/>
          </w:tcPr>
          <w:p w14:paraId="022C061B">
            <w:pPr>
              <w:pStyle w:val="4"/>
              <w:jc w:val="left"/>
            </w:pPr>
            <w:r>
              <w:rPr>
                <w:rFonts w:ascii="仿宋_GB2312" w:hAnsi="仿宋_GB2312" w:eastAsia="仿宋_GB2312" w:cs="仿宋_GB2312"/>
              </w:rPr>
              <w:t xml:space="preserve"> {供应商响应}</w:t>
            </w:r>
          </w:p>
        </w:tc>
        <w:tc>
          <w:tcPr>
            <w:tcW w:w="639" w:type="dxa"/>
          </w:tcPr>
          <w:p w14:paraId="1E3DE866">
            <w:pPr>
              <w:pStyle w:val="4"/>
              <w:jc w:val="left"/>
            </w:pPr>
            <w:r>
              <w:rPr>
                <w:rFonts w:ascii="仿宋_GB2312" w:hAnsi="仿宋_GB2312" w:eastAsia="仿宋_GB2312" w:cs="仿宋_GB2312"/>
              </w:rPr>
              <w:t xml:space="preserve"> {供应商响应}</w:t>
            </w:r>
          </w:p>
        </w:tc>
        <w:tc>
          <w:tcPr>
            <w:tcW w:w="639" w:type="dxa"/>
          </w:tcPr>
          <w:p w14:paraId="39A06C14">
            <w:pPr>
              <w:pStyle w:val="4"/>
              <w:jc w:val="left"/>
            </w:pPr>
            <w:r>
              <w:rPr>
                <w:rFonts w:ascii="仿宋_GB2312" w:hAnsi="仿宋_GB2312" w:eastAsia="仿宋_GB2312" w:cs="仿宋_GB2312"/>
              </w:rPr>
              <w:t xml:space="preserve"> {供应商响应}</w:t>
            </w:r>
          </w:p>
        </w:tc>
        <w:tc>
          <w:tcPr>
            <w:tcW w:w="639" w:type="dxa"/>
          </w:tcPr>
          <w:p w14:paraId="2E7ED6D3">
            <w:pPr>
              <w:pStyle w:val="4"/>
              <w:jc w:val="left"/>
            </w:pPr>
            <w:r>
              <w:rPr>
                <w:rFonts w:ascii="仿宋_GB2312" w:hAnsi="仿宋_GB2312" w:eastAsia="仿宋_GB2312" w:cs="仿宋_GB2312"/>
              </w:rPr>
              <w:t xml:space="preserve"> {供应商响应}</w:t>
            </w:r>
          </w:p>
        </w:tc>
        <w:tc>
          <w:tcPr>
            <w:tcW w:w="639" w:type="dxa"/>
          </w:tcPr>
          <w:p w14:paraId="3BB76EEA">
            <w:pPr>
              <w:pStyle w:val="4"/>
              <w:jc w:val="left"/>
            </w:pPr>
            <w:r>
              <w:rPr>
                <w:rFonts w:ascii="仿宋_GB2312" w:hAnsi="仿宋_GB2312" w:eastAsia="仿宋_GB2312" w:cs="仿宋_GB2312"/>
              </w:rPr>
              <w:t xml:space="preserve"> 2064000  元</w:t>
            </w:r>
          </w:p>
        </w:tc>
        <w:tc>
          <w:tcPr>
            <w:tcW w:w="639" w:type="dxa"/>
          </w:tcPr>
          <w:p w14:paraId="0707536D">
            <w:pPr>
              <w:pStyle w:val="4"/>
              <w:jc w:val="left"/>
            </w:pPr>
            <w:r>
              <w:rPr>
                <w:rFonts w:ascii="仿宋_GB2312" w:hAnsi="仿宋_GB2312" w:eastAsia="仿宋_GB2312" w:cs="仿宋_GB2312"/>
              </w:rPr>
              <w:t xml:space="preserve"> {=总价/数量}  元</w:t>
            </w:r>
          </w:p>
        </w:tc>
        <w:tc>
          <w:tcPr>
            <w:tcW w:w="639" w:type="dxa"/>
          </w:tcPr>
          <w:p w14:paraId="662B5679">
            <w:pPr>
              <w:pStyle w:val="4"/>
              <w:jc w:val="left"/>
            </w:pPr>
            <w:r>
              <w:rPr>
                <w:rFonts w:ascii="仿宋_GB2312" w:hAnsi="仿宋_GB2312" w:eastAsia="仿宋_GB2312" w:cs="仿宋_GB2312"/>
              </w:rPr>
              <w:t xml:space="preserve"> 1720.0000</w:t>
            </w:r>
          </w:p>
        </w:tc>
        <w:tc>
          <w:tcPr>
            <w:tcW w:w="639" w:type="dxa"/>
          </w:tcPr>
          <w:p w14:paraId="0CC0D8C7">
            <w:pPr>
              <w:pStyle w:val="4"/>
              <w:jc w:val="left"/>
            </w:pPr>
            <w:r>
              <w:rPr>
                <w:rFonts w:ascii="仿宋_GB2312" w:hAnsi="仿宋_GB2312" w:eastAsia="仿宋_GB2312" w:cs="仿宋_GB2312"/>
              </w:rPr>
              <w:t xml:space="preserve"> 个</w:t>
            </w:r>
          </w:p>
        </w:tc>
        <w:tc>
          <w:tcPr>
            <w:tcW w:w="639" w:type="dxa"/>
          </w:tcPr>
          <w:p w14:paraId="1516E800">
            <w:pPr>
              <w:pStyle w:val="4"/>
              <w:jc w:val="left"/>
            </w:pPr>
            <w:r>
              <w:rPr>
                <w:rFonts w:ascii="仿宋_GB2312" w:hAnsi="仿宋_GB2312" w:eastAsia="仿宋_GB2312" w:cs="仿宋_GB2312"/>
              </w:rPr>
              <w:t xml:space="preserve"> {供应商响应}  元</w:t>
            </w:r>
          </w:p>
        </w:tc>
        <w:tc>
          <w:tcPr>
            <w:tcW w:w="639" w:type="dxa"/>
          </w:tcPr>
          <w:p w14:paraId="2BD455FD">
            <w:pPr>
              <w:pStyle w:val="4"/>
              <w:jc w:val="left"/>
            </w:pPr>
            <w:r>
              <w:rPr>
                <w:rFonts w:ascii="仿宋_GB2312" w:hAnsi="仿宋_GB2312" w:eastAsia="仿宋_GB2312" w:cs="仿宋_GB2312"/>
              </w:rPr>
              <w:t xml:space="preserve"> {供应商响应}</w:t>
            </w:r>
          </w:p>
        </w:tc>
        <w:tc>
          <w:tcPr>
            <w:tcW w:w="639" w:type="dxa"/>
          </w:tcPr>
          <w:p w14:paraId="1AEFD4EF">
            <w:pPr>
              <w:pStyle w:val="4"/>
              <w:jc w:val="left"/>
            </w:pPr>
            <w:r>
              <w:rPr>
                <w:rFonts w:ascii="仿宋_GB2312" w:hAnsi="仿宋_GB2312" w:eastAsia="仿宋_GB2312" w:cs="仿宋_GB2312"/>
              </w:rPr>
              <w:t xml:space="preserve"> {供应商响应}</w:t>
            </w:r>
          </w:p>
        </w:tc>
      </w:tr>
    </w:tbl>
    <w:p w14:paraId="33F3342B">
      <w:pPr>
        <w:pStyle w:val="4"/>
        <w:jc w:val="left"/>
      </w:pPr>
      <w:r>
        <w:rPr>
          <w:rFonts w:ascii="仿宋_GB2312" w:hAnsi="仿宋_GB2312" w:eastAsia="仿宋_GB2312" w:cs="仿宋_GB2312"/>
        </w:rPr>
        <w:t>合计：</w:t>
      </w:r>
    </w:p>
    <w:p w14:paraId="0C57D5D0">
      <w:pPr>
        <w:pStyle w:val="4"/>
        <w:jc w:val="left"/>
      </w:pPr>
      <w:r>
        <w:rPr>
          <w:rFonts w:ascii="仿宋_GB2312" w:hAnsi="仿宋_GB2312" w:eastAsia="仿宋_GB2312" w:cs="仿宋_GB2312"/>
        </w:rPr>
        <w:t>备注：无</w:t>
      </w:r>
    </w:p>
    <w:p w14:paraId="4ED67317">
      <w:pPr>
        <w:pStyle w:val="4"/>
        <w:jc w:val="left"/>
      </w:pPr>
      <w:r>
        <w:rPr>
          <w:rFonts w:ascii="仿宋_GB2312" w:hAnsi="仿宋_GB2312" w:eastAsia="仿宋_GB2312" w:cs="仿宋_GB2312"/>
        </w:rPr>
        <w:t xml:space="preserve"> 书桌柜</w:t>
      </w:r>
    </w:p>
    <w:p w14:paraId="71C465B7">
      <w:pPr>
        <w:pStyle w:val="4"/>
        <w:jc w:val="center"/>
      </w:pP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566"/>
        <w:gridCol w:w="566"/>
        <w:gridCol w:w="599"/>
        <w:gridCol w:w="599"/>
        <w:gridCol w:w="599"/>
        <w:gridCol w:w="599"/>
        <w:gridCol w:w="916"/>
        <w:gridCol w:w="599"/>
        <w:gridCol w:w="1116"/>
        <w:gridCol w:w="566"/>
        <w:gridCol w:w="599"/>
        <w:gridCol w:w="599"/>
        <w:gridCol w:w="599"/>
      </w:tblGrid>
      <w:tr w14:paraId="46782B0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2649E0A9">
            <w:pPr>
              <w:pStyle w:val="4"/>
              <w:jc w:val="left"/>
            </w:pPr>
            <w:r>
              <w:rPr>
                <w:rFonts w:ascii="仿宋_GB2312" w:hAnsi="仿宋_GB2312" w:eastAsia="仿宋_GB2312" w:cs="仿宋_GB2312"/>
              </w:rPr>
              <w:t xml:space="preserve"> 序号</w:t>
            </w:r>
          </w:p>
        </w:tc>
        <w:tc>
          <w:tcPr>
            <w:tcW w:w="639" w:type="dxa"/>
          </w:tcPr>
          <w:p w14:paraId="5C9B70FC">
            <w:pPr>
              <w:pStyle w:val="4"/>
              <w:jc w:val="left"/>
            </w:pPr>
            <w:r>
              <w:rPr>
                <w:rFonts w:ascii="仿宋_GB2312" w:hAnsi="仿宋_GB2312" w:eastAsia="仿宋_GB2312" w:cs="仿宋_GB2312"/>
              </w:rPr>
              <w:t xml:space="preserve"> 货物名称</w:t>
            </w:r>
          </w:p>
        </w:tc>
        <w:tc>
          <w:tcPr>
            <w:tcW w:w="639" w:type="dxa"/>
          </w:tcPr>
          <w:p w14:paraId="65873F41">
            <w:pPr>
              <w:pStyle w:val="4"/>
              <w:jc w:val="left"/>
            </w:pPr>
            <w:r>
              <w:rPr>
                <w:rFonts w:ascii="仿宋_GB2312" w:hAnsi="仿宋_GB2312" w:eastAsia="仿宋_GB2312" w:cs="仿宋_GB2312"/>
              </w:rPr>
              <w:t xml:space="preserve"> 规格型号</w:t>
            </w:r>
          </w:p>
        </w:tc>
        <w:tc>
          <w:tcPr>
            <w:tcW w:w="639" w:type="dxa"/>
          </w:tcPr>
          <w:p w14:paraId="6472B16C">
            <w:pPr>
              <w:pStyle w:val="4"/>
              <w:jc w:val="left"/>
            </w:pPr>
            <w:r>
              <w:rPr>
                <w:rFonts w:ascii="仿宋_GB2312" w:hAnsi="仿宋_GB2312" w:eastAsia="仿宋_GB2312" w:cs="仿宋_GB2312"/>
              </w:rPr>
              <w:t xml:space="preserve"> 品牌</w:t>
            </w:r>
          </w:p>
        </w:tc>
        <w:tc>
          <w:tcPr>
            <w:tcW w:w="639" w:type="dxa"/>
          </w:tcPr>
          <w:p w14:paraId="7706DC83">
            <w:pPr>
              <w:pStyle w:val="4"/>
              <w:jc w:val="left"/>
            </w:pPr>
            <w:r>
              <w:rPr>
                <w:rFonts w:ascii="仿宋_GB2312" w:hAnsi="仿宋_GB2312" w:eastAsia="仿宋_GB2312" w:cs="仿宋_GB2312"/>
              </w:rPr>
              <w:t xml:space="preserve"> 制造商名称</w:t>
            </w:r>
          </w:p>
        </w:tc>
        <w:tc>
          <w:tcPr>
            <w:tcW w:w="639" w:type="dxa"/>
          </w:tcPr>
          <w:p w14:paraId="14AC49F4">
            <w:pPr>
              <w:pStyle w:val="4"/>
              <w:jc w:val="left"/>
            </w:pPr>
            <w:r>
              <w:rPr>
                <w:rFonts w:ascii="仿宋_GB2312" w:hAnsi="仿宋_GB2312" w:eastAsia="仿宋_GB2312" w:cs="仿宋_GB2312"/>
              </w:rPr>
              <w:t xml:space="preserve"> 产地</w:t>
            </w:r>
          </w:p>
        </w:tc>
        <w:tc>
          <w:tcPr>
            <w:tcW w:w="639" w:type="dxa"/>
          </w:tcPr>
          <w:p w14:paraId="1DE6F4FC">
            <w:pPr>
              <w:pStyle w:val="4"/>
              <w:jc w:val="left"/>
            </w:pPr>
            <w:r>
              <w:rPr>
                <w:rFonts w:ascii="仿宋_GB2312" w:hAnsi="仿宋_GB2312" w:eastAsia="仿宋_GB2312" w:cs="仿宋_GB2312"/>
              </w:rPr>
              <w:t xml:space="preserve"> 最高限价</w:t>
            </w:r>
          </w:p>
        </w:tc>
        <w:tc>
          <w:tcPr>
            <w:tcW w:w="639" w:type="dxa"/>
          </w:tcPr>
          <w:p w14:paraId="7DD0B9E3">
            <w:pPr>
              <w:pStyle w:val="4"/>
              <w:jc w:val="left"/>
            </w:pPr>
            <w:r>
              <w:rPr>
                <w:rFonts w:ascii="仿宋_GB2312" w:hAnsi="仿宋_GB2312" w:eastAsia="仿宋_GB2312" w:cs="仿宋_GB2312"/>
              </w:rPr>
              <w:t xml:space="preserve"> 单价</w:t>
            </w:r>
          </w:p>
        </w:tc>
        <w:tc>
          <w:tcPr>
            <w:tcW w:w="639" w:type="dxa"/>
          </w:tcPr>
          <w:p w14:paraId="2527758B">
            <w:pPr>
              <w:pStyle w:val="4"/>
              <w:jc w:val="left"/>
            </w:pPr>
            <w:r>
              <w:rPr>
                <w:rFonts w:ascii="仿宋_GB2312" w:hAnsi="仿宋_GB2312" w:eastAsia="仿宋_GB2312" w:cs="仿宋_GB2312"/>
              </w:rPr>
              <w:t xml:space="preserve"> 数量</w:t>
            </w:r>
          </w:p>
        </w:tc>
        <w:tc>
          <w:tcPr>
            <w:tcW w:w="639" w:type="dxa"/>
          </w:tcPr>
          <w:p w14:paraId="3C7B1FEC">
            <w:pPr>
              <w:pStyle w:val="4"/>
              <w:jc w:val="left"/>
            </w:pPr>
            <w:r>
              <w:rPr>
                <w:rFonts w:ascii="仿宋_GB2312" w:hAnsi="仿宋_GB2312" w:eastAsia="仿宋_GB2312" w:cs="仿宋_GB2312"/>
              </w:rPr>
              <w:t xml:space="preserve"> 计量单位</w:t>
            </w:r>
          </w:p>
        </w:tc>
        <w:tc>
          <w:tcPr>
            <w:tcW w:w="639" w:type="dxa"/>
          </w:tcPr>
          <w:p w14:paraId="0F1946B1">
            <w:pPr>
              <w:pStyle w:val="4"/>
              <w:jc w:val="left"/>
            </w:pPr>
            <w:r>
              <w:rPr>
                <w:rFonts w:ascii="仿宋_GB2312" w:hAnsi="仿宋_GB2312" w:eastAsia="仿宋_GB2312" w:cs="仿宋_GB2312"/>
              </w:rPr>
              <w:t xml:space="preserve"> 总价</w:t>
            </w:r>
          </w:p>
        </w:tc>
        <w:tc>
          <w:tcPr>
            <w:tcW w:w="639" w:type="dxa"/>
          </w:tcPr>
          <w:p w14:paraId="0D537634">
            <w:pPr>
              <w:pStyle w:val="4"/>
              <w:jc w:val="left"/>
            </w:pPr>
            <w:r>
              <w:rPr>
                <w:rFonts w:ascii="仿宋_GB2312" w:hAnsi="仿宋_GB2312" w:eastAsia="仿宋_GB2312" w:cs="仿宋_GB2312"/>
              </w:rPr>
              <w:t xml:space="preserve"> 是否环境标志产品</w:t>
            </w:r>
          </w:p>
        </w:tc>
        <w:tc>
          <w:tcPr>
            <w:tcW w:w="639" w:type="dxa"/>
          </w:tcPr>
          <w:p w14:paraId="054425CB">
            <w:pPr>
              <w:pStyle w:val="4"/>
              <w:jc w:val="left"/>
            </w:pPr>
            <w:r>
              <w:rPr>
                <w:rFonts w:ascii="仿宋_GB2312" w:hAnsi="仿宋_GB2312" w:eastAsia="仿宋_GB2312" w:cs="仿宋_GB2312"/>
              </w:rPr>
              <w:t xml:space="preserve"> 是否节能产品</w:t>
            </w:r>
          </w:p>
        </w:tc>
      </w:tr>
      <w:tr w14:paraId="2B97CAE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7BEE507C">
            <w:pPr>
              <w:pStyle w:val="4"/>
              <w:jc w:val="left"/>
            </w:pPr>
            <w:r>
              <w:rPr>
                <w:rFonts w:ascii="仿宋_GB2312" w:hAnsi="仿宋_GB2312" w:eastAsia="仿宋_GB2312" w:cs="仿宋_GB2312"/>
              </w:rPr>
              <w:t xml:space="preserve"> 1</w:t>
            </w:r>
          </w:p>
        </w:tc>
        <w:tc>
          <w:tcPr>
            <w:tcW w:w="639" w:type="dxa"/>
          </w:tcPr>
          <w:p w14:paraId="472BC0B2">
            <w:pPr>
              <w:pStyle w:val="4"/>
              <w:jc w:val="left"/>
            </w:pPr>
            <w:r>
              <w:rPr>
                <w:rFonts w:ascii="仿宋_GB2312" w:hAnsi="仿宋_GB2312" w:eastAsia="仿宋_GB2312" w:cs="仿宋_GB2312"/>
              </w:rPr>
              <w:t xml:space="preserve"> 书桌柜</w:t>
            </w:r>
          </w:p>
        </w:tc>
        <w:tc>
          <w:tcPr>
            <w:tcW w:w="639" w:type="dxa"/>
          </w:tcPr>
          <w:p w14:paraId="5321CC05">
            <w:pPr>
              <w:pStyle w:val="4"/>
              <w:jc w:val="left"/>
            </w:pPr>
            <w:r>
              <w:rPr>
                <w:rFonts w:ascii="仿宋_GB2312" w:hAnsi="仿宋_GB2312" w:eastAsia="仿宋_GB2312" w:cs="仿宋_GB2312"/>
              </w:rPr>
              <w:t xml:space="preserve"> {供应商响应}</w:t>
            </w:r>
          </w:p>
        </w:tc>
        <w:tc>
          <w:tcPr>
            <w:tcW w:w="639" w:type="dxa"/>
          </w:tcPr>
          <w:p w14:paraId="512AF86B">
            <w:pPr>
              <w:pStyle w:val="4"/>
              <w:jc w:val="left"/>
            </w:pPr>
            <w:r>
              <w:rPr>
                <w:rFonts w:ascii="仿宋_GB2312" w:hAnsi="仿宋_GB2312" w:eastAsia="仿宋_GB2312" w:cs="仿宋_GB2312"/>
              </w:rPr>
              <w:t xml:space="preserve"> {供应商响应}</w:t>
            </w:r>
          </w:p>
        </w:tc>
        <w:tc>
          <w:tcPr>
            <w:tcW w:w="639" w:type="dxa"/>
          </w:tcPr>
          <w:p w14:paraId="56CF8ED0">
            <w:pPr>
              <w:pStyle w:val="4"/>
              <w:jc w:val="left"/>
            </w:pPr>
            <w:r>
              <w:rPr>
                <w:rFonts w:ascii="仿宋_GB2312" w:hAnsi="仿宋_GB2312" w:eastAsia="仿宋_GB2312" w:cs="仿宋_GB2312"/>
              </w:rPr>
              <w:t xml:space="preserve"> {供应商响应}</w:t>
            </w:r>
          </w:p>
        </w:tc>
        <w:tc>
          <w:tcPr>
            <w:tcW w:w="639" w:type="dxa"/>
          </w:tcPr>
          <w:p w14:paraId="20D45763">
            <w:pPr>
              <w:pStyle w:val="4"/>
              <w:jc w:val="left"/>
            </w:pPr>
            <w:r>
              <w:rPr>
                <w:rFonts w:ascii="仿宋_GB2312" w:hAnsi="仿宋_GB2312" w:eastAsia="仿宋_GB2312" w:cs="仿宋_GB2312"/>
              </w:rPr>
              <w:t xml:space="preserve"> {供应商响应}</w:t>
            </w:r>
          </w:p>
        </w:tc>
        <w:tc>
          <w:tcPr>
            <w:tcW w:w="639" w:type="dxa"/>
          </w:tcPr>
          <w:p w14:paraId="3F139CAC">
            <w:pPr>
              <w:pStyle w:val="4"/>
              <w:jc w:val="left"/>
            </w:pPr>
            <w:r>
              <w:rPr>
                <w:rFonts w:ascii="仿宋_GB2312" w:hAnsi="仿宋_GB2312" w:eastAsia="仿宋_GB2312" w:cs="仿宋_GB2312"/>
              </w:rPr>
              <w:t xml:space="preserve"> 2029600  元</w:t>
            </w:r>
          </w:p>
        </w:tc>
        <w:tc>
          <w:tcPr>
            <w:tcW w:w="639" w:type="dxa"/>
          </w:tcPr>
          <w:p w14:paraId="76BD2BA6">
            <w:pPr>
              <w:pStyle w:val="4"/>
              <w:jc w:val="left"/>
            </w:pPr>
            <w:r>
              <w:rPr>
                <w:rFonts w:ascii="仿宋_GB2312" w:hAnsi="仿宋_GB2312" w:eastAsia="仿宋_GB2312" w:cs="仿宋_GB2312"/>
              </w:rPr>
              <w:t xml:space="preserve"> {=总价/数量}  元</w:t>
            </w:r>
          </w:p>
        </w:tc>
        <w:tc>
          <w:tcPr>
            <w:tcW w:w="639" w:type="dxa"/>
          </w:tcPr>
          <w:p w14:paraId="53805AD7">
            <w:pPr>
              <w:pStyle w:val="4"/>
              <w:jc w:val="left"/>
            </w:pPr>
            <w:r>
              <w:rPr>
                <w:rFonts w:ascii="仿宋_GB2312" w:hAnsi="仿宋_GB2312" w:eastAsia="仿宋_GB2312" w:cs="仿宋_GB2312"/>
              </w:rPr>
              <w:t xml:space="preserve"> 1720.0000</w:t>
            </w:r>
          </w:p>
        </w:tc>
        <w:tc>
          <w:tcPr>
            <w:tcW w:w="639" w:type="dxa"/>
          </w:tcPr>
          <w:p w14:paraId="26F32484">
            <w:pPr>
              <w:pStyle w:val="4"/>
              <w:jc w:val="left"/>
            </w:pPr>
            <w:r>
              <w:rPr>
                <w:rFonts w:ascii="仿宋_GB2312" w:hAnsi="仿宋_GB2312" w:eastAsia="仿宋_GB2312" w:cs="仿宋_GB2312"/>
              </w:rPr>
              <w:t xml:space="preserve"> 个</w:t>
            </w:r>
          </w:p>
        </w:tc>
        <w:tc>
          <w:tcPr>
            <w:tcW w:w="639" w:type="dxa"/>
          </w:tcPr>
          <w:p w14:paraId="5D657B95">
            <w:pPr>
              <w:pStyle w:val="4"/>
              <w:jc w:val="left"/>
            </w:pPr>
            <w:r>
              <w:rPr>
                <w:rFonts w:ascii="仿宋_GB2312" w:hAnsi="仿宋_GB2312" w:eastAsia="仿宋_GB2312" w:cs="仿宋_GB2312"/>
              </w:rPr>
              <w:t xml:space="preserve"> {供应商响应}  元</w:t>
            </w:r>
          </w:p>
        </w:tc>
        <w:tc>
          <w:tcPr>
            <w:tcW w:w="639" w:type="dxa"/>
          </w:tcPr>
          <w:p w14:paraId="2629EAFF">
            <w:pPr>
              <w:pStyle w:val="4"/>
              <w:jc w:val="left"/>
            </w:pPr>
            <w:r>
              <w:rPr>
                <w:rFonts w:ascii="仿宋_GB2312" w:hAnsi="仿宋_GB2312" w:eastAsia="仿宋_GB2312" w:cs="仿宋_GB2312"/>
              </w:rPr>
              <w:t xml:space="preserve"> {供应商响应}</w:t>
            </w:r>
          </w:p>
        </w:tc>
        <w:tc>
          <w:tcPr>
            <w:tcW w:w="639" w:type="dxa"/>
          </w:tcPr>
          <w:p w14:paraId="404E38C1">
            <w:pPr>
              <w:pStyle w:val="4"/>
              <w:jc w:val="left"/>
            </w:pPr>
            <w:r>
              <w:rPr>
                <w:rFonts w:ascii="仿宋_GB2312" w:hAnsi="仿宋_GB2312" w:eastAsia="仿宋_GB2312" w:cs="仿宋_GB2312"/>
              </w:rPr>
              <w:t xml:space="preserve"> {供应商响应}</w:t>
            </w:r>
          </w:p>
        </w:tc>
      </w:tr>
    </w:tbl>
    <w:p w14:paraId="6D834175">
      <w:pPr>
        <w:pStyle w:val="4"/>
        <w:jc w:val="left"/>
      </w:pPr>
      <w:r>
        <w:rPr>
          <w:rFonts w:ascii="仿宋_GB2312" w:hAnsi="仿宋_GB2312" w:eastAsia="仿宋_GB2312" w:cs="仿宋_GB2312"/>
        </w:rPr>
        <w:t>合计：</w:t>
      </w:r>
    </w:p>
    <w:p w14:paraId="206BB7CC">
      <w:pPr>
        <w:pStyle w:val="4"/>
        <w:jc w:val="left"/>
      </w:pPr>
      <w:r>
        <w:rPr>
          <w:rFonts w:ascii="仿宋_GB2312" w:hAnsi="仿宋_GB2312" w:eastAsia="仿宋_GB2312" w:cs="仿宋_GB2312"/>
        </w:rPr>
        <w:t>备注：无</w:t>
      </w:r>
    </w:p>
    <w:p w14:paraId="60DECCAD">
      <w:pPr>
        <w:pStyle w:val="4"/>
        <w:jc w:val="left"/>
      </w:pPr>
      <w:r>
        <w:rPr>
          <w:rFonts w:ascii="仿宋_GB2312" w:hAnsi="仿宋_GB2312" w:eastAsia="仿宋_GB2312" w:cs="仿宋_GB2312"/>
        </w:rPr>
        <w:t xml:space="preserve"> 床板</w:t>
      </w:r>
    </w:p>
    <w:p w14:paraId="3BC6ADEE">
      <w:pPr>
        <w:pStyle w:val="4"/>
        <w:jc w:val="center"/>
      </w:pP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580"/>
        <w:gridCol w:w="580"/>
        <w:gridCol w:w="606"/>
        <w:gridCol w:w="606"/>
        <w:gridCol w:w="606"/>
        <w:gridCol w:w="606"/>
        <w:gridCol w:w="816"/>
        <w:gridCol w:w="606"/>
        <w:gridCol w:w="1116"/>
        <w:gridCol w:w="580"/>
        <w:gridCol w:w="606"/>
        <w:gridCol w:w="607"/>
        <w:gridCol w:w="607"/>
      </w:tblGrid>
      <w:tr w14:paraId="3D33B6B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4AA5BC88">
            <w:pPr>
              <w:pStyle w:val="4"/>
              <w:jc w:val="left"/>
            </w:pPr>
            <w:r>
              <w:rPr>
                <w:rFonts w:ascii="仿宋_GB2312" w:hAnsi="仿宋_GB2312" w:eastAsia="仿宋_GB2312" w:cs="仿宋_GB2312"/>
              </w:rPr>
              <w:t xml:space="preserve"> 序号</w:t>
            </w:r>
          </w:p>
        </w:tc>
        <w:tc>
          <w:tcPr>
            <w:tcW w:w="639" w:type="dxa"/>
          </w:tcPr>
          <w:p w14:paraId="24A2E8F8">
            <w:pPr>
              <w:pStyle w:val="4"/>
              <w:jc w:val="left"/>
            </w:pPr>
            <w:r>
              <w:rPr>
                <w:rFonts w:ascii="仿宋_GB2312" w:hAnsi="仿宋_GB2312" w:eastAsia="仿宋_GB2312" w:cs="仿宋_GB2312"/>
              </w:rPr>
              <w:t xml:space="preserve"> 货物名称</w:t>
            </w:r>
          </w:p>
        </w:tc>
        <w:tc>
          <w:tcPr>
            <w:tcW w:w="639" w:type="dxa"/>
          </w:tcPr>
          <w:p w14:paraId="5EEC90A3">
            <w:pPr>
              <w:pStyle w:val="4"/>
              <w:jc w:val="left"/>
            </w:pPr>
            <w:r>
              <w:rPr>
                <w:rFonts w:ascii="仿宋_GB2312" w:hAnsi="仿宋_GB2312" w:eastAsia="仿宋_GB2312" w:cs="仿宋_GB2312"/>
              </w:rPr>
              <w:t xml:space="preserve"> 规格型号</w:t>
            </w:r>
          </w:p>
        </w:tc>
        <w:tc>
          <w:tcPr>
            <w:tcW w:w="639" w:type="dxa"/>
          </w:tcPr>
          <w:p w14:paraId="0FF04E30">
            <w:pPr>
              <w:pStyle w:val="4"/>
              <w:jc w:val="left"/>
            </w:pPr>
            <w:r>
              <w:rPr>
                <w:rFonts w:ascii="仿宋_GB2312" w:hAnsi="仿宋_GB2312" w:eastAsia="仿宋_GB2312" w:cs="仿宋_GB2312"/>
              </w:rPr>
              <w:t xml:space="preserve"> 品牌</w:t>
            </w:r>
          </w:p>
        </w:tc>
        <w:tc>
          <w:tcPr>
            <w:tcW w:w="639" w:type="dxa"/>
          </w:tcPr>
          <w:p w14:paraId="10EC826B">
            <w:pPr>
              <w:pStyle w:val="4"/>
              <w:jc w:val="left"/>
            </w:pPr>
            <w:r>
              <w:rPr>
                <w:rFonts w:ascii="仿宋_GB2312" w:hAnsi="仿宋_GB2312" w:eastAsia="仿宋_GB2312" w:cs="仿宋_GB2312"/>
              </w:rPr>
              <w:t xml:space="preserve"> 制造商名称</w:t>
            </w:r>
          </w:p>
        </w:tc>
        <w:tc>
          <w:tcPr>
            <w:tcW w:w="639" w:type="dxa"/>
          </w:tcPr>
          <w:p w14:paraId="30171C19">
            <w:pPr>
              <w:pStyle w:val="4"/>
              <w:jc w:val="left"/>
            </w:pPr>
            <w:r>
              <w:rPr>
                <w:rFonts w:ascii="仿宋_GB2312" w:hAnsi="仿宋_GB2312" w:eastAsia="仿宋_GB2312" w:cs="仿宋_GB2312"/>
              </w:rPr>
              <w:t xml:space="preserve"> 产地</w:t>
            </w:r>
          </w:p>
        </w:tc>
        <w:tc>
          <w:tcPr>
            <w:tcW w:w="639" w:type="dxa"/>
          </w:tcPr>
          <w:p w14:paraId="2257FA6D">
            <w:pPr>
              <w:pStyle w:val="4"/>
              <w:jc w:val="left"/>
            </w:pPr>
            <w:r>
              <w:rPr>
                <w:rFonts w:ascii="仿宋_GB2312" w:hAnsi="仿宋_GB2312" w:eastAsia="仿宋_GB2312" w:cs="仿宋_GB2312"/>
              </w:rPr>
              <w:t xml:space="preserve"> 最高限价</w:t>
            </w:r>
          </w:p>
        </w:tc>
        <w:tc>
          <w:tcPr>
            <w:tcW w:w="639" w:type="dxa"/>
          </w:tcPr>
          <w:p w14:paraId="532B9773">
            <w:pPr>
              <w:pStyle w:val="4"/>
              <w:jc w:val="left"/>
            </w:pPr>
            <w:r>
              <w:rPr>
                <w:rFonts w:ascii="仿宋_GB2312" w:hAnsi="仿宋_GB2312" w:eastAsia="仿宋_GB2312" w:cs="仿宋_GB2312"/>
              </w:rPr>
              <w:t xml:space="preserve"> 单价</w:t>
            </w:r>
          </w:p>
        </w:tc>
        <w:tc>
          <w:tcPr>
            <w:tcW w:w="639" w:type="dxa"/>
          </w:tcPr>
          <w:p w14:paraId="1907BA36">
            <w:pPr>
              <w:pStyle w:val="4"/>
              <w:jc w:val="left"/>
            </w:pPr>
            <w:r>
              <w:rPr>
                <w:rFonts w:ascii="仿宋_GB2312" w:hAnsi="仿宋_GB2312" w:eastAsia="仿宋_GB2312" w:cs="仿宋_GB2312"/>
              </w:rPr>
              <w:t xml:space="preserve"> 数量</w:t>
            </w:r>
          </w:p>
        </w:tc>
        <w:tc>
          <w:tcPr>
            <w:tcW w:w="639" w:type="dxa"/>
          </w:tcPr>
          <w:p w14:paraId="69330248">
            <w:pPr>
              <w:pStyle w:val="4"/>
              <w:jc w:val="left"/>
            </w:pPr>
            <w:r>
              <w:rPr>
                <w:rFonts w:ascii="仿宋_GB2312" w:hAnsi="仿宋_GB2312" w:eastAsia="仿宋_GB2312" w:cs="仿宋_GB2312"/>
              </w:rPr>
              <w:t xml:space="preserve"> 计量单位</w:t>
            </w:r>
          </w:p>
        </w:tc>
        <w:tc>
          <w:tcPr>
            <w:tcW w:w="639" w:type="dxa"/>
          </w:tcPr>
          <w:p w14:paraId="171320C1">
            <w:pPr>
              <w:pStyle w:val="4"/>
              <w:jc w:val="left"/>
            </w:pPr>
            <w:r>
              <w:rPr>
                <w:rFonts w:ascii="仿宋_GB2312" w:hAnsi="仿宋_GB2312" w:eastAsia="仿宋_GB2312" w:cs="仿宋_GB2312"/>
              </w:rPr>
              <w:t xml:space="preserve"> 总价</w:t>
            </w:r>
          </w:p>
        </w:tc>
        <w:tc>
          <w:tcPr>
            <w:tcW w:w="639" w:type="dxa"/>
          </w:tcPr>
          <w:p w14:paraId="0EA02FAE">
            <w:pPr>
              <w:pStyle w:val="4"/>
              <w:jc w:val="left"/>
            </w:pPr>
            <w:r>
              <w:rPr>
                <w:rFonts w:ascii="仿宋_GB2312" w:hAnsi="仿宋_GB2312" w:eastAsia="仿宋_GB2312" w:cs="仿宋_GB2312"/>
              </w:rPr>
              <w:t xml:space="preserve"> 是否环境标志产品</w:t>
            </w:r>
          </w:p>
        </w:tc>
        <w:tc>
          <w:tcPr>
            <w:tcW w:w="639" w:type="dxa"/>
          </w:tcPr>
          <w:p w14:paraId="344F8CB1">
            <w:pPr>
              <w:pStyle w:val="4"/>
              <w:jc w:val="left"/>
            </w:pPr>
            <w:r>
              <w:rPr>
                <w:rFonts w:ascii="仿宋_GB2312" w:hAnsi="仿宋_GB2312" w:eastAsia="仿宋_GB2312" w:cs="仿宋_GB2312"/>
              </w:rPr>
              <w:t xml:space="preserve"> 是否节能产品</w:t>
            </w:r>
          </w:p>
        </w:tc>
      </w:tr>
      <w:tr w14:paraId="763A4BC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571F85CF">
            <w:pPr>
              <w:pStyle w:val="4"/>
              <w:jc w:val="left"/>
            </w:pPr>
            <w:r>
              <w:rPr>
                <w:rFonts w:ascii="仿宋_GB2312" w:hAnsi="仿宋_GB2312" w:eastAsia="仿宋_GB2312" w:cs="仿宋_GB2312"/>
              </w:rPr>
              <w:t xml:space="preserve"> 1</w:t>
            </w:r>
          </w:p>
        </w:tc>
        <w:tc>
          <w:tcPr>
            <w:tcW w:w="639" w:type="dxa"/>
          </w:tcPr>
          <w:p w14:paraId="067A9A02">
            <w:pPr>
              <w:pStyle w:val="4"/>
              <w:jc w:val="left"/>
            </w:pPr>
            <w:r>
              <w:rPr>
                <w:rFonts w:ascii="仿宋_GB2312" w:hAnsi="仿宋_GB2312" w:eastAsia="仿宋_GB2312" w:cs="仿宋_GB2312"/>
              </w:rPr>
              <w:t xml:space="preserve"> 床板</w:t>
            </w:r>
          </w:p>
        </w:tc>
        <w:tc>
          <w:tcPr>
            <w:tcW w:w="639" w:type="dxa"/>
          </w:tcPr>
          <w:p w14:paraId="62C666E0">
            <w:pPr>
              <w:pStyle w:val="4"/>
              <w:jc w:val="left"/>
            </w:pPr>
            <w:r>
              <w:rPr>
                <w:rFonts w:ascii="仿宋_GB2312" w:hAnsi="仿宋_GB2312" w:eastAsia="仿宋_GB2312" w:cs="仿宋_GB2312"/>
              </w:rPr>
              <w:t xml:space="preserve"> {供应商响应}</w:t>
            </w:r>
          </w:p>
        </w:tc>
        <w:tc>
          <w:tcPr>
            <w:tcW w:w="639" w:type="dxa"/>
          </w:tcPr>
          <w:p w14:paraId="3C930160">
            <w:pPr>
              <w:pStyle w:val="4"/>
              <w:jc w:val="left"/>
            </w:pPr>
            <w:r>
              <w:rPr>
                <w:rFonts w:ascii="仿宋_GB2312" w:hAnsi="仿宋_GB2312" w:eastAsia="仿宋_GB2312" w:cs="仿宋_GB2312"/>
              </w:rPr>
              <w:t xml:space="preserve"> {供应商响应}</w:t>
            </w:r>
          </w:p>
        </w:tc>
        <w:tc>
          <w:tcPr>
            <w:tcW w:w="639" w:type="dxa"/>
          </w:tcPr>
          <w:p w14:paraId="547DAAEF">
            <w:pPr>
              <w:pStyle w:val="4"/>
              <w:jc w:val="left"/>
            </w:pPr>
            <w:r>
              <w:rPr>
                <w:rFonts w:ascii="仿宋_GB2312" w:hAnsi="仿宋_GB2312" w:eastAsia="仿宋_GB2312" w:cs="仿宋_GB2312"/>
              </w:rPr>
              <w:t xml:space="preserve"> {供应商响应}</w:t>
            </w:r>
          </w:p>
        </w:tc>
        <w:tc>
          <w:tcPr>
            <w:tcW w:w="639" w:type="dxa"/>
          </w:tcPr>
          <w:p w14:paraId="08580199">
            <w:pPr>
              <w:pStyle w:val="4"/>
              <w:jc w:val="left"/>
            </w:pPr>
            <w:r>
              <w:rPr>
                <w:rFonts w:ascii="仿宋_GB2312" w:hAnsi="仿宋_GB2312" w:eastAsia="仿宋_GB2312" w:cs="仿宋_GB2312"/>
              </w:rPr>
              <w:t xml:space="preserve"> {供应商响应}</w:t>
            </w:r>
          </w:p>
        </w:tc>
        <w:tc>
          <w:tcPr>
            <w:tcW w:w="639" w:type="dxa"/>
          </w:tcPr>
          <w:p w14:paraId="2FF8FD7C">
            <w:pPr>
              <w:pStyle w:val="4"/>
              <w:jc w:val="left"/>
            </w:pPr>
            <w:r>
              <w:rPr>
                <w:rFonts w:ascii="仿宋_GB2312" w:hAnsi="仿宋_GB2312" w:eastAsia="仿宋_GB2312" w:cs="仿宋_GB2312"/>
              </w:rPr>
              <w:t xml:space="preserve"> 223600  元</w:t>
            </w:r>
          </w:p>
        </w:tc>
        <w:tc>
          <w:tcPr>
            <w:tcW w:w="639" w:type="dxa"/>
          </w:tcPr>
          <w:p w14:paraId="3CA2B7FB">
            <w:pPr>
              <w:pStyle w:val="4"/>
              <w:jc w:val="left"/>
            </w:pPr>
            <w:r>
              <w:rPr>
                <w:rFonts w:ascii="仿宋_GB2312" w:hAnsi="仿宋_GB2312" w:eastAsia="仿宋_GB2312" w:cs="仿宋_GB2312"/>
              </w:rPr>
              <w:t xml:space="preserve"> {=总价/数量}  元</w:t>
            </w:r>
          </w:p>
        </w:tc>
        <w:tc>
          <w:tcPr>
            <w:tcW w:w="639" w:type="dxa"/>
          </w:tcPr>
          <w:p w14:paraId="22BCB02F">
            <w:pPr>
              <w:pStyle w:val="4"/>
              <w:jc w:val="left"/>
            </w:pPr>
            <w:r>
              <w:rPr>
                <w:rFonts w:ascii="仿宋_GB2312" w:hAnsi="仿宋_GB2312" w:eastAsia="仿宋_GB2312" w:cs="仿宋_GB2312"/>
              </w:rPr>
              <w:t xml:space="preserve"> 1720.0000</w:t>
            </w:r>
          </w:p>
        </w:tc>
        <w:tc>
          <w:tcPr>
            <w:tcW w:w="639" w:type="dxa"/>
          </w:tcPr>
          <w:p w14:paraId="618F69D9">
            <w:pPr>
              <w:pStyle w:val="4"/>
              <w:jc w:val="left"/>
            </w:pPr>
            <w:r>
              <w:rPr>
                <w:rFonts w:ascii="仿宋_GB2312" w:hAnsi="仿宋_GB2312" w:eastAsia="仿宋_GB2312" w:cs="仿宋_GB2312"/>
              </w:rPr>
              <w:t xml:space="preserve"> 张</w:t>
            </w:r>
          </w:p>
        </w:tc>
        <w:tc>
          <w:tcPr>
            <w:tcW w:w="639" w:type="dxa"/>
          </w:tcPr>
          <w:p w14:paraId="7BEA8671">
            <w:pPr>
              <w:pStyle w:val="4"/>
              <w:jc w:val="left"/>
            </w:pPr>
            <w:r>
              <w:rPr>
                <w:rFonts w:ascii="仿宋_GB2312" w:hAnsi="仿宋_GB2312" w:eastAsia="仿宋_GB2312" w:cs="仿宋_GB2312"/>
              </w:rPr>
              <w:t xml:space="preserve"> {供应商响应}  元</w:t>
            </w:r>
          </w:p>
        </w:tc>
        <w:tc>
          <w:tcPr>
            <w:tcW w:w="639" w:type="dxa"/>
          </w:tcPr>
          <w:p w14:paraId="665F73FA">
            <w:pPr>
              <w:pStyle w:val="4"/>
              <w:jc w:val="left"/>
            </w:pPr>
            <w:r>
              <w:rPr>
                <w:rFonts w:ascii="仿宋_GB2312" w:hAnsi="仿宋_GB2312" w:eastAsia="仿宋_GB2312" w:cs="仿宋_GB2312"/>
              </w:rPr>
              <w:t xml:space="preserve"> {供应商响应}</w:t>
            </w:r>
          </w:p>
        </w:tc>
        <w:tc>
          <w:tcPr>
            <w:tcW w:w="639" w:type="dxa"/>
          </w:tcPr>
          <w:p w14:paraId="0EBE2D5B">
            <w:pPr>
              <w:pStyle w:val="4"/>
              <w:jc w:val="left"/>
            </w:pPr>
            <w:r>
              <w:rPr>
                <w:rFonts w:ascii="仿宋_GB2312" w:hAnsi="仿宋_GB2312" w:eastAsia="仿宋_GB2312" w:cs="仿宋_GB2312"/>
              </w:rPr>
              <w:t xml:space="preserve"> {供应商响应}</w:t>
            </w:r>
          </w:p>
        </w:tc>
      </w:tr>
    </w:tbl>
    <w:p w14:paraId="7966BB3F">
      <w:pPr>
        <w:pStyle w:val="4"/>
        <w:jc w:val="left"/>
      </w:pPr>
      <w:r>
        <w:rPr>
          <w:rFonts w:ascii="仿宋_GB2312" w:hAnsi="仿宋_GB2312" w:eastAsia="仿宋_GB2312" w:cs="仿宋_GB2312"/>
        </w:rPr>
        <w:t>合计：</w:t>
      </w:r>
    </w:p>
    <w:p w14:paraId="0B0627AC">
      <w:pPr>
        <w:pStyle w:val="4"/>
        <w:jc w:val="left"/>
      </w:pPr>
      <w:r>
        <w:rPr>
          <w:rFonts w:ascii="仿宋_GB2312" w:hAnsi="仿宋_GB2312" w:eastAsia="仿宋_GB2312" w:cs="仿宋_GB2312"/>
        </w:rPr>
        <w:t>备注：无</w:t>
      </w:r>
    </w:p>
    <w:p w14:paraId="0FA44896">
      <w:pPr>
        <w:pStyle w:val="4"/>
        <w:jc w:val="left"/>
      </w:pPr>
      <w:r>
        <w:rPr>
          <w:rFonts w:ascii="仿宋_GB2312" w:hAnsi="仿宋_GB2312" w:eastAsia="仿宋_GB2312" w:cs="仿宋_GB2312"/>
        </w:rPr>
        <w:t xml:space="preserve"> 公寓椅</w:t>
      </w:r>
    </w:p>
    <w:p w14:paraId="1A78D3B5">
      <w:pPr>
        <w:pStyle w:val="4"/>
        <w:jc w:val="center"/>
      </w:pP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580"/>
        <w:gridCol w:w="580"/>
        <w:gridCol w:w="606"/>
        <w:gridCol w:w="606"/>
        <w:gridCol w:w="606"/>
        <w:gridCol w:w="606"/>
        <w:gridCol w:w="816"/>
        <w:gridCol w:w="606"/>
        <w:gridCol w:w="1116"/>
        <w:gridCol w:w="580"/>
        <w:gridCol w:w="606"/>
        <w:gridCol w:w="607"/>
        <w:gridCol w:w="607"/>
      </w:tblGrid>
      <w:tr w14:paraId="3FD4443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6C6985D3">
            <w:pPr>
              <w:pStyle w:val="4"/>
              <w:jc w:val="left"/>
            </w:pPr>
            <w:r>
              <w:rPr>
                <w:rFonts w:ascii="仿宋_GB2312" w:hAnsi="仿宋_GB2312" w:eastAsia="仿宋_GB2312" w:cs="仿宋_GB2312"/>
              </w:rPr>
              <w:t xml:space="preserve"> 序号</w:t>
            </w:r>
          </w:p>
        </w:tc>
        <w:tc>
          <w:tcPr>
            <w:tcW w:w="639" w:type="dxa"/>
          </w:tcPr>
          <w:p w14:paraId="62392367">
            <w:pPr>
              <w:pStyle w:val="4"/>
              <w:jc w:val="left"/>
            </w:pPr>
            <w:r>
              <w:rPr>
                <w:rFonts w:ascii="仿宋_GB2312" w:hAnsi="仿宋_GB2312" w:eastAsia="仿宋_GB2312" w:cs="仿宋_GB2312"/>
              </w:rPr>
              <w:t xml:space="preserve"> 货物名称</w:t>
            </w:r>
          </w:p>
        </w:tc>
        <w:tc>
          <w:tcPr>
            <w:tcW w:w="639" w:type="dxa"/>
          </w:tcPr>
          <w:p w14:paraId="6AA81585">
            <w:pPr>
              <w:pStyle w:val="4"/>
              <w:jc w:val="left"/>
            </w:pPr>
            <w:r>
              <w:rPr>
                <w:rFonts w:ascii="仿宋_GB2312" w:hAnsi="仿宋_GB2312" w:eastAsia="仿宋_GB2312" w:cs="仿宋_GB2312"/>
              </w:rPr>
              <w:t xml:space="preserve"> 规格型号</w:t>
            </w:r>
          </w:p>
        </w:tc>
        <w:tc>
          <w:tcPr>
            <w:tcW w:w="639" w:type="dxa"/>
          </w:tcPr>
          <w:p w14:paraId="255B0561">
            <w:pPr>
              <w:pStyle w:val="4"/>
              <w:jc w:val="left"/>
            </w:pPr>
            <w:r>
              <w:rPr>
                <w:rFonts w:ascii="仿宋_GB2312" w:hAnsi="仿宋_GB2312" w:eastAsia="仿宋_GB2312" w:cs="仿宋_GB2312"/>
              </w:rPr>
              <w:t xml:space="preserve"> 品牌</w:t>
            </w:r>
          </w:p>
        </w:tc>
        <w:tc>
          <w:tcPr>
            <w:tcW w:w="639" w:type="dxa"/>
          </w:tcPr>
          <w:p w14:paraId="7A730EC5">
            <w:pPr>
              <w:pStyle w:val="4"/>
              <w:jc w:val="left"/>
            </w:pPr>
            <w:r>
              <w:rPr>
                <w:rFonts w:ascii="仿宋_GB2312" w:hAnsi="仿宋_GB2312" w:eastAsia="仿宋_GB2312" w:cs="仿宋_GB2312"/>
              </w:rPr>
              <w:t xml:space="preserve"> 制造商名称</w:t>
            </w:r>
          </w:p>
        </w:tc>
        <w:tc>
          <w:tcPr>
            <w:tcW w:w="639" w:type="dxa"/>
          </w:tcPr>
          <w:p w14:paraId="7A4E6B41">
            <w:pPr>
              <w:pStyle w:val="4"/>
              <w:jc w:val="left"/>
            </w:pPr>
            <w:r>
              <w:rPr>
                <w:rFonts w:ascii="仿宋_GB2312" w:hAnsi="仿宋_GB2312" w:eastAsia="仿宋_GB2312" w:cs="仿宋_GB2312"/>
              </w:rPr>
              <w:t xml:space="preserve"> 产地</w:t>
            </w:r>
          </w:p>
        </w:tc>
        <w:tc>
          <w:tcPr>
            <w:tcW w:w="639" w:type="dxa"/>
          </w:tcPr>
          <w:p w14:paraId="7EF84AF4">
            <w:pPr>
              <w:pStyle w:val="4"/>
              <w:jc w:val="left"/>
            </w:pPr>
            <w:r>
              <w:rPr>
                <w:rFonts w:ascii="仿宋_GB2312" w:hAnsi="仿宋_GB2312" w:eastAsia="仿宋_GB2312" w:cs="仿宋_GB2312"/>
              </w:rPr>
              <w:t xml:space="preserve"> 最高限价</w:t>
            </w:r>
          </w:p>
        </w:tc>
        <w:tc>
          <w:tcPr>
            <w:tcW w:w="639" w:type="dxa"/>
          </w:tcPr>
          <w:p w14:paraId="288FD484">
            <w:pPr>
              <w:pStyle w:val="4"/>
              <w:jc w:val="left"/>
            </w:pPr>
            <w:r>
              <w:rPr>
                <w:rFonts w:ascii="仿宋_GB2312" w:hAnsi="仿宋_GB2312" w:eastAsia="仿宋_GB2312" w:cs="仿宋_GB2312"/>
              </w:rPr>
              <w:t xml:space="preserve"> 单价</w:t>
            </w:r>
          </w:p>
        </w:tc>
        <w:tc>
          <w:tcPr>
            <w:tcW w:w="639" w:type="dxa"/>
          </w:tcPr>
          <w:p w14:paraId="7BCD0FA8">
            <w:pPr>
              <w:pStyle w:val="4"/>
              <w:jc w:val="left"/>
            </w:pPr>
            <w:r>
              <w:rPr>
                <w:rFonts w:ascii="仿宋_GB2312" w:hAnsi="仿宋_GB2312" w:eastAsia="仿宋_GB2312" w:cs="仿宋_GB2312"/>
              </w:rPr>
              <w:t xml:space="preserve"> 数量</w:t>
            </w:r>
          </w:p>
        </w:tc>
        <w:tc>
          <w:tcPr>
            <w:tcW w:w="639" w:type="dxa"/>
          </w:tcPr>
          <w:p w14:paraId="60651CED">
            <w:pPr>
              <w:pStyle w:val="4"/>
              <w:jc w:val="left"/>
            </w:pPr>
            <w:r>
              <w:rPr>
                <w:rFonts w:ascii="仿宋_GB2312" w:hAnsi="仿宋_GB2312" w:eastAsia="仿宋_GB2312" w:cs="仿宋_GB2312"/>
              </w:rPr>
              <w:t xml:space="preserve"> 计量单位</w:t>
            </w:r>
          </w:p>
        </w:tc>
        <w:tc>
          <w:tcPr>
            <w:tcW w:w="639" w:type="dxa"/>
          </w:tcPr>
          <w:p w14:paraId="666E2006">
            <w:pPr>
              <w:pStyle w:val="4"/>
              <w:jc w:val="left"/>
            </w:pPr>
            <w:r>
              <w:rPr>
                <w:rFonts w:ascii="仿宋_GB2312" w:hAnsi="仿宋_GB2312" w:eastAsia="仿宋_GB2312" w:cs="仿宋_GB2312"/>
              </w:rPr>
              <w:t xml:space="preserve"> 总价</w:t>
            </w:r>
          </w:p>
        </w:tc>
        <w:tc>
          <w:tcPr>
            <w:tcW w:w="639" w:type="dxa"/>
          </w:tcPr>
          <w:p w14:paraId="317372DA">
            <w:pPr>
              <w:pStyle w:val="4"/>
              <w:jc w:val="left"/>
            </w:pPr>
            <w:r>
              <w:rPr>
                <w:rFonts w:ascii="仿宋_GB2312" w:hAnsi="仿宋_GB2312" w:eastAsia="仿宋_GB2312" w:cs="仿宋_GB2312"/>
              </w:rPr>
              <w:t xml:space="preserve"> 是否环境标志产品</w:t>
            </w:r>
          </w:p>
        </w:tc>
        <w:tc>
          <w:tcPr>
            <w:tcW w:w="639" w:type="dxa"/>
          </w:tcPr>
          <w:p w14:paraId="33CA5005">
            <w:pPr>
              <w:pStyle w:val="4"/>
              <w:jc w:val="left"/>
            </w:pPr>
            <w:r>
              <w:rPr>
                <w:rFonts w:ascii="仿宋_GB2312" w:hAnsi="仿宋_GB2312" w:eastAsia="仿宋_GB2312" w:cs="仿宋_GB2312"/>
              </w:rPr>
              <w:t xml:space="preserve"> 是否节能产品</w:t>
            </w:r>
          </w:p>
        </w:tc>
      </w:tr>
      <w:tr w14:paraId="3B6360B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639" w:type="dxa"/>
          </w:tcPr>
          <w:p w14:paraId="639E91F5">
            <w:pPr>
              <w:pStyle w:val="4"/>
              <w:jc w:val="left"/>
            </w:pPr>
            <w:r>
              <w:rPr>
                <w:rFonts w:ascii="仿宋_GB2312" w:hAnsi="仿宋_GB2312" w:eastAsia="仿宋_GB2312" w:cs="仿宋_GB2312"/>
              </w:rPr>
              <w:t xml:space="preserve"> 1</w:t>
            </w:r>
          </w:p>
        </w:tc>
        <w:tc>
          <w:tcPr>
            <w:tcW w:w="639" w:type="dxa"/>
          </w:tcPr>
          <w:p w14:paraId="6C82085F">
            <w:pPr>
              <w:pStyle w:val="4"/>
              <w:jc w:val="left"/>
            </w:pPr>
            <w:r>
              <w:rPr>
                <w:rFonts w:ascii="仿宋_GB2312" w:hAnsi="仿宋_GB2312" w:eastAsia="仿宋_GB2312" w:cs="仿宋_GB2312"/>
              </w:rPr>
              <w:t xml:space="preserve"> 公寓椅</w:t>
            </w:r>
          </w:p>
        </w:tc>
        <w:tc>
          <w:tcPr>
            <w:tcW w:w="639" w:type="dxa"/>
          </w:tcPr>
          <w:p w14:paraId="67120767">
            <w:pPr>
              <w:pStyle w:val="4"/>
              <w:jc w:val="left"/>
            </w:pPr>
            <w:r>
              <w:rPr>
                <w:rFonts w:ascii="仿宋_GB2312" w:hAnsi="仿宋_GB2312" w:eastAsia="仿宋_GB2312" w:cs="仿宋_GB2312"/>
              </w:rPr>
              <w:t xml:space="preserve"> {供应商响应}</w:t>
            </w:r>
          </w:p>
        </w:tc>
        <w:tc>
          <w:tcPr>
            <w:tcW w:w="639" w:type="dxa"/>
          </w:tcPr>
          <w:p w14:paraId="35DB2044">
            <w:pPr>
              <w:pStyle w:val="4"/>
              <w:jc w:val="left"/>
            </w:pPr>
            <w:r>
              <w:rPr>
                <w:rFonts w:ascii="仿宋_GB2312" w:hAnsi="仿宋_GB2312" w:eastAsia="仿宋_GB2312" w:cs="仿宋_GB2312"/>
              </w:rPr>
              <w:t xml:space="preserve"> {供应商响应}</w:t>
            </w:r>
          </w:p>
        </w:tc>
        <w:tc>
          <w:tcPr>
            <w:tcW w:w="639" w:type="dxa"/>
          </w:tcPr>
          <w:p w14:paraId="778093CB">
            <w:pPr>
              <w:pStyle w:val="4"/>
              <w:jc w:val="left"/>
            </w:pPr>
            <w:r>
              <w:rPr>
                <w:rFonts w:ascii="仿宋_GB2312" w:hAnsi="仿宋_GB2312" w:eastAsia="仿宋_GB2312" w:cs="仿宋_GB2312"/>
              </w:rPr>
              <w:t xml:space="preserve"> {供应商响应}</w:t>
            </w:r>
          </w:p>
        </w:tc>
        <w:tc>
          <w:tcPr>
            <w:tcW w:w="639" w:type="dxa"/>
          </w:tcPr>
          <w:p w14:paraId="7473D39D">
            <w:pPr>
              <w:pStyle w:val="4"/>
              <w:jc w:val="left"/>
            </w:pPr>
            <w:r>
              <w:rPr>
                <w:rFonts w:ascii="仿宋_GB2312" w:hAnsi="仿宋_GB2312" w:eastAsia="仿宋_GB2312" w:cs="仿宋_GB2312"/>
              </w:rPr>
              <w:t xml:space="preserve"> {供应商响应}</w:t>
            </w:r>
          </w:p>
        </w:tc>
        <w:tc>
          <w:tcPr>
            <w:tcW w:w="639" w:type="dxa"/>
          </w:tcPr>
          <w:p w14:paraId="55633478">
            <w:pPr>
              <w:pStyle w:val="4"/>
              <w:jc w:val="left"/>
            </w:pPr>
            <w:r>
              <w:rPr>
                <w:rFonts w:ascii="仿宋_GB2312" w:hAnsi="仿宋_GB2312" w:eastAsia="仿宋_GB2312" w:cs="仿宋_GB2312"/>
              </w:rPr>
              <w:t xml:space="preserve"> 240800  元</w:t>
            </w:r>
          </w:p>
        </w:tc>
        <w:tc>
          <w:tcPr>
            <w:tcW w:w="639" w:type="dxa"/>
          </w:tcPr>
          <w:p w14:paraId="13E645B9">
            <w:pPr>
              <w:pStyle w:val="4"/>
              <w:jc w:val="left"/>
            </w:pPr>
            <w:r>
              <w:rPr>
                <w:rFonts w:ascii="仿宋_GB2312" w:hAnsi="仿宋_GB2312" w:eastAsia="仿宋_GB2312" w:cs="仿宋_GB2312"/>
              </w:rPr>
              <w:t xml:space="preserve"> {=总价/数量}  元</w:t>
            </w:r>
          </w:p>
        </w:tc>
        <w:tc>
          <w:tcPr>
            <w:tcW w:w="639" w:type="dxa"/>
          </w:tcPr>
          <w:p w14:paraId="16F32C8F">
            <w:pPr>
              <w:pStyle w:val="4"/>
              <w:jc w:val="left"/>
            </w:pPr>
            <w:r>
              <w:rPr>
                <w:rFonts w:ascii="仿宋_GB2312" w:hAnsi="仿宋_GB2312" w:eastAsia="仿宋_GB2312" w:cs="仿宋_GB2312"/>
              </w:rPr>
              <w:t xml:space="preserve"> 1720.0000</w:t>
            </w:r>
          </w:p>
        </w:tc>
        <w:tc>
          <w:tcPr>
            <w:tcW w:w="639" w:type="dxa"/>
          </w:tcPr>
          <w:p w14:paraId="13B83EC1">
            <w:pPr>
              <w:pStyle w:val="4"/>
              <w:jc w:val="left"/>
            </w:pPr>
            <w:r>
              <w:rPr>
                <w:rFonts w:ascii="仿宋_GB2312" w:hAnsi="仿宋_GB2312" w:eastAsia="仿宋_GB2312" w:cs="仿宋_GB2312"/>
              </w:rPr>
              <w:t xml:space="preserve"> 张</w:t>
            </w:r>
          </w:p>
        </w:tc>
        <w:tc>
          <w:tcPr>
            <w:tcW w:w="639" w:type="dxa"/>
          </w:tcPr>
          <w:p w14:paraId="4D1E7199">
            <w:pPr>
              <w:pStyle w:val="4"/>
              <w:jc w:val="left"/>
            </w:pPr>
            <w:r>
              <w:rPr>
                <w:rFonts w:ascii="仿宋_GB2312" w:hAnsi="仿宋_GB2312" w:eastAsia="仿宋_GB2312" w:cs="仿宋_GB2312"/>
              </w:rPr>
              <w:t xml:space="preserve"> {供应商响应}  元</w:t>
            </w:r>
          </w:p>
        </w:tc>
        <w:tc>
          <w:tcPr>
            <w:tcW w:w="639" w:type="dxa"/>
          </w:tcPr>
          <w:p w14:paraId="02722FC4">
            <w:pPr>
              <w:pStyle w:val="4"/>
              <w:jc w:val="left"/>
            </w:pPr>
            <w:r>
              <w:rPr>
                <w:rFonts w:ascii="仿宋_GB2312" w:hAnsi="仿宋_GB2312" w:eastAsia="仿宋_GB2312" w:cs="仿宋_GB2312"/>
              </w:rPr>
              <w:t xml:space="preserve"> {供应商响应}</w:t>
            </w:r>
          </w:p>
        </w:tc>
        <w:tc>
          <w:tcPr>
            <w:tcW w:w="639" w:type="dxa"/>
          </w:tcPr>
          <w:p w14:paraId="13144182">
            <w:pPr>
              <w:pStyle w:val="4"/>
              <w:jc w:val="left"/>
            </w:pPr>
            <w:r>
              <w:rPr>
                <w:rFonts w:ascii="仿宋_GB2312" w:hAnsi="仿宋_GB2312" w:eastAsia="仿宋_GB2312" w:cs="仿宋_GB2312"/>
              </w:rPr>
              <w:t xml:space="preserve"> {供应商响应}</w:t>
            </w:r>
          </w:p>
        </w:tc>
      </w:tr>
    </w:tbl>
    <w:p w14:paraId="033CD869">
      <w:pPr>
        <w:pStyle w:val="4"/>
        <w:jc w:val="left"/>
      </w:pPr>
      <w:r>
        <w:rPr>
          <w:rFonts w:ascii="仿宋_GB2312" w:hAnsi="仿宋_GB2312" w:eastAsia="仿宋_GB2312" w:cs="仿宋_GB2312"/>
        </w:rPr>
        <w:t>合计：</w:t>
      </w:r>
    </w:p>
    <w:p w14:paraId="2E34F891">
      <w:pPr>
        <w:pStyle w:val="4"/>
        <w:jc w:val="left"/>
      </w:pPr>
      <w:r>
        <w:rPr>
          <w:rFonts w:ascii="仿宋_GB2312" w:hAnsi="仿宋_GB2312" w:eastAsia="仿宋_GB2312" w:cs="仿宋_GB2312"/>
        </w:rPr>
        <w:t>备注：无</w:t>
      </w:r>
    </w:p>
    <w:p w14:paraId="38B1A234">
      <w:pPr>
        <w:pStyle w:val="4"/>
        <w:jc w:val="left"/>
      </w:pPr>
      <w:r>
        <w:rPr>
          <w:rFonts w:ascii="仿宋_GB2312" w:hAnsi="仿宋_GB2312" w:eastAsia="仿宋_GB2312" w:cs="仿宋_GB2312"/>
        </w:rPr>
        <w:t>时间：     年     月     日</w:t>
      </w:r>
    </w:p>
    <w:p w14:paraId="51FADADE">
      <w:pPr>
        <w:pStyle w:val="4"/>
        <w:jc w:val="left"/>
      </w:pPr>
      <w:r>
        <w:rPr>
          <w:rFonts w:ascii="仿宋_GB2312" w:hAnsi="仿宋_GB2312" w:eastAsia="仿宋_GB2312" w:cs="仿宋_GB2312"/>
        </w:rPr>
        <w:t xml:space="preserve">签章：                     </w:t>
      </w:r>
    </w:p>
    <w:p w14:paraId="5D8F5D4E">
      <w:pPr>
        <w:pStyle w:val="4"/>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7AD603B3">
      <w:pPr>
        <w:pStyle w:val="4"/>
        <w:jc w:val="center"/>
        <w:outlineLvl w:val="2"/>
      </w:pPr>
      <w:r>
        <w:rPr>
          <w:rFonts w:ascii="仿宋_GB2312" w:hAnsi="仿宋_GB2312" w:eastAsia="仿宋_GB2312" w:cs="仿宋_GB2312"/>
          <w:b/>
          <w:sz w:val="28"/>
        </w:rPr>
        <w:t>三、招标文件规定的价格扣除证明材料（若有）</w:t>
      </w:r>
    </w:p>
    <w:p w14:paraId="20CCE81B">
      <w:pPr>
        <w:pStyle w:val="4"/>
        <w:jc w:val="center"/>
        <w:outlineLvl w:val="3"/>
      </w:pPr>
      <w:r>
        <w:rPr>
          <w:rFonts w:ascii="仿宋_GB2312" w:hAnsi="仿宋_GB2312" w:eastAsia="仿宋_GB2312" w:cs="仿宋_GB2312"/>
          <w:b/>
          <w:sz w:val="24"/>
        </w:rPr>
        <w:t>三-1优先类节能产品、环境标志产品价格扣除证明材料（若有）</w:t>
      </w:r>
    </w:p>
    <w:p w14:paraId="1420886E">
      <w:pPr>
        <w:pStyle w:val="4"/>
        <w:jc w:val="center"/>
        <w:outlineLvl w:val="3"/>
      </w:pPr>
      <w:r>
        <w:rPr>
          <w:rFonts w:ascii="仿宋_GB2312" w:hAnsi="仿宋_GB2312" w:eastAsia="仿宋_GB2312" w:cs="仿宋_GB2312"/>
          <w:b/>
          <w:sz w:val="24"/>
        </w:rPr>
        <w:t>三-1-①优先类节能产品、环境标志产品统计表（价格扣除适用，若有）</w:t>
      </w:r>
    </w:p>
    <w:p w14:paraId="6E5484DB">
      <w:pPr>
        <w:pStyle w:val="4"/>
        <w:ind w:firstLine="480"/>
        <w:jc w:val="left"/>
      </w:pPr>
      <w:r>
        <w:rPr>
          <w:rFonts w:ascii="仿宋_GB2312" w:hAnsi="仿宋_GB2312" w:eastAsia="仿宋_GB2312" w:cs="仿宋_GB2312"/>
        </w:rPr>
        <w:t>项目编号：</w:t>
      </w:r>
      <w:r>
        <w:rPr>
          <w:rFonts w:ascii="仿宋_GB2312" w:hAnsi="仿宋_GB2312" w:eastAsia="仿宋_GB2312" w:cs="仿宋_GB2312"/>
          <w:u w:val="single"/>
        </w:rPr>
        <w:t>　　　　　　　　</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187"/>
        <w:gridCol w:w="1187"/>
        <w:gridCol w:w="1187"/>
        <w:gridCol w:w="1187"/>
        <w:gridCol w:w="3561"/>
      </w:tblGrid>
      <w:tr w14:paraId="5760B78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332C0830"/>
        </w:tc>
        <w:tc>
          <w:tcPr>
            <w:tcW w:w="7122" w:type="dxa"/>
            <w:gridSpan w:val="4"/>
          </w:tcPr>
          <w:p w14:paraId="5830A2B3">
            <w:pPr>
              <w:pStyle w:val="4"/>
              <w:jc w:val="center"/>
            </w:pPr>
            <w:r>
              <w:rPr>
                <w:rFonts w:ascii="仿宋_GB2312" w:hAnsi="仿宋_GB2312" w:eastAsia="仿宋_GB2312" w:cs="仿宋_GB2312"/>
              </w:rPr>
              <w:t>本采购包内属于节能、环境标志产品情况</w:t>
            </w:r>
          </w:p>
        </w:tc>
      </w:tr>
      <w:tr w14:paraId="103D42D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gridAfter w:val="1"/>
        </w:trPr>
        <w:tc>
          <w:tcPr>
            <w:tcW w:w="1187" w:type="dxa"/>
          </w:tcPr>
          <w:p w14:paraId="7B8CAF1E">
            <w:pPr>
              <w:pStyle w:val="4"/>
              <w:jc w:val="left"/>
            </w:pPr>
            <w:r>
              <w:rPr>
                <w:rFonts w:ascii="仿宋_GB2312" w:hAnsi="仿宋_GB2312" w:eastAsia="仿宋_GB2312" w:cs="仿宋_GB2312"/>
              </w:rPr>
              <w:t>采购包</w:t>
            </w:r>
          </w:p>
        </w:tc>
        <w:tc>
          <w:tcPr>
            <w:tcW w:w="1187" w:type="dxa"/>
          </w:tcPr>
          <w:p w14:paraId="66AA2016">
            <w:pPr>
              <w:pStyle w:val="4"/>
              <w:jc w:val="left"/>
            </w:pPr>
            <w:r>
              <w:rPr>
                <w:rFonts w:ascii="仿宋_GB2312" w:hAnsi="仿宋_GB2312" w:eastAsia="仿宋_GB2312" w:cs="仿宋_GB2312"/>
              </w:rPr>
              <w:t>品目号</w:t>
            </w:r>
          </w:p>
        </w:tc>
        <w:tc>
          <w:tcPr>
            <w:tcW w:w="1187" w:type="dxa"/>
          </w:tcPr>
          <w:p w14:paraId="345196FA">
            <w:pPr>
              <w:pStyle w:val="4"/>
              <w:jc w:val="left"/>
            </w:pPr>
            <w:r>
              <w:rPr>
                <w:rFonts w:ascii="仿宋_GB2312" w:hAnsi="仿宋_GB2312" w:eastAsia="仿宋_GB2312" w:cs="仿宋_GB2312"/>
              </w:rPr>
              <w:t>产品名称</w:t>
            </w:r>
          </w:p>
        </w:tc>
        <w:tc>
          <w:tcPr>
            <w:tcW w:w="1187" w:type="dxa"/>
          </w:tcPr>
          <w:p w14:paraId="290D0EC3">
            <w:pPr>
              <w:pStyle w:val="4"/>
              <w:jc w:val="left"/>
            </w:pPr>
            <w:r>
              <w:rPr>
                <w:rFonts w:ascii="仿宋_GB2312" w:hAnsi="仿宋_GB2312" w:eastAsia="仿宋_GB2312" w:cs="仿宋_GB2312"/>
              </w:rPr>
              <w:t>认证种类</w:t>
            </w:r>
          </w:p>
        </w:tc>
      </w:tr>
      <w:tr w14:paraId="1B02C35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gridAfter w:val="1"/>
        </w:trPr>
        <w:tc>
          <w:tcPr>
            <w:tcW w:w="1187" w:type="dxa"/>
            <w:vMerge w:val="restart"/>
          </w:tcPr>
          <w:p w14:paraId="63130BBA">
            <w:pPr>
              <w:pStyle w:val="4"/>
              <w:jc w:val="left"/>
            </w:pPr>
            <w:r>
              <w:rPr>
                <w:rFonts w:ascii="仿宋_GB2312" w:hAnsi="仿宋_GB2312" w:eastAsia="仿宋_GB2312" w:cs="仿宋_GB2312"/>
              </w:rPr>
              <w:t>*</w:t>
            </w:r>
          </w:p>
        </w:tc>
        <w:tc>
          <w:tcPr>
            <w:tcW w:w="1187" w:type="dxa"/>
          </w:tcPr>
          <w:p w14:paraId="31B51D5C">
            <w:pPr>
              <w:pStyle w:val="4"/>
              <w:jc w:val="left"/>
            </w:pPr>
            <w:r>
              <w:rPr>
                <w:rFonts w:ascii="仿宋_GB2312" w:hAnsi="仿宋_GB2312" w:eastAsia="仿宋_GB2312" w:cs="仿宋_GB2312"/>
              </w:rPr>
              <w:t>*-1</w:t>
            </w:r>
          </w:p>
        </w:tc>
        <w:tc>
          <w:tcPr>
            <w:tcW w:w="1187" w:type="dxa"/>
          </w:tcPr>
          <w:p w14:paraId="0AA984C5"/>
        </w:tc>
        <w:tc>
          <w:tcPr>
            <w:tcW w:w="1187" w:type="dxa"/>
          </w:tcPr>
          <w:p w14:paraId="4EEE6EF2">
            <w:pPr>
              <w:pStyle w:val="4"/>
              <w:jc w:val="left"/>
            </w:pPr>
            <w:r>
              <w:rPr>
                <w:rFonts w:ascii="仿宋_GB2312" w:hAnsi="仿宋_GB2312" w:eastAsia="仿宋_GB2312" w:cs="仿宋_GB2312"/>
              </w:rPr>
              <w:t>供应商自行填写种类，并上传证明附件以便评审查看</w:t>
            </w:r>
          </w:p>
        </w:tc>
      </w:tr>
      <w:tr w14:paraId="2E2F36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gridAfter w:val="1"/>
        </w:trPr>
        <w:tc>
          <w:tcPr>
            <w:tcW w:w="1187" w:type="dxa"/>
            <w:vMerge w:val="continue"/>
          </w:tcPr>
          <w:p w14:paraId="3E97D08D"/>
        </w:tc>
        <w:tc>
          <w:tcPr>
            <w:tcW w:w="1187" w:type="dxa"/>
          </w:tcPr>
          <w:p w14:paraId="45AE9CE6">
            <w:pPr>
              <w:pStyle w:val="4"/>
              <w:jc w:val="left"/>
            </w:pPr>
            <w:r>
              <w:rPr>
                <w:rFonts w:ascii="仿宋_GB2312" w:hAnsi="仿宋_GB2312" w:eastAsia="仿宋_GB2312" w:cs="仿宋_GB2312"/>
              </w:rPr>
              <w:t>…</w:t>
            </w:r>
          </w:p>
          <w:p w14:paraId="0096E354">
            <w:pPr>
              <w:pStyle w:val="4"/>
              <w:jc w:val="left"/>
            </w:pPr>
          </w:p>
        </w:tc>
        <w:tc>
          <w:tcPr>
            <w:tcW w:w="1187" w:type="dxa"/>
          </w:tcPr>
          <w:p w14:paraId="6A24468E"/>
        </w:tc>
        <w:tc>
          <w:tcPr>
            <w:tcW w:w="1187" w:type="dxa"/>
          </w:tcPr>
          <w:p w14:paraId="58650410"/>
        </w:tc>
      </w:tr>
      <w:tr w14:paraId="30CEDB0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gridAfter w:val="1"/>
        </w:trPr>
        <w:tc>
          <w:tcPr>
            <w:tcW w:w="1187" w:type="dxa"/>
          </w:tcPr>
          <w:p w14:paraId="27D73C5D">
            <w:pPr>
              <w:pStyle w:val="4"/>
              <w:jc w:val="left"/>
            </w:pPr>
            <w:r>
              <w:rPr>
                <w:rFonts w:ascii="仿宋_GB2312" w:hAnsi="仿宋_GB2312" w:eastAsia="仿宋_GB2312" w:cs="仿宋_GB2312"/>
              </w:rPr>
              <w:t>备注</w:t>
            </w:r>
          </w:p>
        </w:tc>
        <w:tc>
          <w:tcPr>
            <w:tcW w:w="3561" w:type="dxa"/>
            <w:gridSpan w:val="3"/>
          </w:tcPr>
          <w:p w14:paraId="536EB3FD">
            <w:pPr>
              <w:pStyle w:val="4"/>
              <w:jc w:val="left"/>
            </w:pPr>
          </w:p>
        </w:tc>
      </w:tr>
    </w:tbl>
    <w:p w14:paraId="631D7821">
      <w:pPr>
        <w:pStyle w:val="4"/>
        <w:jc w:val="left"/>
      </w:pPr>
      <w:r>
        <w:rPr>
          <w:rFonts w:ascii="仿宋_GB2312" w:hAnsi="仿宋_GB2312" w:eastAsia="仿宋_GB2312" w:cs="仿宋_GB2312"/>
        </w:rPr>
        <w:t>※注意：</w:t>
      </w:r>
    </w:p>
    <w:p w14:paraId="3077ADA4">
      <w:pPr>
        <w:pStyle w:val="4"/>
        <w:ind w:firstLine="480"/>
        <w:jc w:val="left"/>
      </w:pPr>
      <w:r>
        <w:rPr>
          <w:rFonts w:ascii="仿宋_GB2312" w:hAnsi="仿宋_GB2312" w:eastAsia="仿宋_GB2312" w:cs="仿宋_GB2312"/>
        </w:rPr>
        <w:t>1、对节能、环境标志产品计算价格扣除时，只依据电子投标文件“投标（响应）报价明细表”以及“优先类节能产品、环境标志产品证明材料（价格扣除适用，若有）”。</w:t>
      </w:r>
    </w:p>
    <w:p w14:paraId="299BF209">
      <w:pPr>
        <w:pStyle w:val="4"/>
        <w:ind w:firstLine="480"/>
        <w:jc w:val="left"/>
      </w:pPr>
      <w:r>
        <w:rPr>
          <w:rFonts w:ascii="仿宋_GB2312" w:hAnsi="仿宋_GB2312" w:eastAsia="仿宋_GB2312" w:cs="仿宋_GB2312"/>
        </w:rPr>
        <w:t>2、本表以采购包为单位，不同采购包请分别填写；同一采购包请按照其品目号顺序分别填写。</w:t>
      </w:r>
    </w:p>
    <w:p w14:paraId="3FB53607">
      <w:pPr>
        <w:pStyle w:val="4"/>
        <w:ind w:firstLine="480"/>
        <w:jc w:val="left"/>
      </w:pPr>
      <w:r>
        <w:rPr>
          <w:rFonts w:ascii="仿宋_GB2312" w:hAnsi="仿宋_GB2312" w:eastAsia="仿宋_GB2312" w:cs="仿宋_GB2312"/>
        </w:rPr>
        <w:t>3、具体统计、计算：</w:t>
      </w:r>
    </w:p>
    <w:p w14:paraId="43885ABB">
      <w:pPr>
        <w:pStyle w:val="4"/>
        <w:ind w:firstLine="480"/>
        <w:jc w:val="left"/>
      </w:pPr>
      <w:r>
        <w:rPr>
          <w:rFonts w:ascii="仿宋_GB2312" w:hAnsi="仿宋_GB2312" w:eastAsia="仿宋_GB2312" w:cs="仿宋_GB2312"/>
        </w:rPr>
        <w:t>3.1同一品目中各认证证书不重复计算价格扣除。</w:t>
      </w:r>
    </w:p>
    <w:p w14:paraId="34465717">
      <w:pPr>
        <w:pStyle w:val="4"/>
        <w:ind w:firstLine="480"/>
        <w:jc w:val="left"/>
      </w:pPr>
      <w:r>
        <w:rPr>
          <w:rFonts w:ascii="仿宋_GB2312" w:hAnsi="仿宋_GB2312" w:eastAsia="仿宋_GB2312" w:cs="仿宋_GB2312"/>
        </w:rPr>
        <w:t>3.2计算结果若除不尽，可四舍五入保留到小数点后两位。</w:t>
      </w:r>
    </w:p>
    <w:p w14:paraId="7279D92F">
      <w:pPr>
        <w:pStyle w:val="4"/>
        <w:ind w:firstLine="480"/>
        <w:jc w:val="left"/>
      </w:pPr>
      <w:r>
        <w:rPr>
          <w:rFonts w:ascii="仿宋_GB2312" w:hAnsi="仿宋_GB2312" w:eastAsia="仿宋_GB2312" w:cs="仿宋_GB2312"/>
        </w:rPr>
        <w:t>3.3投标人(供应商)按照采购文件要求认真统计、计算。</w:t>
      </w:r>
    </w:p>
    <w:p w14:paraId="4E4E4E64">
      <w:pPr>
        <w:pStyle w:val="4"/>
        <w:ind w:firstLine="480"/>
        <w:jc w:val="left"/>
      </w:pPr>
      <w:r>
        <w:rPr>
          <w:rFonts w:ascii="仿宋_GB2312" w:hAnsi="仿宋_GB2312" w:eastAsia="仿宋_GB2312" w:cs="仿宋_GB2312"/>
        </w:rPr>
        <w:t>3.4若无节能、环境标志产品，不填写本表。</w:t>
      </w:r>
    </w:p>
    <w:p w14:paraId="05F90E41">
      <w:pPr>
        <w:pStyle w:val="4"/>
        <w:ind w:firstLine="480"/>
        <w:jc w:val="left"/>
      </w:pPr>
      <w:r>
        <w:rPr>
          <w:rFonts w:ascii="仿宋_GB2312" w:hAnsi="仿宋_GB2312" w:eastAsia="仿宋_GB2312" w:cs="仿宋_GB2312"/>
        </w:rPr>
        <w:t>3.5强制类节能产品不享受价格扣除。</w:t>
      </w:r>
    </w:p>
    <w:p w14:paraId="7084784F">
      <w:pPr>
        <w:pStyle w:val="4"/>
        <w:ind w:firstLine="480"/>
        <w:jc w:val="right"/>
      </w:pPr>
      <w:r>
        <w:rPr>
          <w:rFonts w:ascii="仿宋_GB2312" w:hAnsi="仿宋_GB2312" w:eastAsia="仿宋_GB2312" w:cs="仿宋_GB2312"/>
        </w:rPr>
        <w:t>投标人：</w:t>
      </w:r>
      <w:r>
        <w:rPr>
          <w:rFonts w:ascii="仿宋_GB2312" w:hAnsi="仿宋_GB2312" w:eastAsia="仿宋_GB2312" w:cs="仿宋_GB2312"/>
          <w:u w:val="single"/>
        </w:rPr>
        <w:t>（全称并加盖单位公章）</w:t>
      </w:r>
    </w:p>
    <w:p w14:paraId="37A549E8">
      <w:pPr>
        <w:pStyle w:val="4"/>
        <w:ind w:firstLine="480"/>
        <w:jc w:val="right"/>
      </w:pPr>
      <w:r>
        <w:rPr>
          <w:rFonts w:ascii="仿宋_GB2312" w:hAnsi="仿宋_GB2312" w:eastAsia="仿宋_GB2312" w:cs="仿宋_GB2312"/>
        </w:rPr>
        <w:t>日期：</w:t>
      </w:r>
      <w:r>
        <w:rPr>
          <w:rFonts w:ascii="仿宋_GB2312" w:hAnsi="仿宋_GB2312" w:eastAsia="仿宋_GB2312" w:cs="仿宋_GB2312"/>
          <w:u w:val="single"/>
        </w:rPr>
        <w:t>　　年　　月　　日</w:t>
      </w:r>
    </w:p>
    <w:p w14:paraId="42373239">
      <w:pPr>
        <w:pStyle w:val="4"/>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303265AC">
      <w:pPr>
        <w:pStyle w:val="4"/>
        <w:jc w:val="center"/>
        <w:outlineLvl w:val="3"/>
      </w:pPr>
      <w:r>
        <w:rPr>
          <w:rFonts w:ascii="仿宋_GB2312" w:hAnsi="仿宋_GB2312" w:eastAsia="仿宋_GB2312" w:cs="仿宋_GB2312"/>
          <w:b/>
          <w:sz w:val="24"/>
        </w:rPr>
        <w:t>三-1-②优先类节能产品、环境标志产品证明材料（价格扣除适用，若有）</w:t>
      </w:r>
    </w:p>
    <w:p w14:paraId="6FFF718E">
      <w:pPr>
        <w:pStyle w:val="4"/>
        <w:jc w:val="center"/>
        <w:outlineLvl w:val="3"/>
      </w:pPr>
      <w:r>
        <w:rPr>
          <w:rFonts w:ascii="仿宋_GB2312" w:hAnsi="仿宋_GB2312" w:eastAsia="仿宋_GB2312" w:cs="仿宋_GB2312"/>
          <w:b/>
          <w:sz w:val="24"/>
        </w:rPr>
        <w:t>三-2小型、微型企业产品等价格扣除证明材料（若有）</w:t>
      </w:r>
    </w:p>
    <w:p w14:paraId="0C3D9D99">
      <w:pPr>
        <w:pStyle w:val="4"/>
        <w:jc w:val="center"/>
        <w:outlineLvl w:val="3"/>
      </w:pPr>
      <w:r>
        <w:rPr>
          <w:rFonts w:ascii="仿宋_GB2312" w:hAnsi="仿宋_GB2312" w:eastAsia="仿宋_GB2312" w:cs="仿宋_GB2312"/>
          <w:b/>
          <w:sz w:val="24"/>
        </w:rPr>
        <w:t>三-2-①中小企业声明函（价格扣除适用，若有）</w:t>
      </w:r>
    </w:p>
    <w:p w14:paraId="6FFE4F1E">
      <w:pPr>
        <w:pStyle w:val="4"/>
        <w:jc w:val="center"/>
        <w:outlineLvl w:val="3"/>
      </w:pPr>
      <w:r>
        <w:rPr>
          <w:rFonts w:ascii="仿宋_GB2312" w:hAnsi="仿宋_GB2312" w:eastAsia="仿宋_GB2312" w:cs="仿宋_GB2312"/>
          <w:b/>
          <w:sz w:val="24"/>
        </w:rPr>
        <w:t>中小企业声明函（货物）</w:t>
      </w:r>
    </w:p>
    <w:p w14:paraId="5CD4B091">
      <w:pPr>
        <w:pStyle w:val="4"/>
        <w:ind w:firstLine="480"/>
        <w:jc w:val="left"/>
      </w:pPr>
      <w:r>
        <w:rPr>
          <w:rFonts w:ascii="仿宋_GB2312" w:hAnsi="仿宋_GB2312" w:eastAsia="仿宋_GB2312" w:cs="仿宋_GB2312"/>
        </w:rPr>
        <w:t>本公司（联合体）郑重声明，根据《政府采购促进中小企业发展管理办法》（财库﹝2020﹞46 号）的规定，本公司（联合体）参加</w:t>
      </w:r>
      <w:r>
        <w:rPr>
          <w:rFonts w:ascii="仿宋_GB2312" w:hAnsi="仿宋_GB2312" w:eastAsia="仿宋_GB2312" w:cs="仿宋_GB2312"/>
          <w:u w:val="single"/>
        </w:rPr>
        <w:t>（单位名称）</w:t>
      </w:r>
      <w:r>
        <w:rPr>
          <w:rFonts w:ascii="仿宋_GB2312" w:hAnsi="仿宋_GB2312" w:eastAsia="仿宋_GB2312" w:cs="仿宋_GB2312"/>
        </w:rPr>
        <w:t>的</w:t>
      </w:r>
      <w:r>
        <w:rPr>
          <w:rFonts w:ascii="仿宋_GB2312" w:hAnsi="仿宋_GB2312" w:eastAsia="仿宋_GB2312" w:cs="仿宋_GB2312"/>
          <w:u w:val="single"/>
        </w:rPr>
        <w:t>（项目名称）</w:t>
      </w:r>
      <w:r>
        <w:rPr>
          <w:rFonts w:ascii="仿宋_GB2312" w:hAnsi="仿宋_GB2312" w:eastAsia="仿宋_GB2312" w:cs="仿宋_GB2312"/>
        </w:rPr>
        <w:t>采购活动，提供的货物全部由符合政策要求的中小企业制造。相关企业（含联合体中的中小企业、签订分包意向协议的中小企业）的具体情况如下：</w:t>
      </w:r>
    </w:p>
    <w:p w14:paraId="43C6AA4D">
      <w:pPr>
        <w:pStyle w:val="4"/>
        <w:ind w:firstLine="480"/>
        <w:jc w:val="left"/>
      </w:pPr>
      <w:r>
        <w:rPr>
          <w:rFonts w:ascii="仿宋_GB2312" w:hAnsi="仿宋_GB2312" w:eastAsia="仿宋_GB2312" w:cs="仿宋_GB2312"/>
        </w:rPr>
        <w:t>1.</w:t>
      </w:r>
      <w:r>
        <w:rPr>
          <w:rFonts w:ascii="仿宋_GB2312" w:hAnsi="仿宋_GB2312" w:eastAsia="仿宋_GB2312" w:cs="仿宋_GB2312"/>
          <w:u w:val="single"/>
        </w:rPr>
        <w:t xml:space="preserve"> （标的名称） </w:t>
      </w:r>
      <w:r>
        <w:rPr>
          <w:rFonts w:ascii="仿宋_GB2312" w:hAnsi="仿宋_GB2312" w:eastAsia="仿宋_GB2312" w:cs="仿宋_GB2312"/>
        </w:rPr>
        <w:t>，属于</w:t>
      </w:r>
      <w:r>
        <w:rPr>
          <w:rFonts w:ascii="仿宋_GB2312" w:hAnsi="仿宋_GB2312" w:eastAsia="仿宋_GB2312" w:cs="仿宋_GB2312"/>
          <w:u w:val="single"/>
        </w:rPr>
        <w:t>（采购文件中明确的所属行业）</w:t>
      </w:r>
      <w:r>
        <w:rPr>
          <w:rFonts w:ascii="仿宋_GB2312" w:hAnsi="仿宋_GB2312" w:eastAsia="仿宋_GB2312" w:cs="仿宋_GB2312"/>
        </w:rPr>
        <w:t>行业；制造商为</w:t>
      </w:r>
      <w:r>
        <w:rPr>
          <w:rFonts w:ascii="仿宋_GB2312" w:hAnsi="仿宋_GB2312" w:eastAsia="仿宋_GB2312" w:cs="仿宋_GB2312"/>
          <w:u w:val="single"/>
        </w:rPr>
        <w:t>（企业名称）</w:t>
      </w:r>
      <w:r>
        <w:rPr>
          <w:rFonts w:ascii="仿宋_GB2312" w:hAnsi="仿宋_GB2312" w:eastAsia="仿宋_GB2312" w:cs="仿宋_GB2312"/>
        </w:rPr>
        <w:t>，从业人员</w:t>
      </w:r>
      <w:r>
        <w:rPr>
          <w:rFonts w:ascii="仿宋_GB2312" w:hAnsi="仿宋_GB2312" w:eastAsia="仿宋_GB2312" w:cs="仿宋_GB2312"/>
          <w:u w:val="single"/>
        </w:rPr>
        <w:t>　　　　　</w:t>
      </w:r>
      <w:r>
        <w:rPr>
          <w:rFonts w:ascii="仿宋_GB2312" w:hAnsi="仿宋_GB2312" w:eastAsia="仿宋_GB2312" w:cs="仿宋_GB2312"/>
        </w:rPr>
        <w:t>人，营业收入为</w:t>
      </w:r>
      <w:r>
        <w:rPr>
          <w:rFonts w:ascii="仿宋_GB2312" w:hAnsi="仿宋_GB2312" w:eastAsia="仿宋_GB2312" w:cs="仿宋_GB2312"/>
          <w:u w:val="single"/>
        </w:rPr>
        <w:t>　　　　　</w:t>
      </w:r>
      <w:r>
        <w:rPr>
          <w:rFonts w:ascii="仿宋_GB2312" w:hAnsi="仿宋_GB2312" w:eastAsia="仿宋_GB2312" w:cs="仿宋_GB2312"/>
        </w:rPr>
        <w:t>万元，资产总额为</w:t>
      </w:r>
      <w:r>
        <w:rPr>
          <w:rFonts w:ascii="仿宋_GB2312" w:hAnsi="仿宋_GB2312" w:eastAsia="仿宋_GB2312" w:cs="仿宋_GB2312"/>
          <w:u w:val="single"/>
        </w:rPr>
        <w:t>　　　　　</w:t>
      </w:r>
      <w:r>
        <w:rPr>
          <w:rFonts w:ascii="仿宋_GB2312" w:hAnsi="仿宋_GB2312" w:eastAsia="仿宋_GB2312" w:cs="仿宋_GB2312"/>
        </w:rPr>
        <w:t>万元</w:t>
      </w:r>
      <w:r>
        <w:rPr>
          <w:rFonts w:ascii="仿宋_GB2312" w:hAnsi="仿宋_GB2312" w:eastAsia="仿宋_GB2312" w:cs="仿宋_GB2312"/>
          <w:sz w:val="21"/>
          <w:vertAlign w:val="superscript"/>
        </w:rPr>
        <w:t>1</w:t>
      </w:r>
      <w:r>
        <w:rPr>
          <w:rFonts w:ascii="仿宋_GB2312" w:hAnsi="仿宋_GB2312" w:eastAsia="仿宋_GB2312" w:cs="仿宋_GB2312"/>
        </w:rPr>
        <w:t>，属于</w:t>
      </w:r>
      <w:r>
        <w:rPr>
          <w:rFonts w:ascii="仿宋_GB2312" w:hAnsi="仿宋_GB2312" w:eastAsia="仿宋_GB2312" w:cs="仿宋_GB2312"/>
          <w:u w:val="single"/>
        </w:rPr>
        <w:t>（中型企业、小型企业、微型企业）</w:t>
      </w:r>
      <w:r>
        <w:rPr>
          <w:rFonts w:ascii="仿宋_GB2312" w:hAnsi="仿宋_GB2312" w:eastAsia="仿宋_GB2312" w:cs="仿宋_GB2312"/>
        </w:rPr>
        <w:t>；</w:t>
      </w:r>
    </w:p>
    <w:p w14:paraId="3E9FB35B">
      <w:pPr>
        <w:pStyle w:val="4"/>
        <w:ind w:firstLine="480"/>
        <w:jc w:val="left"/>
      </w:pPr>
      <w:r>
        <w:rPr>
          <w:rFonts w:ascii="仿宋_GB2312" w:hAnsi="仿宋_GB2312" w:eastAsia="仿宋_GB2312" w:cs="仿宋_GB2312"/>
        </w:rPr>
        <w:t>2.</w:t>
      </w:r>
      <w:r>
        <w:rPr>
          <w:rFonts w:ascii="仿宋_GB2312" w:hAnsi="仿宋_GB2312" w:eastAsia="仿宋_GB2312" w:cs="仿宋_GB2312"/>
          <w:u w:val="single"/>
        </w:rPr>
        <w:t xml:space="preserve"> （标的名称） </w:t>
      </w:r>
      <w:r>
        <w:rPr>
          <w:rFonts w:ascii="仿宋_GB2312" w:hAnsi="仿宋_GB2312" w:eastAsia="仿宋_GB2312" w:cs="仿宋_GB2312"/>
        </w:rPr>
        <w:t>，属于</w:t>
      </w:r>
      <w:r>
        <w:rPr>
          <w:rFonts w:ascii="仿宋_GB2312" w:hAnsi="仿宋_GB2312" w:eastAsia="仿宋_GB2312" w:cs="仿宋_GB2312"/>
          <w:u w:val="single"/>
        </w:rPr>
        <w:t>（采购文件中明确的所属行业）</w:t>
      </w:r>
      <w:r>
        <w:rPr>
          <w:rFonts w:ascii="仿宋_GB2312" w:hAnsi="仿宋_GB2312" w:eastAsia="仿宋_GB2312" w:cs="仿宋_GB2312"/>
        </w:rPr>
        <w:t>行业；制造商为</w:t>
      </w:r>
      <w:r>
        <w:rPr>
          <w:rFonts w:ascii="仿宋_GB2312" w:hAnsi="仿宋_GB2312" w:eastAsia="仿宋_GB2312" w:cs="仿宋_GB2312"/>
          <w:u w:val="single"/>
        </w:rPr>
        <w:t>（企业名称）</w:t>
      </w:r>
      <w:r>
        <w:rPr>
          <w:rFonts w:ascii="仿宋_GB2312" w:hAnsi="仿宋_GB2312" w:eastAsia="仿宋_GB2312" w:cs="仿宋_GB2312"/>
        </w:rPr>
        <w:t>，从业人员</w:t>
      </w:r>
      <w:r>
        <w:rPr>
          <w:rFonts w:ascii="仿宋_GB2312" w:hAnsi="仿宋_GB2312" w:eastAsia="仿宋_GB2312" w:cs="仿宋_GB2312"/>
          <w:u w:val="single"/>
        </w:rPr>
        <w:t>　　　　　</w:t>
      </w:r>
      <w:r>
        <w:rPr>
          <w:rFonts w:ascii="仿宋_GB2312" w:hAnsi="仿宋_GB2312" w:eastAsia="仿宋_GB2312" w:cs="仿宋_GB2312"/>
        </w:rPr>
        <w:t>人，营业收入为</w:t>
      </w:r>
      <w:r>
        <w:rPr>
          <w:rFonts w:ascii="仿宋_GB2312" w:hAnsi="仿宋_GB2312" w:eastAsia="仿宋_GB2312" w:cs="仿宋_GB2312"/>
          <w:u w:val="single"/>
        </w:rPr>
        <w:t>　　　　　</w:t>
      </w:r>
      <w:r>
        <w:rPr>
          <w:rFonts w:ascii="仿宋_GB2312" w:hAnsi="仿宋_GB2312" w:eastAsia="仿宋_GB2312" w:cs="仿宋_GB2312"/>
        </w:rPr>
        <w:t>万元，资产总额为</w:t>
      </w:r>
      <w:r>
        <w:rPr>
          <w:rFonts w:ascii="仿宋_GB2312" w:hAnsi="仿宋_GB2312" w:eastAsia="仿宋_GB2312" w:cs="仿宋_GB2312"/>
          <w:u w:val="single"/>
        </w:rPr>
        <w:t>　　　　　</w:t>
      </w:r>
      <w:r>
        <w:rPr>
          <w:rFonts w:ascii="仿宋_GB2312" w:hAnsi="仿宋_GB2312" w:eastAsia="仿宋_GB2312" w:cs="仿宋_GB2312"/>
        </w:rPr>
        <w:t>万元，属于</w:t>
      </w:r>
      <w:r>
        <w:rPr>
          <w:rFonts w:ascii="仿宋_GB2312" w:hAnsi="仿宋_GB2312" w:eastAsia="仿宋_GB2312" w:cs="仿宋_GB2312"/>
          <w:u w:val="single"/>
        </w:rPr>
        <w:t>（中型企业、小型企业、微型企业）</w:t>
      </w:r>
      <w:r>
        <w:rPr>
          <w:rFonts w:ascii="仿宋_GB2312" w:hAnsi="仿宋_GB2312" w:eastAsia="仿宋_GB2312" w:cs="仿宋_GB2312"/>
        </w:rPr>
        <w:t>；</w:t>
      </w:r>
    </w:p>
    <w:p w14:paraId="67DF31AF">
      <w:pPr>
        <w:pStyle w:val="4"/>
        <w:ind w:firstLine="480"/>
        <w:jc w:val="left"/>
      </w:pPr>
      <w:r>
        <w:rPr>
          <w:rFonts w:ascii="仿宋_GB2312" w:hAnsi="仿宋_GB2312" w:eastAsia="仿宋_GB2312" w:cs="仿宋_GB2312"/>
        </w:rPr>
        <w:t>……</w:t>
      </w:r>
    </w:p>
    <w:p w14:paraId="7A2ADE59">
      <w:pPr>
        <w:pStyle w:val="4"/>
        <w:ind w:firstLine="480"/>
        <w:jc w:val="left"/>
      </w:pPr>
      <w:r>
        <w:rPr>
          <w:rFonts w:ascii="仿宋_GB2312" w:hAnsi="仿宋_GB2312" w:eastAsia="仿宋_GB2312" w:cs="仿宋_GB2312"/>
        </w:rPr>
        <w:t>以上企业，不属于大企业的分支机构，不存在控股股东为大企业的情形，也不存在与大企业的负责人为同一人的情形。</w:t>
      </w:r>
    </w:p>
    <w:p w14:paraId="6EC64453">
      <w:pPr>
        <w:pStyle w:val="4"/>
        <w:ind w:firstLine="480"/>
        <w:jc w:val="left"/>
      </w:pPr>
      <w:r>
        <w:rPr>
          <w:rFonts w:ascii="仿宋_GB2312" w:hAnsi="仿宋_GB2312" w:eastAsia="仿宋_GB2312" w:cs="仿宋_GB2312"/>
        </w:rPr>
        <w:t>本企业对上述声明内容的真实性负责。如有虚假，将依法承担相应责任。</w:t>
      </w:r>
    </w:p>
    <w:p w14:paraId="7C8203B9">
      <w:pPr>
        <w:pStyle w:val="4"/>
        <w:ind w:firstLine="480"/>
        <w:jc w:val="right"/>
      </w:pPr>
      <w:r>
        <w:rPr>
          <w:rFonts w:ascii="仿宋_GB2312" w:hAnsi="仿宋_GB2312" w:eastAsia="仿宋_GB2312" w:cs="仿宋_GB2312"/>
        </w:rPr>
        <w:t>投标人：</w:t>
      </w:r>
      <w:r>
        <w:rPr>
          <w:rFonts w:ascii="仿宋_GB2312" w:hAnsi="仿宋_GB2312" w:eastAsia="仿宋_GB2312" w:cs="仿宋_GB2312"/>
          <w:u w:val="single"/>
        </w:rPr>
        <w:t>（全称并加盖单位公章）</w:t>
      </w:r>
    </w:p>
    <w:p w14:paraId="5B1A9330">
      <w:pPr>
        <w:pStyle w:val="4"/>
        <w:ind w:firstLine="480"/>
        <w:jc w:val="right"/>
      </w:pPr>
      <w:r>
        <w:rPr>
          <w:rFonts w:ascii="仿宋_GB2312" w:hAnsi="仿宋_GB2312" w:eastAsia="仿宋_GB2312" w:cs="仿宋_GB2312"/>
        </w:rPr>
        <w:t>日期：</w:t>
      </w:r>
      <w:r>
        <w:rPr>
          <w:rFonts w:ascii="仿宋_GB2312" w:hAnsi="仿宋_GB2312" w:eastAsia="仿宋_GB2312" w:cs="仿宋_GB2312"/>
          <w:u w:val="single"/>
        </w:rPr>
        <w:t>　　年　　月　　日</w:t>
      </w:r>
    </w:p>
    <w:p w14:paraId="1AE152F1">
      <w:pPr>
        <w:pStyle w:val="4"/>
        <w:ind w:firstLine="480"/>
        <w:jc w:val="left"/>
      </w:pPr>
      <w:r>
        <w:rPr>
          <w:rFonts w:ascii="仿宋_GB2312" w:hAnsi="仿宋_GB2312" w:eastAsia="仿宋_GB2312" w:cs="仿宋_GB2312"/>
        </w:rPr>
        <w:t>※注意：</w:t>
      </w:r>
    </w:p>
    <w:p w14:paraId="44C5551B">
      <w:pPr>
        <w:pStyle w:val="4"/>
        <w:ind w:firstLine="480"/>
        <w:jc w:val="left"/>
      </w:pPr>
      <w:r>
        <w:rPr>
          <w:rFonts w:ascii="仿宋_GB2312" w:hAnsi="仿宋_GB2312" w:eastAsia="仿宋_GB2312" w:cs="仿宋_GB2312"/>
        </w:rPr>
        <w:t>1、从业人员、营业收入、资产总额填报上一年度数据，无上一年度数据的新成立企业可不填报。</w:t>
      </w:r>
    </w:p>
    <w:p w14:paraId="480C0F52">
      <w:pPr>
        <w:pStyle w:val="4"/>
        <w:ind w:firstLine="480"/>
        <w:jc w:val="left"/>
      </w:pPr>
      <w:r>
        <w:rPr>
          <w:rFonts w:ascii="仿宋_GB2312" w:hAnsi="仿宋_GB2312" w:eastAsia="仿宋_GB2312" w:cs="仿宋_GB2312"/>
        </w:rPr>
        <w:t>2、投标人须按招标文件中明确的所属行业填列，多品目项目中须按上表要求逐条填列，否则，其提供的中小企业声明将被判定为无效声明函，由此造成的后果由投标人自行承担（涉及资格的按无效投标处理；涉及价格评审优惠的，不予认定）。</w:t>
      </w:r>
    </w:p>
    <w:p w14:paraId="4DF41F50">
      <w:pPr>
        <w:pStyle w:val="4"/>
        <w:ind w:firstLine="480"/>
        <w:jc w:val="left"/>
      </w:pPr>
      <w:r>
        <w:rPr>
          <w:rFonts w:ascii="仿宋_GB2312" w:hAnsi="仿宋_GB2312" w:eastAsia="仿宋_GB2312" w:cs="仿宋_GB2312"/>
        </w:rPr>
        <w:t>3、投标人应当对其出具的《中小企业声明函》真实性负责，投标人出具的《中小企业声明函》内容不实的，属于提供虚假材料谋取中标。在实际操作中，项目属性为货物且投标人希望获得中小企业政策支持的，应从制造商处获得充分、准确的信息。对相关制造商信息了解不充分，或者不能确定相关信息真实、准确的，不建议出具《中小企业声明函》。</w:t>
      </w:r>
    </w:p>
    <w:p w14:paraId="2552A959">
      <w:pPr>
        <w:pStyle w:val="4"/>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6A74EAF4">
      <w:pPr>
        <w:pStyle w:val="4"/>
        <w:jc w:val="center"/>
        <w:outlineLvl w:val="3"/>
      </w:pPr>
      <w:r>
        <w:rPr>
          <w:rFonts w:ascii="仿宋_GB2312" w:hAnsi="仿宋_GB2312" w:eastAsia="仿宋_GB2312" w:cs="仿宋_GB2312"/>
          <w:b/>
          <w:sz w:val="24"/>
        </w:rPr>
        <w:t>中小企业声明函（工程、服务）</w:t>
      </w:r>
    </w:p>
    <w:p w14:paraId="14926A1E">
      <w:pPr>
        <w:pStyle w:val="4"/>
        <w:ind w:firstLine="480"/>
        <w:jc w:val="left"/>
      </w:pPr>
      <w:r>
        <w:rPr>
          <w:rFonts w:ascii="仿宋_GB2312" w:hAnsi="仿宋_GB2312" w:eastAsia="仿宋_GB2312" w:cs="仿宋_GB2312"/>
        </w:rPr>
        <w:t>本公司（联合体）郑重声明，根据《政府采购促进中小企业发展管理办法》（财库﹝2020﹞46 号）的规定，本公司（联合体）参加</w:t>
      </w:r>
      <w:r>
        <w:rPr>
          <w:rFonts w:ascii="仿宋_GB2312" w:hAnsi="仿宋_GB2312" w:eastAsia="仿宋_GB2312" w:cs="仿宋_GB2312"/>
          <w:u w:val="single"/>
        </w:rPr>
        <w:t>（单位名称）</w:t>
      </w:r>
      <w:r>
        <w:rPr>
          <w:rFonts w:ascii="仿宋_GB2312" w:hAnsi="仿宋_GB2312" w:eastAsia="仿宋_GB2312" w:cs="仿宋_GB2312"/>
        </w:rPr>
        <w:t>的</w:t>
      </w:r>
      <w:r>
        <w:rPr>
          <w:rFonts w:ascii="仿宋_GB2312" w:hAnsi="仿宋_GB2312" w:eastAsia="仿宋_GB2312" w:cs="仿宋_GB2312"/>
          <w:u w:val="single"/>
        </w:rPr>
        <w:t>（项目名称）</w:t>
      </w:r>
      <w:r>
        <w:rPr>
          <w:rFonts w:ascii="仿宋_GB2312" w:hAnsi="仿宋_GB2312" w:eastAsia="仿宋_GB2312" w:cs="仿宋_GB2312"/>
        </w:rPr>
        <w:t>采购活动，工程的施工单位全部为符合政策要求的中小企业（或者：服务全部由符合政策要求的中小企业承接）。相关企业（含联合体中的中小企业、签订分包意向协议的中小企业）的具体情况如下：</w:t>
      </w:r>
    </w:p>
    <w:p w14:paraId="5F08955F">
      <w:pPr>
        <w:pStyle w:val="4"/>
        <w:ind w:firstLine="480"/>
        <w:jc w:val="left"/>
      </w:pPr>
      <w:r>
        <w:rPr>
          <w:rFonts w:ascii="仿宋_GB2312" w:hAnsi="仿宋_GB2312" w:eastAsia="仿宋_GB2312" w:cs="仿宋_GB2312"/>
        </w:rPr>
        <w:t>1.</w:t>
      </w:r>
      <w:r>
        <w:rPr>
          <w:rFonts w:ascii="仿宋_GB2312" w:hAnsi="仿宋_GB2312" w:eastAsia="仿宋_GB2312" w:cs="仿宋_GB2312"/>
          <w:u w:val="single"/>
        </w:rPr>
        <w:t>（标的名称）</w:t>
      </w:r>
      <w:r>
        <w:rPr>
          <w:rFonts w:ascii="仿宋_GB2312" w:hAnsi="仿宋_GB2312" w:eastAsia="仿宋_GB2312" w:cs="仿宋_GB2312"/>
        </w:rPr>
        <w:t>，属于</w:t>
      </w:r>
      <w:r>
        <w:rPr>
          <w:rFonts w:ascii="仿宋_GB2312" w:hAnsi="仿宋_GB2312" w:eastAsia="仿宋_GB2312" w:cs="仿宋_GB2312"/>
          <w:u w:val="single"/>
        </w:rPr>
        <w:t>（采购文件中明确的所属行业）</w:t>
      </w:r>
      <w:r>
        <w:rPr>
          <w:rFonts w:ascii="仿宋_GB2312" w:hAnsi="仿宋_GB2312" w:eastAsia="仿宋_GB2312" w:cs="仿宋_GB2312"/>
        </w:rPr>
        <w:t>；承建（承接）企业为</w:t>
      </w:r>
      <w:r>
        <w:rPr>
          <w:rFonts w:ascii="仿宋_GB2312" w:hAnsi="仿宋_GB2312" w:eastAsia="仿宋_GB2312" w:cs="仿宋_GB2312"/>
          <w:u w:val="single"/>
        </w:rPr>
        <w:t>（企业名称）</w:t>
      </w:r>
      <w:r>
        <w:rPr>
          <w:rFonts w:ascii="仿宋_GB2312" w:hAnsi="仿宋_GB2312" w:eastAsia="仿宋_GB2312" w:cs="仿宋_GB2312"/>
        </w:rPr>
        <w:t>，从业人员</w:t>
      </w:r>
      <w:r>
        <w:rPr>
          <w:rFonts w:ascii="仿宋_GB2312" w:hAnsi="仿宋_GB2312" w:eastAsia="仿宋_GB2312" w:cs="仿宋_GB2312"/>
          <w:u w:val="single"/>
        </w:rPr>
        <w:t>　　　　　</w:t>
      </w:r>
      <w:r>
        <w:rPr>
          <w:rFonts w:ascii="仿宋_GB2312" w:hAnsi="仿宋_GB2312" w:eastAsia="仿宋_GB2312" w:cs="仿宋_GB2312"/>
        </w:rPr>
        <w:t>人，营业收入为</w:t>
      </w:r>
      <w:r>
        <w:rPr>
          <w:rFonts w:ascii="仿宋_GB2312" w:hAnsi="仿宋_GB2312" w:eastAsia="仿宋_GB2312" w:cs="仿宋_GB2312"/>
          <w:u w:val="single"/>
        </w:rPr>
        <w:t>　　　　　</w:t>
      </w:r>
      <w:r>
        <w:rPr>
          <w:rFonts w:ascii="仿宋_GB2312" w:hAnsi="仿宋_GB2312" w:eastAsia="仿宋_GB2312" w:cs="仿宋_GB2312"/>
        </w:rPr>
        <w:t>万元，资产总额为</w:t>
      </w:r>
      <w:r>
        <w:rPr>
          <w:rFonts w:ascii="仿宋_GB2312" w:hAnsi="仿宋_GB2312" w:eastAsia="仿宋_GB2312" w:cs="仿宋_GB2312"/>
          <w:u w:val="single"/>
        </w:rPr>
        <w:t>　　　　　</w:t>
      </w:r>
      <w:r>
        <w:rPr>
          <w:rFonts w:ascii="仿宋_GB2312" w:hAnsi="仿宋_GB2312" w:eastAsia="仿宋_GB2312" w:cs="仿宋_GB2312"/>
        </w:rPr>
        <w:t>万元</w:t>
      </w:r>
      <w:r>
        <w:rPr>
          <w:rFonts w:ascii="仿宋_GB2312" w:hAnsi="仿宋_GB2312" w:eastAsia="仿宋_GB2312" w:cs="仿宋_GB2312"/>
          <w:sz w:val="21"/>
          <w:vertAlign w:val="superscript"/>
        </w:rPr>
        <w:t>1</w:t>
      </w:r>
      <w:r>
        <w:rPr>
          <w:rFonts w:ascii="仿宋_GB2312" w:hAnsi="仿宋_GB2312" w:eastAsia="仿宋_GB2312" w:cs="仿宋_GB2312"/>
        </w:rPr>
        <w:t>，属于</w:t>
      </w:r>
      <w:r>
        <w:rPr>
          <w:rFonts w:ascii="仿宋_GB2312" w:hAnsi="仿宋_GB2312" w:eastAsia="仿宋_GB2312" w:cs="仿宋_GB2312"/>
          <w:u w:val="single"/>
        </w:rPr>
        <w:t>（中型企业、小型企业、微型企业）</w:t>
      </w:r>
      <w:r>
        <w:rPr>
          <w:rFonts w:ascii="仿宋_GB2312" w:hAnsi="仿宋_GB2312" w:eastAsia="仿宋_GB2312" w:cs="仿宋_GB2312"/>
        </w:rPr>
        <w:t>；</w:t>
      </w:r>
    </w:p>
    <w:p w14:paraId="02F7EB32">
      <w:pPr>
        <w:pStyle w:val="4"/>
        <w:ind w:firstLine="480"/>
        <w:jc w:val="left"/>
      </w:pPr>
      <w:r>
        <w:rPr>
          <w:rFonts w:ascii="仿宋_GB2312" w:hAnsi="仿宋_GB2312" w:eastAsia="仿宋_GB2312" w:cs="仿宋_GB2312"/>
        </w:rPr>
        <w:t>2.</w:t>
      </w:r>
      <w:r>
        <w:rPr>
          <w:rFonts w:ascii="仿宋_GB2312" w:hAnsi="仿宋_GB2312" w:eastAsia="仿宋_GB2312" w:cs="仿宋_GB2312"/>
          <w:u w:val="single"/>
        </w:rPr>
        <w:t>（标的名称）</w:t>
      </w:r>
      <w:r>
        <w:rPr>
          <w:rFonts w:ascii="仿宋_GB2312" w:hAnsi="仿宋_GB2312" w:eastAsia="仿宋_GB2312" w:cs="仿宋_GB2312"/>
        </w:rPr>
        <w:t>，属于</w:t>
      </w:r>
      <w:r>
        <w:rPr>
          <w:rFonts w:ascii="仿宋_GB2312" w:hAnsi="仿宋_GB2312" w:eastAsia="仿宋_GB2312" w:cs="仿宋_GB2312"/>
          <w:u w:val="single"/>
        </w:rPr>
        <w:t>（采购文件中明确的所属行业）</w:t>
      </w:r>
      <w:r>
        <w:rPr>
          <w:rFonts w:ascii="仿宋_GB2312" w:hAnsi="仿宋_GB2312" w:eastAsia="仿宋_GB2312" w:cs="仿宋_GB2312"/>
        </w:rPr>
        <w:t>；承建（承接）企业为</w:t>
      </w:r>
      <w:r>
        <w:rPr>
          <w:rFonts w:ascii="仿宋_GB2312" w:hAnsi="仿宋_GB2312" w:eastAsia="仿宋_GB2312" w:cs="仿宋_GB2312"/>
          <w:u w:val="single"/>
        </w:rPr>
        <w:t>（企业名称）</w:t>
      </w:r>
      <w:r>
        <w:rPr>
          <w:rFonts w:ascii="仿宋_GB2312" w:hAnsi="仿宋_GB2312" w:eastAsia="仿宋_GB2312" w:cs="仿宋_GB2312"/>
        </w:rPr>
        <w:t>，从业人员</w:t>
      </w:r>
      <w:r>
        <w:rPr>
          <w:rFonts w:ascii="仿宋_GB2312" w:hAnsi="仿宋_GB2312" w:eastAsia="仿宋_GB2312" w:cs="仿宋_GB2312"/>
          <w:u w:val="single"/>
        </w:rPr>
        <w:t>　　　　　</w:t>
      </w:r>
      <w:r>
        <w:rPr>
          <w:rFonts w:ascii="仿宋_GB2312" w:hAnsi="仿宋_GB2312" w:eastAsia="仿宋_GB2312" w:cs="仿宋_GB2312"/>
        </w:rPr>
        <w:t>人，营业收入为</w:t>
      </w:r>
      <w:r>
        <w:rPr>
          <w:rFonts w:ascii="仿宋_GB2312" w:hAnsi="仿宋_GB2312" w:eastAsia="仿宋_GB2312" w:cs="仿宋_GB2312"/>
          <w:u w:val="single"/>
        </w:rPr>
        <w:t>　　　　　</w:t>
      </w:r>
      <w:r>
        <w:rPr>
          <w:rFonts w:ascii="仿宋_GB2312" w:hAnsi="仿宋_GB2312" w:eastAsia="仿宋_GB2312" w:cs="仿宋_GB2312"/>
        </w:rPr>
        <w:t>万元，资产总额为</w:t>
      </w:r>
      <w:r>
        <w:rPr>
          <w:rFonts w:ascii="仿宋_GB2312" w:hAnsi="仿宋_GB2312" w:eastAsia="仿宋_GB2312" w:cs="仿宋_GB2312"/>
          <w:u w:val="single"/>
        </w:rPr>
        <w:t>　　　　　</w:t>
      </w:r>
      <w:r>
        <w:rPr>
          <w:rFonts w:ascii="仿宋_GB2312" w:hAnsi="仿宋_GB2312" w:eastAsia="仿宋_GB2312" w:cs="仿宋_GB2312"/>
        </w:rPr>
        <w:t>万元，属于</w:t>
      </w:r>
      <w:r>
        <w:rPr>
          <w:rFonts w:ascii="仿宋_GB2312" w:hAnsi="仿宋_GB2312" w:eastAsia="仿宋_GB2312" w:cs="仿宋_GB2312"/>
          <w:u w:val="single"/>
        </w:rPr>
        <w:t>（中型企业、小型企业、微型企业）</w:t>
      </w:r>
      <w:r>
        <w:rPr>
          <w:rFonts w:ascii="仿宋_GB2312" w:hAnsi="仿宋_GB2312" w:eastAsia="仿宋_GB2312" w:cs="仿宋_GB2312"/>
        </w:rPr>
        <w:t>；</w:t>
      </w:r>
    </w:p>
    <w:p w14:paraId="63F0189D">
      <w:pPr>
        <w:pStyle w:val="4"/>
        <w:ind w:firstLine="480"/>
        <w:jc w:val="left"/>
      </w:pPr>
      <w:r>
        <w:rPr>
          <w:rFonts w:ascii="仿宋_GB2312" w:hAnsi="仿宋_GB2312" w:eastAsia="仿宋_GB2312" w:cs="仿宋_GB2312"/>
        </w:rPr>
        <w:t>……</w:t>
      </w:r>
    </w:p>
    <w:p w14:paraId="43198CE6">
      <w:pPr>
        <w:pStyle w:val="4"/>
        <w:ind w:firstLine="480"/>
        <w:jc w:val="left"/>
      </w:pPr>
      <w:r>
        <w:rPr>
          <w:rFonts w:ascii="仿宋_GB2312" w:hAnsi="仿宋_GB2312" w:eastAsia="仿宋_GB2312" w:cs="仿宋_GB2312"/>
        </w:rPr>
        <w:t>以上企业，不属于大企业的分支机构，不存在控股股东为大企业的情形，也不存在与大企业的负责人为同一人的情形。</w:t>
      </w:r>
    </w:p>
    <w:p w14:paraId="7BD06F93">
      <w:pPr>
        <w:pStyle w:val="4"/>
        <w:ind w:firstLine="480"/>
        <w:jc w:val="left"/>
      </w:pPr>
      <w:r>
        <w:rPr>
          <w:rFonts w:ascii="仿宋_GB2312" w:hAnsi="仿宋_GB2312" w:eastAsia="仿宋_GB2312" w:cs="仿宋_GB2312"/>
        </w:rPr>
        <w:t>本企业对上述声明内容的真实性负责。如有虚假，将依法承担相应责任。</w:t>
      </w:r>
    </w:p>
    <w:p w14:paraId="7626110D">
      <w:pPr>
        <w:pStyle w:val="4"/>
        <w:ind w:firstLine="480"/>
        <w:jc w:val="right"/>
      </w:pPr>
      <w:r>
        <w:rPr>
          <w:rFonts w:ascii="仿宋_GB2312" w:hAnsi="仿宋_GB2312" w:eastAsia="仿宋_GB2312" w:cs="仿宋_GB2312"/>
        </w:rPr>
        <w:t>投标人：</w:t>
      </w:r>
      <w:r>
        <w:rPr>
          <w:rFonts w:ascii="仿宋_GB2312" w:hAnsi="仿宋_GB2312" w:eastAsia="仿宋_GB2312" w:cs="仿宋_GB2312"/>
          <w:u w:val="single"/>
        </w:rPr>
        <w:t>（全称并加盖单位公章）</w:t>
      </w:r>
    </w:p>
    <w:p w14:paraId="56EF9FCB">
      <w:pPr>
        <w:pStyle w:val="4"/>
        <w:ind w:firstLine="480"/>
        <w:jc w:val="right"/>
      </w:pPr>
      <w:r>
        <w:rPr>
          <w:rFonts w:ascii="仿宋_GB2312" w:hAnsi="仿宋_GB2312" w:eastAsia="仿宋_GB2312" w:cs="仿宋_GB2312"/>
        </w:rPr>
        <w:t>日期：</w:t>
      </w:r>
      <w:r>
        <w:rPr>
          <w:rFonts w:ascii="仿宋_GB2312" w:hAnsi="仿宋_GB2312" w:eastAsia="仿宋_GB2312" w:cs="仿宋_GB2312"/>
          <w:u w:val="single"/>
        </w:rPr>
        <w:t>　　年　　月　　日</w:t>
      </w:r>
    </w:p>
    <w:p w14:paraId="0248CBD3">
      <w:pPr>
        <w:pStyle w:val="4"/>
        <w:ind w:firstLine="480"/>
        <w:jc w:val="left"/>
      </w:pPr>
      <w:r>
        <w:rPr>
          <w:rFonts w:ascii="仿宋_GB2312" w:hAnsi="仿宋_GB2312" w:eastAsia="仿宋_GB2312" w:cs="仿宋_GB2312"/>
        </w:rPr>
        <w:t>※注意：</w:t>
      </w:r>
    </w:p>
    <w:p w14:paraId="402AF3AD">
      <w:pPr>
        <w:pStyle w:val="4"/>
        <w:ind w:firstLine="480"/>
        <w:jc w:val="left"/>
      </w:pPr>
      <w:r>
        <w:rPr>
          <w:rFonts w:ascii="仿宋_GB2312" w:hAnsi="仿宋_GB2312" w:eastAsia="仿宋_GB2312" w:cs="仿宋_GB2312"/>
        </w:rPr>
        <w:t>1、从业人员、营业收入、资产总额填报上一年度数据，无上一年度数据的新成立企业可不填报。</w:t>
      </w:r>
    </w:p>
    <w:p w14:paraId="1C502248">
      <w:pPr>
        <w:pStyle w:val="4"/>
        <w:ind w:firstLine="480"/>
        <w:jc w:val="left"/>
      </w:pPr>
      <w:r>
        <w:rPr>
          <w:rFonts w:ascii="仿宋_GB2312" w:hAnsi="仿宋_GB2312" w:eastAsia="仿宋_GB2312" w:cs="仿宋_GB2312"/>
        </w:rPr>
        <w:t>2、投标人须按招标文件中明确的所属行业填列，多品目项目中须按上表要求逐条填列，否则，其提供的中小企业声明将被判定为无效声明函，由此造成的后果由投标人自行承担（涉及资格的按无效投标处理；涉及价格评审优惠的，不予认定）。</w:t>
      </w:r>
    </w:p>
    <w:p w14:paraId="2675E528">
      <w:pPr>
        <w:pStyle w:val="4"/>
        <w:ind w:firstLine="480"/>
        <w:jc w:val="left"/>
      </w:pPr>
      <w:r>
        <w:rPr>
          <w:rFonts w:ascii="仿宋_GB2312" w:hAnsi="仿宋_GB2312" w:eastAsia="仿宋_GB2312" w:cs="仿宋_GB2312"/>
        </w:rPr>
        <w:t>3、投标人应当对其出具的《中小企业声明函》真实性负责，投标人出具的《中小企业声明函》内容不实的，属于提供虚假材料谋取中标。在实际操作中，项目属性为货物且投标人希望获得中小企业政策支持的，应从制造商处获得充分、准确的信息。对相关制造商信息了解不充分，或者不能确定相关信息真实、准确的，不建议出具《中小企业声明函》。</w:t>
      </w:r>
    </w:p>
    <w:p w14:paraId="0F04081A">
      <w:pPr>
        <w:pStyle w:val="4"/>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53DAD9E1">
      <w:pPr>
        <w:pStyle w:val="4"/>
        <w:jc w:val="center"/>
        <w:outlineLvl w:val="3"/>
      </w:pPr>
      <w:r>
        <w:rPr>
          <w:rFonts w:ascii="仿宋_GB2312" w:hAnsi="仿宋_GB2312" w:eastAsia="仿宋_GB2312" w:cs="仿宋_GB2312"/>
          <w:b/>
          <w:sz w:val="24"/>
        </w:rPr>
        <w:t>三-2-②小型、微型企业等证明材料（价格扣除适用，若有）</w:t>
      </w:r>
    </w:p>
    <w:p w14:paraId="1D6FF5D3">
      <w:pPr>
        <w:pStyle w:val="4"/>
        <w:ind w:firstLine="480"/>
        <w:jc w:val="center"/>
      </w:pPr>
      <w:r>
        <w:rPr>
          <w:rFonts w:ascii="仿宋_GB2312" w:hAnsi="仿宋_GB2312" w:eastAsia="仿宋_GB2312" w:cs="仿宋_GB2312"/>
        </w:rPr>
        <w:t>编制说明</w:t>
      </w:r>
    </w:p>
    <w:p w14:paraId="53E25479">
      <w:pPr>
        <w:pStyle w:val="4"/>
        <w:ind w:firstLine="480"/>
        <w:jc w:val="left"/>
      </w:pPr>
      <w:r>
        <w:rPr>
          <w:rFonts w:ascii="仿宋_GB2312" w:hAnsi="仿宋_GB2312" w:eastAsia="仿宋_GB2312" w:cs="仿宋_GB2312"/>
        </w:rPr>
        <w:t>1、投标人为监狱企业的，根据其提供的由省级以上监狱管理局、戒毒管理局（含新疆生产建设兵团）出具的属于监狱企业的证明文件进行认定，监狱企业视同小型、微型企业。</w:t>
      </w:r>
    </w:p>
    <w:p w14:paraId="55C1DC30">
      <w:pPr>
        <w:pStyle w:val="4"/>
        <w:ind w:firstLine="480"/>
        <w:jc w:val="left"/>
      </w:pPr>
      <w:r>
        <w:rPr>
          <w:rFonts w:ascii="仿宋_GB2312" w:hAnsi="仿宋_GB2312" w:eastAsia="仿宋_GB2312" w:cs="仿宋_GB2312"/>
        </w:rPr>
        <w:t>2、投标人为残疾人福利性单位的，根据其提供的《残疾人福利性单位声明函》（格式附后）进行认定，残疾人福利性单位视同小型、微型企业。残疾人福利性单位属于小型、微型企业的，不重复享受政策。</w:t>
      </w:r>
    </w:p>
    <w:p w14:paraId="40AB668E">
      <w:pPr>
        <w:pStyle w:val="4"/>
        <w:ind w:firstLine="480"/>
        <w:jc w:val="left"/>
      </w:pPr>
      <w:r>
        <w:rPr>
          <w:rFonts w:ascii="仿宋_GB2312" w:hAnsi="仿宋_GB2312" w:eastAsia="仿宋_GB2312" w:cs="仿宋_GB2312"/>
        </w:rPr>
        <w:t>附：</w:t>
      </w:r>
    </w:p>
    <w:p w14:paraId="114296BA">
      <w:pPr>
        <w:pStyle w:val="4"/>
        <w:jc w:val="center"/>
        <w:outlineLvl w:val="3"/>
      </w:pPr>
      <w:r>
        <w:rPr>
          <w:rFonts w:ascii="仿宋_GB2312" w:hAnsi="仿宋_GB2312" w:eastAsia="仿宋_GB2312" w:cs="仿宋_GB2312"/>
          <w:b/>
          <w:sz w:val="24"/>
        </w:rPr>
        <w:t>残疾人福利性单位声明函（价格扣除适用，若有）</w:t>
      </w:r>
    </w:p>
    <w:p w14:paraId="39D81CB3">
      <w:pPr>
        <w:pStyle w:val="4"/>
        <w:ind w:firstLine="480"/>
        <w:jc w:val="left"/>
      </w:pPr>
      <w:r>
        <w:rPr>
          <w:rFonts w:ascii="仿宋_GB2312" w:hAnsi="仿宋_GB2312" w:eastAsia="仿宋_GB2312" w:cs="仿宋_GB2312"/>
        </w:rPr>
        <w:t>本投标人郑重声明，根据《财政部 民政部 中国残疾人联合会关于促进残疾人就业政府采购政策的通知》（财库[2017]141号）、《政府采购促进中小企业发展管理办法》（财库〔2020〕46号）的规定，本投标人为符合条件的残疾人福利性单位，且本投标人参加贵单位的（填写“项目名称”）项目采购活动：</w:t>
      </w:r>
    </w:p>
    <w:p w14:paraId="468510E0">
      <w:pPr>
        <w:pStyle w:val="4"/>
        <w:ind w:firstLine="480"/>
        <w:jc w:val="left"/>
      </w:pPr>
      <w:r>
        <w:rPr>
          <w:rFonts w:ascii="仿宋_GB2312" w:hAnsi="仿宋_GB2312" w:eastAsia="仿宋_GB2312" w:cs="仿宋_GB2312"/>
        </w:rPr>
        <w:t>（ ）提供本投标人制造的（填写“所投采购包、品目号”）货物，或提供其他残疾人福利性单位制造的（填写“所投采购包、品目号”）货物（不包括使用非残疾人福利性单位注册商标的货物）。（说明：只有部分货物由残疾人福利企业制造的，在该货物后标★）</w:t>
      </w:r>
    </w:p>
    <w:p w14:paraId="7FF6C0A4">
      <w:pPr>
        <w:pStyle w:val="4"/>
        <w:ind w:firstLine="480"/>
        <w:jc w:val="left"/>
      </w:pPr>
      <w:r>
        <w:rPr>
          <w:rFonts w:ascii="仿宋_GB2312" w:hAnsi="仿宋_GB2312" w:eastAsia="仿宋_GB2312" w:cs="仿宋_GB2312"/>
        </w:rPr>
        <w:t>（ ）由本投标人承建的（填写“所投采购包、品目号”）工程</w:t>
      </w:r>
    </w:p>
    <w:p w14:paraId="5DF7FB99">
      <w:pPr>
        <w:pStyle w:val="4"/>
        <w:ind w:firstLine="480"/>
        <w:jc w:val="left"/>
      </w:pPr>
      <w:r>
        <w:rPr>
          <w:rFonts w:ascii="仿宋_GB2312" w:hAnsi="仿宋_GB2312" w:eastAsia="仿宋_GB2312" w:cs="仿宋_GB2312"/>
        </w:rPr>
        <w:t>（ ）由本投标人承接的（填写“所投采购包、品目号”）服务；</w:t>
      </w:r>
    </w:p>
    <w:p w14:paraId="700C6BA7">
      <w:pPr>
        <w:pStyle w:val="4"/>
        <w:ind w:firstLine="480"/>
        <w:jc w:val="left"/>
      </w:pPr>
      <w:r>
        <w:rPr>
          <w:rFonts w:ascii="仿宋_GB2312" w:hAnsi="仿宋_GB2312" w:eastAsia="仿宋_GB2312" w:cs="仿宋_GB2312"/>
        </w:rPr>
        <w:t>本投标人对上述声明的真实性负责。如有虚假，将依法承担相应责任。</w:t>
      </w:r>
    </w:p>
    <w:p w14:paraId="5B4A4AAE">
      <w:pPr>
        <w:pStyle w:val="4"/>
        <w:ind w:firstLine="480"/>
        <w:jc w:val="left"/>
      </w:pPr>
      <w:r>
        <w:rPr>
          <w:rFonts w:ascii="仿宋_GB2312" w:hAnsi="仿宋_GB2312" w:eastAsia="仿宋_GB2312" w:cs="仿宋_GB2312"/>
        </w:rPr>
        <w:t>备注：</w:t>
      </w:r>
    </w:p>
    <w:p w14:paraId="5BDDD284">
      <w:pPr>
        <w:pStyle w:val="4"/>
        <w:ind w:firstLine="480"/>
        <w:jc w:val="left"/>
      </w:pPr>
      <w:r>
        <w:rPr>
          <w:rFonts w:ascii="仿宋_GB2312" w:hAnsi="仿宋_GB2312" w:eastAsia="仿宋_GB2312" w:cs="仿宋_GB2312"/>
        </w:rPr>
        <w:t>1、请投标人按照实际情况编制填写本声明函，并在相应的（）中打“√”。</w:t>
      </w:r>
    </w:p>
    <w:p w14:paraId="535995DE">
      <w:pPr>
        <w:pStyle w:val="4"/>
        <w:ind w:firstLine="480"/>
        <w:jc w:val="left"/>
      </w:pPr>
      <w:r>
        <w:rPr>
          <w:rFonts w:ascii="仿宋_GB2312" w:hAnsi="仿宋_GB2312" w:eastAsia="仿宋_GB2312" w:cs="仿宋_GB2312"/>
        </w:rPr>
        <w:t>2、若《残疾人福利性单位声明函》内容不真实，视为提供虚假材料。</w:t>
      </w:r>
    </w:p>
    <w:p w14:paraId="1C71C358">
      <w:pPr>
        <w:pStyle w:val="4"/>
        <w:ind w:firstLine="480"/>
        <w:jc w:val="right"/>
      </w:pPr>
      <w:r>
        <w:rPr>
          <w:rFonts w:ascii="仿宋_GB2312" w:hAnsi="仿宋_GB2312" w:eastAsia="仿宋_GB2312" w:cs="仿宋_GB2312"/>
        </w:rPr>
        <w:t>投标人：</w:t>
      </w:r>
      <w:r>
        <w:rPr>
          <w:rFonts w:ascii="仿宋_GB2312" w:hAnsi="仿宋_GB2312" w:eastAsia="仿宋_GB2312" w:cs="仿宋_GB2312"/>
          <w:u w:val="single"/>
        </w:rPr>
        <w:t>（全称并加盖单位公章）</w:t>
      </w:r>
    </w:p>
    <w:p w14:paraId="1D969269">
      <w:pPr>
        <w:pStyle w:val="4"/>
        <w:ind w:firstLine="480"/>
        <w:jc w:val="right"/>
      </w:pPr>
      <w:r>
        <w:rPr>
          <w:rFonts w:ascii="仿宋_GB2312" w:hAnsi="仿宋_GB2312" w:eastAsia="仿宋_GB2312" w:cs="仿宋_GB2312"/>
        </w:rPr>
        <w:t>日期：</w:t>
      </w:r>
      <w:r>
        <w:rPr>
          <w:rFonts w:ascii="仿宋_GB2312" w:hAnsi="仿宋_GB2312" w:eastAsia="仿宋_GB2312" w:cs="仿宋_GB2312"/>
          <w:u w:val="single"/>
        </w:rPr>
        <w:t>　　年　　月　　日</w:t>
      </w:r>
    </w:p>
    <w:p w14:paraId="0D509B96">
      <w:pPr>
        <w:pStyle w:val="4"/>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46E784EA">
      <w:pPr>
        <w:pStyle w:val="4"/>
        <w:ind w:firstLine="480"/>
        <w:jc w:val="left"/>
      </w:pPr>
      <w:r>
        <w:rPr>
          <w:rFonts w:ascii="仿宋_GB2312" w:hAnsi="仿宋_GB2312" w:eastAsia="仿宋_GB2312" w:cs="仿宋_GB2312"/>
        </w:rPr>
        <w:t>附：</w:t>
      </w:r>
    </w:p>
    <w:p w14:paraId="199BE276">
      <w:pPr>
        <w:pStyle w:val="4"/>
        <w:jc w:val="center"/>
        <w:outlineLvl w:val="3"/>
      </w:pPr>
      <w:r>
        <w:rPr>
          <w:rFonts w:ascii="仿宋_GB2312" w:hAnsi="仿宋_GB2312" w:eastAsia="仿宋_GB2312" w:cs="仿宋_GB2312"/>
          <w:b/>
          <w:sz w:val="24"/>
        </w:rPr>
        <w:t>监狱企业证明材料</w:t>
      </w:r>
    </w:p>
    <w:p w14:paraId="1FD5B6B9">
      <w:pPr>
        <w:pStyle w:val="4"/>
        <w:ind w:firstLine="480"/>
        <w:jc w:val="left"/>
      </w:pPr>
      <w:r>
        <w:rPr>
          <w:rFonts w:ascii="仿宋_GB2312" w:hAnsi="仿宋_GB2312" w:eastAsia="仿宋_GB2312" w:cs="仿宋_GB2312"/>
        </w:rPr>
        <w:t>投标人为监狱企业，提供本单位制造的货物（承接的服务），并在电子投标文件中提供省级以上监狱管理局、戒毒管理局（含新疆生产建设兵团）出具的属于监狱企业的证明文件。</w:t>
      </w:r>
    </w:p>
    <w:p w14:paraId="786CA9AC">
      <w:pPr>
        <w:pStyle w:val="4"/>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04396B46">
      <w:pPr>
        <w:pStyle w:val="4"/>
        <w:jc w:val="center"/>
        <w:outlineLvl w:val="3"/>
      </w:pPr>
      <w:r>
        <w:rPr>
          <w:rFonts w:ascii="仿宋_GB2312" w:hAnsi="仿宋_GB2312" w:eastAsia="仿宋_GB2312" w:cs="仿宋_GB2312"/>
          <w:b/>
          <w:sz w:val="24"/>
        </w:rPr>
        <w:t>三-3招标文件规定的其他价格扣除证明材料（若有）</w:t>
      </w:r>
    </w:p>
    <w:p w14:paraId="75AE90ED">
      <w:pPr>
        <w:pStyle w:val="4"/>
        <w:ind w:firstLine="480"/>
        <w:jc w:val="center"/>
      </w:pPr>
      <w:r>
        <w:rPr>
          <w:rFonts w:ascii="仿宋_GB2312" w:hAnsi="仿宋_GB2312" w:eastAsia="仿宋_GB2312" w:cs="仿宋_GB2312"/>
        </w:rPr>
        <w:t>编制说明</w:t>
      </w:r>
    </w:p>
    <w:p w14:paraId="29140120">
      <w:pPr>
        <w:pStyle w:val="4"/>
        <w:ind w:firstLine="480"/>
        <w:jc w:val="left"/>
      </w:pPr>
      <w:r>
        <w:rPr>
          <w:rFonts w:ascii="仿宋_GB2312" w:hAnsi="仿宋_GB2312" w:eastAsia="仿宋_GB2312" w:cs="仿宋_GB2312"/>
        </w:rPr>
        <w:t>若投标人可享受招标文件规定的除“节能（非强制类）、环境标志产品价格扣除”及“小型、微型企业产品等价格扣除”外的其他价格扣除优惠，则投标人应按照招标文件要求提供相应证明材料。</w:t>
      </w:r>
    </w:p>
    <w:p w14:paraId="02A25DBE">
      <w:pPr>
        <w:pStyle w:val="4"/>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3C82FD62">
      <w:pPr>
        <w:pStyle w:val="4"/>
        <w:jc w:val="center"/>
        <w:outlineLvl w:val="2"/>
      </w:pPr>
      <w:r>
        <w:rPr>
          <w:rFonts w:ascii="仿宋_GB2312" w:hAnsi="仿宋_GB2312" w:eastAsia="仿宋_GB2312" w:cs="仿宋_GB2312"/>
          <w:b/>
          <w:sz w:val="28"/>
        </w:rPr>
        <w:t>封面格式(技术商务部分)</w:t>
      </w:r>
    </w:p>
    <w:p w14:paraId="67400043">
      <w:pPr>
        <w:pStyle w:val="4"/>
        <w:jc w:val="center"/>
        <w:outlineLvl w:val="0"/>
      </w:pPr>
      <w:r>
        <w:rPr>
          <w:rFonts w:ascii="仿宋_GB2312" w:hAnsi="仿宋_GB2312" w:eastAsia="仿宋_GB2312" w:cs="仿宋_GB2312"/>
          <w:b/>
          <w:sz w:val="48"/>
        </w:rPr>
        <w:t>福建省政府采购投标文件</w:t>
      </w:r>
    </w:p>
    <w:p w14:paraId="1F204518">
      <w:pPr>
        <w:pStyle w:val="4"/>
        <w:jc w:val="center"/>
        <w:outlineLvl w:val="0"/>
      </w:pPr>
      <w:r>
        <w:rPr>
          <w:rFonts w:ascii="仿宋_GB2312" w:hAnsi="仿宋_GB2312" w:eastAsia="仿宋_GB2312" w:cs="仿宋_GB2312"/>
          <w:b/>
          <w:sz w:val="48"/>
        </w:rPr>
        <w:t>（技术商务部分）</w:t>
      </w:r>
      <w:r>
        <w:br w:type="textWrapping"/>
      </w:r>
      <w:r>
        <w:br w:type="textWrapping"/>
      </w:r>
    </w:p>
    <w:p w14:paraId="68080531">
      <w:pPr>
        <w:pStyle w:val="4"/>
        <w:jc w:val="center"/>
        <w:outlineLvl w:val="1"/>
      </w:pPr>
      <w:r>
        <w:rPr>
          <w:rFonts w:ascii="仿宋_GB2312" w:hAnsi="仿宋_GB2312" w:eastAsia="仿宋_GB2312" w:cs="仿宋_GB2312"/>
          <w:b/>
          <w:sz w:val="36"/>
        </w:rPr>
        <w:t>（填写正本或副本）</w:t>
      </w:r>
      <w:r>
        <w:br w:type="textWrapping"/>
      </w:r>
      <w:r>
        <w:br w:type="textWrapping"/>
      </w:r>
      <w:r>
        <w:br w:type="textWrapping"/>
      </w:r>
      <w:r>
        <w:br w:type="textWrapping"/>
      </w:r>
    </w:p>
    <w:p w14:paraId="338659F5">
      <w:pPr>
        <w:pStyle w:val="4"/>
        <w:jc w:val="center"/>
        <w:outlineLvl w:val="2"/>
      </w:pPr>
      <w:r>
        <w:rPr>
          <w:rFonts w:ascii="仿宋_GB2312" w:hAnsi="仿宋_GB2312" w:eastAsia="仿宋_GB2312" w:cs="仿宋_GB2312"/>
          <w:b/>
          <w:sz w:val="28"/>
        </w:rPr>
        <w:t>项目名称：（由投标人填写）</w:t>
      </w:r>
    </w:p>
    <w:p w14:paraId="09A8B4AA">
      <w:pPr>
        <w:pStyle w:val="4"/>
        <w:jc w:val="center"/>
        <w:outlineLvl w:val="2"/>
      </w:pPr>
      <w:r>
        <w:rPr>
          <w:rFonts w:ascii="仿宋_GB2312" w:hAnsi="仿宋_GB2312" w:eastAsia="仿宋_GB2312" w:cs="仿宋_GB2312"/>
          <w:b/>
          <w:sz w:val="28"/>
        </w:rPr>
        <w:t>备案编号：（由投标人填写）</w:t>
      </w:r>
    </w:p>
    <w:p w14:paraId="3C1116A2">
      <w:pPr>
        <w:pStyle w:val="4"/>
        <w:jc w:val="center"/>
        <w:outlineLvl w:val="2"/>
      </w:pPr>
      <w:r>
        <w:rPr>
          <w:rFonts w:ascii="仿宋_GB2312" w:hAnsi="仿宋_GB2312" w:eastAsia="仿宋_GB2312" w:cs="仿宋_GB2312"/>
          <w:b/>
          <w:sz w:val="28"/>
        </w:rPr>
        <w:t>项目编号：（由投标人填写）</w:t>
      </w:r>
    </w:p>
    <w:p w14:paraId="1AB91A82">
      <w:pPr>
        <w:pStyle w:val="4"/>
        <w:jc w:val="center"/>
        <w:outlineLvl w:val="2"/>
      </w:pPr>
      <w:r>
        <w:rPr>
          <w:rFonts w:ascii="仿宋_GB2312" w:hAnsi="仿宋_GB2312" w:eastAsia="仿宋_GB2312" w:cs="仿宋_GB2312"/>
          <w:b/>
          <w:sz w:val="28"/>
        </w:rPr>
        <w:t>所投采购包：（由投标人填写）</w:t>
      </w:r>
    </w:p>
    <w:p w14:paraId="07A2886D">
      <w:pPr>
        <w:pStyle w:val="4"/>
        <w:jc w:val="center"/>
        <w:outlineLvl w:val="2"/>
      </w:pPr>
      <w:r>
        <w:rPr>
          <w:rFonts w:ascii="仿宋_GB2312" w:hAnsi="仿宋_GB2312" w:eastAsia="仿宋_GB2312" w:cs="仿宋_GB2312"/>
          <w:b/>
          <w:sz w:val="28"/>
        </w:rPr>
        <w:t>投标人：（填写“全称”）</w:t>
      </w:r>
    </w:p>
    <w:p w14:paraId="23C09529">
      <w:pPr>
        <w:pStyle w:val="4"/>
        <w:jc w:val="center"/>
        <w:outlineLvl w:val="2"/>
      </w:pPr>
      <w:r>
        <w:rPr>
          <w:rFonts w:ascii="仿宋_GB2312" w:hAnsi="仿宋_GB2312" w:eastAsia="仿宋_GB2312" w:cs="仿宋_GB2312"/>
          <w:b/>
          <w:sz w:val="28"/>
        </w:rPr>
        <w:t>（由投标人填写）年（由投标人填写）月</w:t>
      </w:r>
    </w:p>
    <w:p w14:paraId="6C3422B2">
      <w:pPr>
        <w:pStyle w:val="4"/>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67D32FDA">
      <w:pPr>
        <w:pStyle w:val="4"/>
        <w:jc w:val="center"/>
        <w:outlineLvl w:val="2"/>
      </w:pPr>
      <w:r>
        <w:rPr>
          <w:rFonts w:ascii="仿宋_GB2312" w:hAnsi="仿宋_GB2312" w:eastAsia="仿宋_GB2312" w:cs="仿宋_GB2312"/>
          <w:b/>
          <w:sz w:val="28"/>
        </w:rPr>
        <w:t>索引</w:t>
      </w:r>
    </w:p>
    <w:p w14:paraId="0EC366BB">
      <w:pPr>
        <w:pStyle w:val="4"/>
        <w:ind w:firstLine="480"/>
        <w:jc w:val="left"/>
      </w:pPr>
      <w:r>
        <w:rPr>
          <w:rFonts w:ascii="仿宋_GB2312" w:hAnsi="仿宋_GB2312" w:eastAsia="仿宋_GB2312" w:cs="仿宋_GB2312"/>
        </w:rPr>
        <w:t>一、标的说明一览表</w:t>
      </w:r>
    </w:p>
    <w:p w14:paraId="0DFFAC0B">
      <w:pPr>
        <w:pStyle w:val="4"/>
        <w:ind w:firstLine="480"/>
        <w:jc w:val="left"/>
      </w:pPr>
      <w:r>
        <w:rPr>
          <w:rFonts w:ascii="仿宋_GB2312" w:hAnsi="仿宋_GB2312" w:eastAsia="仿宋_GB2312" w:cs="仿宋_GB2312"/>
        </w:rPr>
        <w:t>二、技术和服务要求响应表</w:t>
      </w:r>
    </w:p>
    <w:p w14:paraId="18BF7451">
      <w:pPr>
        <w:pStyle w:val="4"/>
        <w:ind w:firstLine="480"/>
        <w:jc w:val="left"/>
      </w:pPr>
      <w:r>
        <w:rPr>
          <w:rFonts w:ascii="仿宋_GB2312" w:hAnsi="仿宋_GB2312" w:eastAsia="仿宋_GB2312" w:cs="仿宋_GB2312"/>
        </w:rPr>
        <w:t>三、商务条件响应表</w:t>
      </w:r>
    </w:p>
    <w:p w14:paraId="3825BB6C">
      <w:pPr>
        <w:pStyle w:val="4"/>
        <w:ind w:firstLine="480"/>
        <w:jc w:val="left"/>
      </w:pPr>
      <w:r>
        <w:rPr>
          <w:rFonts w:ascii="仿宋_GB2312" w:hAnsi="仿宋_GB2312" w:eastAsia="仿宋_GB2312" w:cs="仿宋_GB2312"/>
        </w:rPr>
        <w:t>四、投标人提交的其他资料（若有）</w:t>
      </w:r>
    </w:p>
    <w:p w14:paraId="60292659">
      <w:pPr>
        <w:pStyle w:val="4"/>
        <w:ind w:firstLine="480"/>
        <w:jc w:val="left"/>
      </w:pPr>
      <w:r>
        <w:rPr>
          <w:rFonts w:ascii="仿宋_GB2312" w:hAnsi="仿宋_GB2312" w:eastAsia="仿宋_GB2312" w:cs="仿宋_GB2312"/>
        </w:rPr>
        <w:t>※注意</w:t>
      </w:r>
    </w:p>
    <w:p w14:paraId="17E5B171">
      <w:pPr>
        <w:pStyle w:val="4"/>
        <w:ind w:firstLine="480"/>
        <w:jc w:val="left"/>
      </w:pPr>
      <w:r>
        <w:rPr>
          <w:rFonts w:ascii="仿宋_GB2312" w:hAnsi="仿宋_GB2312" w:eastAsia="仿宋_GB2312" w:cs="仿宋_GB2312"/>
        </w:rPr>
        <w:t>技术商务部分中不得出现报价部分的全部或部分的投标报价信息（或组成资料），否则符合性审查不合格。</w:t>
      </w:r>
    </w:p>
    <w:p w14:paraId="6372325C">
      <w:pPr>
        <w:pStyle w:val="4"/>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1DAF6CE1">
      <w:pPr>
        <w:pStyle w:val="4"/>
        <w:jc w:val="center"/>
        <w:outlineLvl w:val="2"/>
      </w:pPr>
      <w:r>
        <w:rPr>
          <w:rFonts w:ascii="仿宋_GB2312" w:hAnsi="仿宋_GB2312" w:eastAsia="仿宋_GB2312" w:cs="仿宋_GB2312"/>
          <w:b/>
          <w:sz w:val="28"/>
        </w:rPr>
        <w:t>一、标的说明一览表</w:t>
      </w:r>
    </w:p>
    <w:p w14:paraId="12BF7C71">
      <w:pPr>
        <w:pStyle w:val="4"/>
        <w:ind w:firstLine="480"/>
        <w:jc w:val="left"/>
      </w:pPr>
      <w:r>
        <w:rPr>
          <w:rFonts w:ascii="仿宋_GB2312" w:hAnsi="仿宋_GB2312" w:eastAsia="仿宋_GB2312" w:cs="仿宋_GB2312"/>
        </w:rPr>
        <w:t>项目编号：</w:t>
      </w:r>
      <w:r>
        <w:rPr>
          <w:rFonts w:ascii="仿宋_GB2312" w:hAnsi="仿宋_GB2312" w:eastAsia="仿宋_GB2312" w:cs="仿宋_GB2312"/>
          <w:u w:val="single"/>
        </w:rPr>
        <w:t>　　　　　　　　</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187"/>
        <w:gridCol w:w="1187"/>
        <w:gridCol w:w="1187"/>
        <w:gridCol w:w="1187"/>
        <w:gridCol w:w="1187"/>
        <w:gridCol w:w="1187"/>
        <w:gridCol w:w="1187"/>
      </w:tblGrid>
      <w:tr w14:paraId="32F3F26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56217F48">
            <w:pPr>
              <w:pStyle w:val="4"/>
              <w:jc w:val="left"/>
            </w:pPr>
            <w:r>
              <w:rPr>
                <w:rFonts w:ascii="仿宋_GB2312" w:hAnsi="仿宋_GB2312" w:eastAsia="仿宋_GB2312" w:cs="仿宋_GB2312"/>
              </w:rPr>
              <w:t>采购包</w:t>
            </w:r>
          </w:p>
        </w:tc>
        <w:tc>
          <w:tcPr>
            <w:tcW w:w="1187" w:type="dxa"/>
          </w:tcPr>
          <w:p w14:paraId="4D5EB259">
            <w:pPr>
              <w:pStyle w:val="4"/>
              <w:jc w:val="left"/>
            </w:pPr>
            <w:r>
              <w:rPr>
                <w:rFonts w:ascii="仿宋_GB2312" w:hAnsi="仿宋_GB2312" w:eastAsia="仿宋_GB2312" w:cs="仿宋_GB2312"/>
              </w:rPr>
              <w:t>品目号</w:t>
            </w:r>
          </w:p>
        </w:tc>
        <w:tc>
          <w:tcPr>
            <w:tcW w:w="1187" w:type="dxa"/>
          </w:tcPr>
          <w:p w14:paraId="709429A4">
            <w:pPr>
              <w:pStyle w:val="4"/>
              <w:jc w:val="left"/>
            </w:pPr>
            <w:r>
              <w:rPr>
                <w:rFonts w:ascii="仿宋_GB2312" w:hAnsi="仿宋_GB2312" w:eastAsia="仿宋_GB2312" w:cs="仿宋_GB2312"/>
              </w:rPr>
              <w:t>投标标的</w:t>
            </w:r>
          </w:p>
        </w:tc>
        <w:tc>
          <w:tcPr>
            <w:tcW w:w="1187" w:type="dxa"/>
          </w:tcPr>
          <w:p w14:paraId="683E73C9">
            <w:pPr>
              <w:pStyle w:val="4"/>
              <w:jc w:val="left"/>
            </w:pPr>
            <w:r>
              <w:rPr>
                <w:rFonts w:ascii="仿宋_GB2312" w:hAnsi="仿宋_GB2312" w:eastAsia="仿宋_GB2312" w:cs="仿宋_GB2312"/>
              </w:rPr>
              <w:t>数量</w:t>
            </w:r>
          </w:p>
        </w:tc>
        <w:tc>
          <w:tcPr>
            <w:tcW w:w="1187" w:type="dxa"/>
          </w:tcPr>
          <w:p w14:paraId="4F563025">
            <w:pPr>
              <w:pStyle w:val="4"/>
              <w:jc w:val="left"/>
            </w:pPr>
            <w:r>
              <w:rPr>
                <w:rFonts w:ascii="仿宋_GB2312" w:hAnsi="仿宋_GB2312" w:eastAsia="仿宋_GB2312" w:cs="仿宋_GB2312"/>
              </w:rPr>
              <w:t>规格</w:t>
            </w:r>
          </w:p>
        </w:tc>
        <w:tc>
          <w:tcPr>
            <w:tcW w:w="1187" w:type="dxa"/>
          </w:tcPr>
          <w:p w14:paraId="73A282EE">
            <w:pPr>
              <w:pStyle w:val="4"/>
              <w:jc w:val="left"/>
            </w:pPr>
            <w:r>
              <w:rPr>
                <w:rFonts w:ascii="仿宋_GB2312" w:hAnsi="仿宋_GB2312" w:eastAsia="仿宋_GB2312" w:cs="仿宋_GB2312"/>
              </w:rPr>
              <w:t>来源地</w:t>
            </w:r>
          </w:p>
        </w:tc>
        <w:tc>
          <w:tcPr>
            <w:tcW w:w="1187" w:type="dxa"/>
          </w:tcPr>
          <w:p w14:paraId="3770B0D5">
            <w:pPr>
              <w:pStyle w:val="4"/>
              <w:jc w:val="left"/>
            </w:pPr>
            <w:r>
              <w:rPr>
                <w:rFonts w:ascii="仿宋_GB2312" w:hAnsi="仿宋_GB2312" w:eastAsia="仿宋_GB2312" w:cs="仿宋_GB2312"/>
              </w:rPr>
              <w:t>备注</w:t>
            </w:r>
          </w:p>
        </w:tc>
      </w:tr>
      <w:tr w14:paraId="1469CA5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gridAfter w:val="1"/>
        </w:trPr>
        <w:tc>
          <w:tcPr>
            <w:tcW w:w="1187" w:type="dxa"/>
            <w:vMerge w:val="restart"/>
          </w:tcPr>
          <w:p w14:paraId="6CDC652F">
            <w:pPr>
              <w:pStyle w:val="4"/>
              <w:jc w:val="left"/>
            </w:pPr>
            <w:r>
              <w:rPr>
                <w:rFonts w:ascii="仿宋_GB2312" w:hAnsi="仿宋_GB2312" w:eastAsia="仿宋_GB2312" w:cs="仿宋_GB2312"/>
              </w:rPr>
              <w:t>*</w:t>
            </w:r>
          </w:p>
        </w:tc>
        <w:tc>
          <w:tcPr>
            <w:tcW w:w="1187" w:type="dxa"/>
          </w:tcPr>
          <w:p w14:paraId="32ADFC33">
            <w:pPr>
              <w:pStyle w:val="4"/>
              <w:jc w:val="left"/>
            </w:pPr>
            <w:r>
              <w:rPr>
                <w:rFonts w:ascii="仿宋_GB2312" w:hAnsi="仿宋_GB2312" w:eastAsia="仿宋_GB2312" w:cs="仿宋_GB2312"/>
              </w:rPr>
              <w:t>*-1</w:t>
            </w:r>
          </w:p>
        </w:tc>
        <w:tc>
          <w:tcPr>
            <w:tcW w:w="1187" w:type="dxa"/>
          </w:tcPr>
          <w:p w14:paraId="0DC91233"/>
        </w:tc>
        <w:tc>
          <w:tcPr>
            <w:tcW w:w="1187" w:type="dxa"/>
          </w:tcPr>
          <w:p w14:paraId="77B09C95"/>
        </w:tc>
        <w:tc>
          <w:tcPr>
            <w:tcW w:w="1187" w:type="dxa"/>
          </w:tcPr>
          <w:p w14:paraId="64098B6A"/>
        </w:tc>
        <w:tc>
          <w:tcPr>
            <w:tcW w:w="1187" w:type="dxa"/>
          </w:tcPr>
          <w:p w14:paraId="700F5C40"/>
        </w:tc>
      </w:tr>
      <w:tr w14:paraId="6E06DD8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gridAfter w:val="1"/>
        </w:trPr>
        <w:tc>
          <w:tcPr>
            <w:tcW w:w="1187" w:type="dxa"/>
            <w:vMerge w:val="continue"/>
          </w:tcPr>
          <w:p w14:paraId="77218CDD"/>
        </w:tc>
        <w:tc>
          <w:tcPr>
            <w:tcW w:w="1187" w:type="dxa"/>
          </w:tcPr>
          <w:p w14:paraId="5314FD54">
            <w:pPr>
              <w:pStyle w:val="4"/>
              <w:jc w:val="left"/>
            </w:pPr>
            <w:r>
              <w:rPr>
                <w:rFonts w:ascii="仿宋_GB2312" w:hAnsi="仿宋_GB2312" w:eastAsia="仿宋_GB2312" w:cs="仿宋_GB2312"/>
              </w:rPr>
              <w:t>…</w:t>
            </w:r>
          </w:p>
        </w:tc>
        <w:tc>
          <w:tcPr>
            <w:tcW w:w="1187" w:type="dxa"/>
          </w:tcPr>
          <w:p w14:paraId="0A667974"/>
        </w:tc>
        <w:tc>
          <w:tcPr>
            <w:tcW w:w="1187" w:type="dxa"/>
          </w:tcPr>
          <w:p w14:paraId="71D4A93D"/>
        </w:tc>
        <w:tc>
          <w:tcPr>
            <w:tcW w:w="1187" w:type="dxa"/>
          </w:tcPr>
          <w:p w14:paraId="5C70EB68"/>
        </w:tc>
        <w:tc>
          <w:tcPr>
            <w:tcW w:w="1187" w:type="dxa"/>
          </w:tcPr>
          <w:p w14:paraId="75EFE268"/>
        </w:tc>
      </w:tr>
      <w:tr w14:paraId="21A182D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gridAfter w:val="1"/>
        </w:trPr>
        <w:tc>
          <w:tcPr>
            <w:tcW w:w="1187" w:type="dxa"/>
          </w:tcPr>
          <w:p w14:paraId="2B24CC14">
            <w:pPr>
              <w:pStyle w:val="4"/>
              <w:jc w:val="left"/>
            </w:pPr>
            <w:r>
              <w:rPr>
                <w:rFonts w:ascii="仿宋_GB2312" w:hAnsi="仿宋_GB2312" w:eastAsia="仿宋_GB2312" w:cs="仿宋_GB2312"/>
              </w:rPr>
              <w:t>…</w:t>
            </w:r>
          </w:p>
        </w:tc>
        <w:tc>
          <w:tcPr>
            <w:tcW w:w="1187" w:type="dxa"/>
          </w:tcPr>
          <w:p w14:paraId="0D564F60"/>
        </w:tc>
        <w:tc>
          <w:tcPr>
            <w:tcW w:w="1187" w:type="dxa"/>
          </w:tcPr>
          <w:p w14:paraId="5AC83204"/>
        </w:tc>
        <w:tc>
          <w:tcPr>
            <w:tcW w:w="1187" w:type="dxa"/>
          </w:tcPr>
          <w:p w14:paraId="6BCD5983"/>
        </w:tc>
        <w:tc>
          <w:tcPr>
            <w:tcW w:w="1187" w:type="dxa"/>
          </w:tcPr>
          <w:p w14:paraId="29567F5B"/>
        </w:tc>
        <w:tc>
          <w:tcPr>
            <w:tcW w:w="1187" w:type="dxa"/>
          </w:tcPr>
          <w:p w14:paraId="66A3A78A"/>
        </w:tc>
      </w:tr>
    </w:tbl>
    <w:p w14:paraId="4F790663">
      <w:pPr>
        <w:pStyle w:val="4"/>
        <w:ind w:firstLine="480"/>
        <w:jc w:val="left"/>
      </w:pPr>
      <w:r>
        <w:rPr>
          <w:rFonts w:ascii="仿宋_GB2312" w:hAnsi="仿宋_GB2312" w:eastAsia="仿宋_GB2312" w:cs="仿宋_GB2312"/>
        </w:rPr>
        <w:t>※注意：</w:t>
      </w:r>
    </w:p>
    <w:p w14:paraId="137A0E05">
      <w:pPr>
        <w:pStyle w:val="4"/>
        <w:ind w:firstLine="480"/>
        <w:jc w:val="left"/>
      </w:pPr>
      <w:r>
        <w:rPr>
          <w:rFonts w:ascii="仿宋_GB2312" w:hAnsi="仿宋_GB2312" w:eastAsia="仿宋_GB2312" w:cs="仿宋_GB2312"/>
        </w:rPr>
        <w:t>1、本表应按照下列规定填写：</w:t>
      </w:r>
    </w:p>
    <w:p w14:paraId="4D567D68">
      <w:pPr>
        <w:pStyle w:val="4"/>
        <w:ind w:firstLine="480"/>
        <w:jc w:val="left"/>
      </w:pPr>
      <w:r>
        <w:rPr>
          <w:rFonts w:ascii="仿宋_GB2312" w:hAnsi="仿宋_GB2312" w:eastAsia="仿宋_GB2312" w:cs="仿宋_GB2312"/>
        </w:rPr>
        <w:t>1.1“采购包”、“品目号”、“投标标的”及“数量”应与招标文件《采购标的一览表》中的有关内容（“采购包”、“品目号”、“采购标的”及“数量”）保持一致。</w:t>
      </w:r>
    </w:p>
    <w:p w14:paraId="1236E2A1">
      <w:pPr>
        <w:pStyle w:val="4"/>
        <w:ind w:firstLine="480"/>
        <w:jc w:val="left"/>
      </w:pPr>
      <w:r>
        <w:rPr>
          <w:rFonts w:ascii="仿宋_GB2312" w:hAnsi="仿宋_GB2312" w:eastAsia="仿宋_GB2312" w:cs="仿宋_GB2312"/>
        </w:rPr>
        <w:t>1.2“投标标的”为货物的：“规格”项下应填写货物制造厂商赋予的品牌（属于节能、环保清单产品的货物，填写的品牌名称应与清单载明的品牌名称保持一致）及具体型号。“来源地”应填写货物的原产地。“备注”项下应填写货物的详细性能说明及供货范围清单（若有），其中供货范围清单包括但不限于：组成货物的主要件和关键件的名称、数量、原产地，专用工具（若有）的名称、数量、原产地，备品备件（若有）的名称、数量、原产地等。</w:t>
      </w:r>
    </w:p>
    <w:p w14:paraId="60A701AA">
      <w:pPr>
        <w:pStyle w:val="4"/>
        <w:ind w:firstLine="480"/>
        <w:jc w:val="left"/>
      </w:pPr>
      <w:r>
        <w:rPr>
          <w:rFonts w:ascii="仿宋_GB2312" w:hAnsi="仿宋_GB2312" w:eastAsia="仿宋_GB2312" w:cs="仿宋_GB2312"/>
        </w:rPr>
        <w:t>1.3“投标标的”为服务的：“规格”项下应填写服务提供者提供的服务标准及品牌（若有）。“来源地”应填写服务提供者的所在地。“备注”项下应填写关于服务标准所涵盖的具体项目或内容的说明等。</w:t>
      </w:r>
    </w:p>
    <w:p w14:paraId="63B71666">
      <w:pPr>
        <w:pStyle w:val="4"/>
        <w:ind w:firstLine="480"/>
        <w:jc w:val="left"/>
      </w:pPr>
      <w:r>
        <w:rPr>
          <w:rFonts w:ascii="仿宋_GB2312" w:hAnsi="仿宋_GB2312" w:eastAsia="仿宋_GB2312" w:cs="仿宋_GB2312"/>
        </w:rPr>
        <w:t>2、投标人需要说明的内容若需特殊表达，应先在本表中进行相应说明，再另页应答，但应做好标注说明，方便评委查阅评审。未标注说明可能导致的不利的评审后果由投标人自行承担。</w:t>
      </w:r>
    </w:p>
    <w:p w14:paraId="2ADF0091">
      <w:pPr>
        <w:pStyle w:val="4"/>
        <w:ind w:firstLine="480"/>
        <w:jc w:val="left"/>
      </w:pPr>
      <w:r>
        <w:rPr>
          <w:rFonts w:ascii="仿宋_GB2312" w:hAnsi="仿宋_GB2312" w:eastAsia="仿宋_GB2312" w:cs="仿宋_GB2312"/>
        </w:rPr>
        <w:t>3、电子投标文件中涉及“投标标的”、“数量”、“规格”、“来源地”的内容若不一致，以投标客户端的投标（响应）报价明细表为准。</w:t>
      </w:r>
    </w:p>
    <w:p w14:paraId="6BFB7C2D">
      <w:pPr>
        <w:pStyle w:val="4"/>
        <w:ind w:firstLine="480"/>
        <w:jc w:val="right"/>
      </w:pPr>
      <w:r>
        <w:rPr>
          <w:rFonts w:ascii="仿宋_GB2312" w:hAnsi="仿宋_GB2312" w:eastAsia="仿宋_GB2312" w:cs="仿宋_GB2312"/>
        </w:rPr>
        <w:t>投标人：</w:t>
      </w:r>
      <w:r>
        <w:rPr>
          <w:rFonts w:ascii="仿宋_GB2312" w:hAnsi="仿宋_GB2312" w:eastAsia="仿宋_GB2312" w:cs="仿宋_GB2312"/>
          <w:u w:val="single"/>
        </w:rPr>
        <w:t>（全称并加盖单位公章）</w:t>
      </w:r>
    </w:p>
    <w:p w14:paraId="626FCD91">
      <w:pPr>
        <w:pStyle w:val="4"/>
        <w:ind w:firstLine="480"/>
        <w:jc w:val="right"/>
      </w:pPr>
      <w:r>
        <w:rPr>
          <w:rFonts w:ascii="仿宋_GB2312" w:hAnsi="仿宋_GB2312" w:eastAsia="仿宋_GB2312" w:cs="仿宋_GB2312"/>
        </w:rPr>
        <w:t>日期：</w:t>
      </w:r>
      <w:r>
        <w:rPr>
          <w:rFonts w:ascii="仿宋_GB2312" w:hAnsi="仿宋_GB2312" w:eastAsia="仿宋_GB2312" w:cs="仿宋_GB2312"/>
          <w:u w:val="single"/>
        </w:rPr>
        <w:t>　　年　　月　　日</w:t>
      </w:r>
    </w:p>
    <w:p w14:paraId="48BAEF36">
      <w:pPr>
        <w:pStyle w:val="4"/>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1B2D50E4">
      <w:pPr>
        <w:pStyle w:val="4"/>
        <w:jc w:val="center"/>
        <w:outlineLvl w:val="2"/>
      </w:pPr>
      <w:r>
        <w:rPr>
          <w:rFonts w:ascii="仿宋_GB2312" w:hAnsi="仿宋_GB2312" w:eastAsia="仿宋_GB2312" w:cs="仿宋_GB2312"/>
          <w:b/>
          <w:sz w:val="28"/>
        </w:rPr>
        <w:t>二、技术和服务要求响应表</w:t>
      </w:r>
    </w:p>
    <w:p w14:paraId="23D05CB8">
      <w:pPr>
        <w:pStyle w:val="4"/>
        <w:ind w:firstLine="480"/>
        <w:jc w:val="left"/>
      </w:pPr>
      <w:r>
        <w:rPr>
          <w:rFonts w:ascii="仿宋_GB2312" w:hAnsi="仿宋_GB2312" w:eastAsia="仿宋_GB2312" w:cs="仿宋_GB2312"/>
        </w:rPr>
        <w:t>项目编号：</w:t>
      </w:r>
      <w:r>
        <w:rPr>
          <w:rFonts w:ascii="仿宋_GB2312" w:hAnsi="仿宋_GB2312" w:eastAsia="仿宋_GB2312" w:cs="仿宋_GB2312"/>
          <w:u w:val="single"/>
        </w:rPr>
        <w:t>　　　　　　　　</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661"/>
        <w:gridCol w:w="1661"/>
        <w:gridCol w:w="1661"/>
        <w:gridCol w:w="1661"/>
        <w:gridCol w:w="1661"/>
      </w:tblGrid>
      <w:tr w14:paraId="7CDC1FE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661" w:type="dxa"/>
          </w:tcPr>
          <w:p w14:paraId="505621CC">
            <w:pPr>
              <w:pStyle w:val="4"/>
              <w:jc w:val="left"/>
            </w:pPr>
            <w:r>
              <w:rPr>
                <w:rFonts w:ascii="仿宋_GB2312" w:hAnsi="仿宋_GB2312" w:eastAsia="仿宋_GB2312" w:cs="仿宋_GB2312"/>
              </w:rPr>
              <w:t>采购包</w:t>
            </w:r>
          </w:p>
        </w:tc>
        <w:tc>
          <w:tcPr>
            <w:tcW w:w="1661" w:type="dxa"/>
          </w:tcPr>
          <w:p w14:paraId="1D2D85F9">
            <w:pPr>
              <w:pStyle w:val="4"/>
              <w:jc w:val="left"/>
            </w:pPr>
            <w:r>
              <w:rPr>
                <w:rFonts w:ascii="仿宋_GB2312" w:hAnsi="仿宋_GB2312" w:eastAsia="仿宋_GB2312" w:cs="仿宋_GB2312"/>
              </w:rPr>
              <w:t>品目号</w:t>
            </w:r>
          </w:p>
        </w:tc>
        <w:tc>
          <w:tcPr>
            <w:tcW w:w="1661" w:type="dxa"/>
          </w:tcPr>
          <w:p w14:paraId="3C8A2D4D">
            <w:pPr>
              <w:pStyle w:val="4"/>
              <w:jc w:val="left"/>
            </w:pPr>
            <w:r>
              <w:rPr>
                <w:rFonts w:ascii="仿宋_GB2312" w:hAnsi="仿宋_GB2312" w:eastAsia="仿宋_GB2312" w:cs="仿宋_GB2312"/>
              </w:rPr>
              <w:t>技术和服务要求</w:t>
            </w:r>
          </w:p>
        </w:tc>
        <w:tc>
          <w:tcPr>
            <w:tcW w:w="1661" w:type="dxa"/>
          </w:tcPr>
          <w:p w14:paraId="5B40719C">
            <w:pPr>
              <w:pStyle w:val="4"/>
              <w:jc w:val="left"/>
            </w:pPr>
            <w:r>
              <w:rPr>
                <w:rFonts w:ascii="仿宋_GB2312" w:hAnsi="仿宋_GB2312" w:eastAsia="仿宋_GB2312" w:cs="仿宋_GB2312"/>
              </w:rPr>
              <w:t>投标响应</w:t>
            </w:r>
          </w:p>
        </w:tc>
        <w:tc>
          <w:tcPr>
            <w:tcW w:w="1661" w:type="dxa"/>
          </w:tcPr>
          <w:p w14:paraId="4C5FC7BF">
            <w:pPr>
              <w:pStyle w:val="4"/>
              <w:jc w:val="left"/>
            </w:pPr>
            <w:r>
              <w:rPr>
                <w:rFonts w:ascii="仿宋_GB2312" w:hAnsi="仿宋_GB2312" w:eastAsia="仿宋_GB2312" w:cs="仿宋_GB2312"/>
              </w:rPr>
              <w:t>是否偏离及说明</w:t>
            </w:r>
          </w:p>
        </w:tc>
      </w:tr>
      <w:tr w14:paraId="7E2F00B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661" w:type="dxa"/>
            <w:vMerge w:val="restart"/>
          </w:tcPr>
          <w:p w14:paraId="62326539">
            <w:pPr>
              <w:pStyle w:val="4"/>
              <w:jc w:val="left"/>
            </w:pPr>
            <w:r>
              <w:rPr>
                <w:rFonts w:ascii="仿宋_GB2312" w:hAnsi="仿宋_GB2312" w:eastAsia="仿宋_GB2312" w:cs="仿宋_GB2312"/>
              </w:rPr>
              <w:t>*</w:t>
            </w:r>
          </w:p>
        </w:tc>
        <w:tc>
          <w:tcPr>
            <w:tcW w:w="1661" w:type="dxa"/>
          </w:tcPr>
          <w:p w14:paraId="0437AD31">
            <w:pPr>
              <w:pStyle w:val="4"/>
              <w:jc w:val="left"/>
            </w:pPr>
            <w:r>
              <w:rPr>
                <w:rFonts w:ascii="仿宋_GB2312" w:hAnsi="仿宋_GB2312" w:eastAsia="仿宋_GB2312" w:cs="仿宋_GB2312"/>
              </w:rPr>
              <w:t>*-1</w:t>
            </w:r>
          </w:p>
        </w:tc>
        <w:tc>
          <w:tcPr>
            <w:tcW w:w="1661" w:type="dxa"/>
          </w:tcPr>
          <w:p w14:paraId="164AAB48"/>
        </w:tc>
        <w:tc>
          <w:tcPr>
            <w:tcW w:w="1661" w:type="dxa"/>
          </w:tcPr>
          <w:p w14:paraId="7734CC51"/>
        </w:tc>
        <w:tc>
          <w:tcPr>
            <w:tcW w:w="1661" w:type="dxa"/>
          </w:tcPr>
          <w:p w14:paraId="44A60960"/>
        </w:tc>
      </w:tr>
      <w:tr w14:paraId="1E90DFE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661" w:type="dxa"/>
            <w:vMerge w:val="continue"/>
          </w:tcPr>
          <w:p w14:paraId="15C9D810"/>
        </w:tc>
        <w:tc>
          <w:tcPr>
            <w:tcW w:w="1661" w:type="dxa"/>
          </w:tcPr>
          <w:p w14:paraId="570EA98A">
            <w:pPr>
              <w:pStyle w:val="4"/>
              <w:jc w:val="left"/>
            </w:pPr>
            <w:r>
              <w:rPr>
                <w:rFonts w:ascii="仿宋_GB2312" w:hAnsi="仿宋_GB2312" w:eastAsia="仿宋_GB2312" w:cs="仿宋_GB2312"/>
              </w:rPr>
              <w:t>…</w:t>
            </w:r>
          </w:p>
        </w:tc>
        <w:tc>
          <w:tcPr>
            <w:tcW w:w="1661" w:type="dxa"/>
          </w:tcPr>
          <w:p w14:paraId="16302372"/>
        </w:tc>
        <w:tc>
          <w:tcPr>
            <w:tcW w:w="1661" w:type="dxa"/>
          </w:tcPr>
          <w:p w14:paraId="60B2730D"/>
        </w:tc>
        <w:tc>
          <w:tcPr>
            <w:tcW w:w="1661" w:type="dxa"/>
          </w:tcPr>
          <w:p w14:paraId="07C66D5D"/>
        </w:tc>
      </w:tr>
      <w:tr w14:paraId="5D3508D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661" w:type="dxa"/>
          </w:tcPr>
          <w:p w14:paraId="1C1FDC97">
            <w:pPr>
              <w:pStyle w:val="4"/>
              <w:jc w:val="left"/>
            </w:pPr>
            <w:r>
              <w:rPr>
                <w:rFonts w:ascii="仿宋_GB2312" w:hAnsi="仿宋_GB2312" w:eastAsia="仿宋_GB2312" w:cs="仿宋_GB2312"/>
              </w:rPr>
              <w:t>…</w:t>
            </w:r>
          </w:p>
        </w:tc>
        <w:tc>
          <w:tcPr>
            <w:tcW w:w="1661" w:type="dxa"/>
          </w:tcPr>
          <w:p w14:paraId="6647EB1D"/>
        </w:tc>
        <w:tc>
          <w:tcPr>
            <w:tcW w:w="1661" w:type="dxa"/>
          </w:tcPr>
          <w:p w14:paraId="36CD2EC4"/>
        </w:tc>
        <w:tc>
          <w:tcPr>
            <w:tcW w:w="1661" w:type="dxa"/>
          </w:tcPr>
          <w:p w14:paraId="11105A12"/>
        </w:tc>
        <w:tc>
          <w:tcPr>
            <w:tcW w:w="1661" w:type="dxa"/>
          </w:tcPr>
          <w:p w14:paraId="38F2A4F9"/>
        </w:tc>
      </w:tr>
    </w:tbl>
    <w:p w14:paraId="086F6942">
      <w:pPr>
        <w:pStyle w:val="4"/>
        <w:ind w:firstLine="480"/>
        <w:jc w:val="left"/>
      </w:pPr>
      <w:r>
        <w:rPr>
          <w:rFonts w:ascii="仿宋_GB2312" w:hAnsi="仿宋_GB2312" w:eastAsia="仿宋_GB2312" w:cs="仿宋_GB2312"/>
        </w:rPr>
        <w:t>※注意：</w:t>
      </w:r>
    </w:p>
    <w:p w14:paraId="2944B63C">
      <w:pPr>
        <w:pStyle w:val="4"/>
        <w:ind w:firstLine="480"/>
        <w:jc w:val="left"/>
      </w:pPr>
      <w:r>
        <w:rPr>
          <w:rFonts w:ascii="仿宋_GB2312" w:hAnsi="仿宋_GB2312" w:eastAsia="仿宋_GB2312" w:cs="仿宋_GB2312"/>
        </w:rPr>
        <w:t>1、本表应按照下列规定填写：</w:t>
      </w:r>
    </w:p>
    <w:p w14:paraId="24402AC1">
      <w:pPr>
        <w:pStyle w:val="4"/>
        <w:ind w:firstLine="480"/>
        <w:jc w:val="left"/>
      </w:pPr>
      <w:r>
        <w:rPr>
          <w:rFonts w:ascii="仿宋_GB2312" w:hAnsi="仿宋_GB2312" w:eastAsia="仿宋_GB2312" w:cs="仿宋_GB2312"/>
        </w:rPr>
        <w:t>1.1“技术和服务要求”项下填写的内容应与招标文件第五章“技术和服务要求”的内容保持一致。</w:t>
      </w:r>
    </w:p>
    <w:p w14:paraId="0C5E3F40">
      <w:pPr>
        <w:pStyle w:val="4"/>
        <w:ind w:firstLine="480"/>
        <w:jc w:val="left"/>
      </w:pPr>
      <w:r>
        <w:rPr>
          <w:rFonts w:ascii="仿宋_GB2312" w:hAnsi="仿宋_GB2312" w:eastAsia="仿宋_GB2312" w:cs="仿宋_GB2312"/>
        </w:rPr>
        <w:t>1.2“投标响应”项下应填写具体的响应内容并与“技术和服务要求”项下填写的内容逐项对应；对招标文件“技术和服务要求”项下涉及“≥或＞”、“≤或＜”及某个区间值范围内的内容，投标响应应填写具体的数值，但技术指标只能以范围作响应的除外。</w:t>
      </w:r>
    </w:p>
    <w:p w14:paraId="51E405A5">
      <w:pPr>
        <w:pStyle w:val="4"/>
        <w:ind w:firstLine="480"/>
        <w:jc w:val="left"/>
      </w:pPr>
      <w:r>
        <w:rPr>
          <w:rFonts w:ascii="仿宋_GB2312" w:hAnsi="仿宋_GB2312" w:eastAsia="仿宋_GB2312" w:cs="仿宋_GB2312"/>
        </w:rPr>
        <w:t>1.3“是否偏离及说明”项下应按下列规定填写：优于的，填写“正偏离”；符合的，填写“无偏离”；低于的，填写“负偏离”。</w:t>
      </w:r>
    </w:p>
    <w:p w14:paraId="220B6A7F">
      <w:pPr>
        <w:pStyle w:val="4"/>
        <w:ind w:firstLine="480"/>
        <w:jc w:val="left"/>
      </w:pPr>
      <w:r>
        <w:rPr>
          <w:rFonts w:ascii="仿宋_GB2312" w:hAnsi="仿宋_GB2312" w:eastAsia="仿宋_GB2312" w:cs="仿宋_GB2312"/>
        </w:rPr>
        <w:t>2、投标人需要说明的内容若需特殊表达，应先在本表中进行相应说明，再另页应答，但应做好标注说明，方便评委查阅评审。未标注说明可能导致的不利的评审后果由投标人自行承担。</w:t>
      </w:r>
    </w:p>
    <w:p w14:paraId="7A878809">
      <w:pPr>
        <w:pStyle w:val="4"/>
        <w:ind w:firstLine="480"/>
        <w:jc w:val="right"/>
      </w:pPr>
      <w:r>
        <w:rPr>
          <w:rFonts w:ascii="仿宋_GB2312" w:hAnsi="仿宋_GB2312" w:eastAsia="仿宋_GB2312" w:cs="仿宋_GB2312"/>
        </w:rPr>
        <w:t>投标人：</w:t>
      </w:r>
      <w:r>
        <w:rPr>
          <w:rFonts w:ascii="仿宋_GB2312" w:hAnsi="仿宋_GB2312" w:eastAsia="仿宋_GB2312" w:cs="仿宋_GB2312"/>
          <w:u w:val="single"/>
        </w:rPr>
        <w:t>（全称并加盖单位公章）</w:t>
      </w:r>
    </w:p>
    <w:p w14:paraId="7B677035">
      <w:pPr>
        <w:pStyle w:val="4"/>
        <w:ind w:firstLine="480"/>
        <w:jc w:val="right"/>
      </w:pPr>
      <w:r>
        <w:rPr>
          <w:rFonts w:ascii="仿宋_GB2312" w:hAnsi="仿宋_GB2312" w:eastAsia="仿宋_GB2312" w:cs="仿宋_GB2312"/>
        </w:rPr>
        <w:t>日期：</w:t>
      </w:r>
      <w:r>
        <w:rPr>
          <w:rFonts w:ascii="仿宋_GB2312" w:hAnsi="仿宋_GB2312" w:eastAsia="仿宋_GB2312" w:cs="仿宋_GB2312"/>
          <w:u w:val="single"/>
        </w:rPr>
        <w:t>　　年　　月　　日</w:t>
      </w:r>
    </w:p>
    <w:p w14:paraId="7517215E">
      <w:pPr>
        <w:pStyle w:val="4"/>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1DAD1D3F">
      <w:pPr>
        <w:pStyle w:val="4"/>
        <w:jc w:val="center"/>
        <w:outlineLvl w:val="2"/>
      </w:pPr>
      <w:r>
        <w:rPr>
          <w:rFonts w:ascii="仿宋_GB2312" w:hAnsi="仿宋_GB2312" w:eastAsia="仿宋_GB2312" w:cs="仿宋_GB2312"/>
          <w:b/>
          <w:sz w:val="28"/>
        </w:rPr>
        <w:t>三、商务条件响应表</w:t>
      </w:r>
    </w:p>
    <w:p w14:paraId="1BD196E7">
      <w:pPr>
        <w:pStyle w:val="4"/>
        <w:ind w:firstLine="480"/>
        <w:jc w:val="left"/>
      </w:pPr>
      <w:r>
        <w:rPr>
          <w:rFonts w:ascii="仿宋_GB2312" w:hAnsi="仿宋_GB2312" w:eastAsia="仿宋_GB2312" w:cs="仿宋_GB2312"/>
        </w:rPr>
        <w:t>项目编号：</w:t>
      </w:r>
      <w:r>
        <w:rPr>
          <w:rFonts w:ascii="仿宋_GB2312" w:hAnsi="仿宋_GB2312" w:eastAsia="仿宋_GB2312" w:cs="仿宋_GB2312"/>
          <w:u w:val="single"/>
        </w:rPr>
        <w:t>　　　　　　　　</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661"/>
        <w:gridCol w:w="1661"/>
        <w:gridCol w:w="1661"/>
        <w:gridCol w:w="1661"/>
        <w:gridCol w:w="1661"/>
      </w:tblGrid>
      <w:tr w14:paraId="12607FC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661" w:type="dxa"/>
          </w:tcPr>
          <w:p w14:paraId="67DAB07F">
            <w:pPr>
              <w:pStyle w:val="4"/>
              <w:jc w:val="left"/>
            </w:pPr>
            <w:r>
              <w:rPr>
                <w:rFonts w:ascii="仿宋_GB2312" w:hAnsi="仿宋_GB2312" w:eastAsia="仿宋_GB2312" w:cs="仿宋_GB2312"/>
              </w:rPr>
              <w:t>采购包</w:t>
            </w:r>
          </w:p>
        </w:tc>
        <w:tc>
          <w:tcPr>
            <w:tcW w:w="1661" w:type="dxa"/>
          </w:tcPr>
          <w:p w14:paraId="0D17F528">
            <w:pPr>
              <w:pStyle w:val="4"/>
              <w:jc w:val="left"/>
            </w:pPr>
            <w:r>
              <w:rPr>
                <w:rFonts w:ascii="仿宋_GB2312" w:hAnsi="仿宋_GB2312" w:eastAsia="仿宋_GB2312" w:cs="仿宋_GB2312"/>
              </w:rPr>
              <w:t>品目号</w:t>
            </w:r>
          </w:p>
        </w:tc>
        <w:tc>
          <w:tcPr>
            <w:tcW w:w="1661" w:type="dxa"/>
          </w:tcPr>
          <w:p w14:paraId="1E9B1D9E">
            <w:pPr>
              <w:pStyle w:val="4"/>
              <w:jc w:val="left"/>
            </w:pPr>
            <w:r>
              <w:rPr>
                <w:rFonts w:ascii="仿宋_GB2312" w:hAnsi="仿宋_GB2312" w:eastAsia="仿宋_GB2312" w:cs="仿宋_GB2312"/>
              </w:rPr>
              <w:t>商务条件</w:t>
            </w:r>
          </w:p>
        </w:tc>
        <w:tc>
          <w:tcPr>
            <w:tcW w:w="1661" w:type="dxa"/>
          </w:tcPr>
          <w:p w14:paraId="5AADFD3D">
            <w:pPr>
              <w:pStyle w:val="4"/>
              <w:jc w:val="left"/>
            </w:pPr>
            <w:r>
              <w:rPr>
                <w:rFonts w:ascii="仿宋_GB2312" w:hAnsi="仿宋_GB2312" w:eastAsia="仿宋_GB2312" w:cs="仿宋_GB2312"/>
              </w:rPr>
              <w:t>投标响应</w:t>
            </w:r>
          </w:p>
        </w:tc>
        <w:tc>
          <w:tcPr>
            <w:tcW w:w="1661" w:type="dxa"/>
          </w:tcPr>
          <w:p w14:paraId="7EF19ED1">
            <w:pPr>
              <w:pStyle w:val="4"/>
              <w:jc w:val="left"/>
            </w:pPr>
            <w:r>
              <w:rPr>
                <w:rFonts w:ascii="仿宋_GB2312" w:hAnsi="仿宋_GB2312" w:eastAsia="仿宋_GB2312" w:cs="仿宋_GB2312"/>
              </w:rPr>
              <w:t>是否偏离及说明</w:t>
            </w:r>
          </w:p>
        </w:tc>
      </w:tr>
      <w:tr w14:paraId="13D59B2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661" w:type="dxa"/>
            <w:vMerge w:val="restart"/>
          </w:tcPr>
          <w:p w14:paraId="6BD8CEC6">
            <w:pPr>
              <w:pStyle w:val="4"/>
              <w:jc w:val="left"/>
            </w:pPr>
            <w:r>
              <w:rPr>
                <w:rFonts w:ascii="仿宋_GB2312" w:hAnsi="仿宋_GB2312" w:eastAsia="仿宋_GB2312" w:cs="仿宋_GB2312"/>
              </w:rPr>
              <w:t>*</w:t>
            </w:r>
          </w:p>
        </w:tc>
        <w:tc>
          <w:tcPr>
            <w:tcW w:w="1661" w:type="dxa"/>
          </w:tcPr>
          <w:p w14:paraId="57139D4F">
            <w:pPr>
              <w:pStyle w:val="4"/>
              <w:jc w:val="left"/>
            </w:pPr>
            <w:r>
              <w:rPr>
                <w:rFonts w:ascii="仿宋_GB2312" w:hAnsi="仿宋_GB2312" w:eastAsia="仿宋_GB2312" w:cs="仿宋_GB2312"/>
              </w:rPr>
              <w:t>*-1</w:t>
            </w:r>
          </w:p>
        </w:tc>
        <w:tc>
          <w:tcPr>
            <w:tcW w:w="1661" w:type="dxa"/>
          </w:tcPr>
          <w:p w14:paraId="4A685B93"/>
        </w:tc>
        <w:tc>
          <w:tcPr>
            <w:tcW w:w="1661" w:type="dxa"/>
          </w:tcPr>
          <w:p w14:paraId="2A47DBF1"/>
        </w:tc>
        <w:tc>
          <w:tcPr>
            <w:tcW w:w="1661" w:type="dxa"/>
          </w:tcPr>
          <w:p w14:paraId="3AA2931E"/>
        </w:tc>
      </w:tr>
      <w:tr w14:paraId="7235E41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661" w:type="dxa"/>
            <w:vMerge w:val="continue"/>
          </w:tcPr>
          <w:p w14:paraId="3060B67C"/>
        </w:tc>
        <w:tc>
          <w:tcPr>
            <w:tcW w:w="1661" w:type="dxa"/>
          </w:tcPr>
          <w:p w14:paraId="7415EEAC">
            <w:pPr>
              <w:pStyle w:val="4"/>
              <w:jc w:val="left"/>
            </w:pPr>
            <w:r>
              <w:rPr>
                <w:rFonts w:ascii="仿宋_GB2312" w:hAnsi="仿宋_GB2312" w:eastAsia="仿宋_GB2312" w:cs="仿宋_GB2312"/>
              </w:rPr>
              <w:t>…</w:t>
            </w:r>
          </w:p>
        </w:tc>
        <w:tc>
          <w:tcPr>
            <w:tcW w:w="1661" w:type="dxa"/>
          </w:tcPr>
          <w:p w14:paraId="03849D07"/>
        </w:tc>
        <w:tc>
          <w:tcPr>
            <w:tcW w:w="1661" w:type="dxa"/>
          </w:tcPr>
          <w:p w14:paraId="52D7D421"/>
        </w:tc>
        <w:tc>
          <w:tcPr>
            <w:tcW w:w="1661" w:type="dxa"/>
          </w:tcPr>
          <w:p w14:paraId="7B28E970"/>
        </w:tc>
      </w:tr>
      <w:tr w14:paraId="40C342C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661" w:type="dxa"/>
          </w:tcPr>
          <w:p w14:paraId="154E962F">
            <w:pPr>
              <w:pStyle w:val="4"/>
              <w:jc w:val="left"/>
            </w:pPr>
            <w:r>
              <w:rPr>
                <w:rFonts w:ascii="仿宋_GB2312" w:hAnsi="仿宋_GB2312" w:eastAsia="仿宋_GB2312" w:cs="仿宋_GB2312"/>
              </w:rPr>
              <w:t>…</w:t>
            </w:r>
          </w:p>
        </w:tc>
        <w:tc>
          <w:tcPr>
            <w:tcW w:w="1661" w:type="dxa"/>
          </w:tcPr>
          <w:p w14:paraId="363DBDA7"/>
        </w:tc>
        <w:tc>
          <w:tcPr>
            <w:tcW w:w="1661" w:type="dxa"/>
          </w:tcPr>
          <w:p w14:paraId="7BE44103"/>
        </w:tc>
        <w:tc>
          <w:tcPr>
            <w:tcW w:w="1661" w:type="dxa"/>
          </w:tcPr>
          <w:p w14:paraId="0F04CCC0"/>
        </w:tc>
        <w:tc>
          <w:tcPr>
            <w:tcW w:w="1661" w:type="dxa"/>
          </w:tcPr>
          <w:p w14:paraId="61160952"/>
        </w:tc>
      </w:tr>
    </w:tbl>
    <w:p w14:paraId="6E007505">
      <w:pPr>
        <w:pStyle w:val="4"/>
        <w:ind w:firstLine="480"/>
        <w:jc w:val="left"/>
      </w:pPr>
      <w:r>
        <w:rPr>
          <w:rFonts w:ascii="仿宋_GB2312" w:hAnsi="仿宋_GB2312" w:eastAsia="仿宋_GB2312" w:cs="仿宋_GB2312"/>
        </w:rPr>
        <w:t>※注意：</w:t>
      </w:r>
    </w:p>
    <w:p w14:paraId="2CC36C93">
      <w:pPr>
        <w:pStyle w:val="4"/>
        <w:ind w:firstLine="480"/>
        <w:jc w:val="left"/>
      </w:pPr>
      <w:r>
        <w:rPr>
          <w:rFonts w:ascii="仿宋_GB2312" w:hAnsi="仿宋_GB2312" w:eastAsia="仿宋_GB2312" w:cs="仿宋_GB2312"/>
        </w:rPr>
        <w:t>1、本表应按照下列规定填写：</w:t>
      </w:r>
    </w:p>
    <w:p w14:paraId="2BB589E8">
      <w:pPr>
        <w:pStyle w:val="4"/>
        <w:ind w:firstLine="480"/>
        <w:jc w:val="left"/>
      </w:pPr>
      <w:r>
        <w:rPr>
          <w:rFonts w:ascii="仿宋_GB2312" w:hAnsi="仿宋_GB2312" w:eastAsia="仿宋_GB2312" w:cs="仿宋_GB2312"/>
        </w:rPr>
        <w:t>1.1“商务条件”项下填写的内容应与招标文件第五章“商务条件”的内容保持一致。</w:t>
      </w:r>
    </w:p>
    <w:p w14:paraId="0A1F24D4">
      <w:pPr>
        <w:pStyle w:val="4"/>
        <w:ind w:firstLine="480"/>
        <w:jc w:val="left"/>
      </w:pPr>
      <w:r>
        <w:rPr>
          <w:rFonts w:ascii="仿宋_GB2312" w:hAnsi="仿宋_GB2312" w:eastAsia="仿宋_GB2312" w:cs="仿宋_GB2312"/>
        </w:rPr>
        <w:t>1.2“投标响应”项下应填写具体的响应内容并与“商务条件”项下填写的内容逐项对应；对“商务条件”项下涉及“≥或＞”、“≤或＜”及某个区间值范围内的内容，应填写具体的数值。</w:t>
      </w:r>
    </w:p>
    <w:p w14:paraId="15B05521">
      <w:pPr>
        <w:pStyle w:val="4"/>
        <w:ind w:firstLine="480"/>
        <w:jc w:val="left"/>
      </w:pPr>
      <w:r>
        <w:rPr>
          <w:rFonts w:ascii="仿宋_GB2312" w:hAnsi="仿宋_GB2312" w:eastAsia="仿宋_GB2312" w:cs="仿宋_GB2312"/>
        </w:rPr>
        <w:t>1.3“是否偏离及说明”项下应按下列规定填写：优于的，填写“正偏离”；符合的，填写“无偏离”；低于的，填写“负偏离”。</w:t>
      </w:r>
    </w:p>
    <w:p w14:paraId="76FA3A99">
      <w:pPr>
        <w:pStyle w:val="4"/>
        <w:ind w:firstLine="480"/>
        <w:jc w:val="left"/>
      </w:pPr>
      <w:r>
        <w:rPr>
          <w:rFonts w:ascii="仿宋_GB2312" w:hAnsi="仿宋_GB2312" w:eastAsia="仿宋_GB2312" w:cs="仿宋_GB2312"/>
        </w:rPr>
        <w:t>2、投标人需要说明的内容若需特殊表达，应先在本表中进行相应说明，再另页应答，但应做好标注说明，方便评委查阅评审。未标注说明可能导致的不利的评审后果由投标人自行承担。</w:t>
      </w:r>
    </w:p>
    <w:p w14:paraId="479959B5">
      <w:pPr>
        <w:pStyle w:val="4"/>
        <w:ind w:firstLine="480"/>
        <w:jc w:val="right"/>
      </w:pPr>
      <w:r>
        <w:rPr>
          <w:rFonts w:ascii="仿宋_GB2312" w:hAnsi="仿宋_GB2312" w:eastAsia="仿宋_GB2312" w:cs="仿宋_GB2312"/>
        </w:rPr>
        <w:t>投标人：</w:t>
      </w:r>
      <w:r>
        <w:rPr>
          <w:rFonts w:ascii="仿宋_GB2312" w:hAnsi="仿宋_GB2312" w:eastAsia="仿宋_GB2312" w:cs="仿宋_GB2312"/>
          <w:u w:val="single"/>
        </w:rPr>
        <w:t>（全称并加盖单位公章）</w:t>
      </w:r>
    </w:p>
    <w:p w14:paraId="013CBC19">
      <w:pPr>
        <w:pStyle w:val="4"/>
        <w:ind w:firstLine="480"/>
        <w:jc w:val="right"/>
      </w:pPr>
      <w:r>
        <w:rPr>
          <w:rFonts w:ascii="仿宋_GB2312" w:hAnsi="仿宋_GB2312" w:eastAsia="仿宋_GB2312" w:cs="仿宋_GB2312"/>
        </w:rPr>
        <w:t>日期：</w:t>
      </w:r>
      <w:r>
        <w:rPr>
          <w:rFonts w:ascii="仿宋_GB2312" w:hAnsi="仿宋_GB2312" w:eastAsia="仿宋_GB2312" w:cs="仿宋_GB2312"/>
          <w:u w:val="single"/>
        </w:rPr>
        <w:t>　　年　　月　　日</w:t>
      </w:r>
    </w:p>
    <w:p w14:paraId="2189F47E">
      <w:pPr>
        <w:pStyle w:val="4"/>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3C7E1632">
      <w:pPr>
        <w:pStyle w:val="4"/>
        <w:jc w:val="center"/>
        <w:outlineLvl w:val="2"/>
      </w:pPr>
      <w:r>
        <w:rPr>
          <w:rFonts w:ascii="仿宋_GB2312" w:hAnsi="仿宋_GB2312" w:eastAsia="仿宋_GB2312" w:cs="仿宋_GB2312"/>
          <w:b/>
          <w:sz w:val="28"/>
        </w:rPr>
        <w:t>四、投标人提交的其他资料（若有）</w:t>
      </w:r>
    </w:p>
    <w:p w14:paraId="7E7B9B54">
      <w:pPr>
        <w:pStyle w:val="4"/>
        <w:ind w:firstLine="480"/>
        <w:jc w:val="center"/>
      </w:pPr>
      <w:r>
        <w:rPr>
          <w:rFonts w:ascii="仿宋_GB2312" w:hAnsi="仿宋_GB2312" w:eastAsia="仿宋_GB2312" w:cs="仿宋_GB2312"/>
        </w:rPr>
        <w:t>编制说明</w:t>
      </w:r>
    </w:p>
    <w:p w14:paraId="68B64909">
      <w:pPr>
        <w:pStyle w:val="4"/>
        <w:ind w:firstLine="480"/>
        <w:jc w:val="left"/>
      </w:pPr>
      <w:r>
        <w:rPr>
          <w:rFonts w:ascii="仿宋_GB2312" w:hAnsi="仿宋_GB2312" w:eastAsia="仿宋_GB2312" w:cs="仿宋_GB2312"/>
        </w:rPr>
        <w:t>1、招标文件要求提交的除“资格及资信证明部分”、“报价部分”外的其他证明材料或资料加盖投标人的单位公章后应在此项下提交。</w:t>
      </w:r>
    </w:p>
    <w:p w14:paraId="79D0C8F5">
      <w:pPr>
        <w:pStyle w:val="4"/>
        <w:ind w:firstLine="480"/>
        <w:jc w:val="left"/>
      </w:pPr>
      <w:r>
        <w:rPr>
          <w:rFonts w:ascii="仿宋_GB2312" w:hAnsi="仿宋_GB2312" w:eastAsia="仿宋_GB2312" w:cs="仿宋_GB2312"/>
        </w:rPr>
        <w:t>2、招标文件要求投标人提供方案（包括但不限于：组织、实施、技术、服务方案等）的，投标人应在此项下提交。</w:t>
      </w:r>
    </w:p>
    <w:p w14:paraId="11916993">
      <w:pPr>
        <w:pStyle w:val="4"/>
        <w:ind w:firstLine="480"/>
        <w:jc w:val="left"/>
      </w:pPr>
      <w:r>
        <w:rPr>
          <w:rFonts w:ascii="仿宋_GB2312" w:hAnsi="仿宋_GB2312" w:eastAsia="仿宋_GB2312" w:cs="仿宋_GB2312"/>
        </w:rPr>
        <w:t>3、除招标文件另有规定外，投标人认为需要提交的其他证明材料或资料加盖投标人的单位公章后应在此项下提交。</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0000000000000000000"/>
    <w:charset w:val="00"/>
    <w:family w:val="auto"/>
    <w:pitch w:val="default"/>
    <w:sig w:usb0="00000000" w:usb1="00000000" w:usb2="00000000" w:usb3="00000000" w:csb0="00000000" w:csb1="00000000"/>
  </w:font>
  <w:font w:name="仿宋">
    <w:panose1 w:val="02010609060101010101"/>
    <w:charset w:val="86"/>
    <w:family w:val="auto"/>
    <w:pitch w:val="default"/>
    <w:sig w:usb0="800002BF" w:usb1="38CF7CFA" w:usb2="00000016" w:usb3="00000000" w:csb0="00040001" w:csb1="00000000"/>
  </w:font>
  <w:font w:name="KSOFE4500885">
    <w:panose1 w:val="02010609060101010101"/>
    <w:charset w:val="86"/>
    <w:family w:val="auto"/>
    <w:pitch w:val="default"/>
    <w:sig w:usb0="00000001" w:usb1="00000000" w:usb2="00000000" w:usb3="00000000" w:csb0="00040001" w:csb1="00000000"/>
  </w:font>
  <w:font w:name="KSOFE44F9426">
    <w:panose1 w:val="02010609060101010101"/>
    <w:charset w:val="86"/>
    <w:family w:val="auto"/>
    <w:pitch w:val="default"/>
    <w:sig w:usb0="00000001" w:usb1="00000000" w:usb2="00000000"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53208E"/>
    <w:multiLevelType w:val="singleLevel"/>
    <w:tmpl w:val="0053208E"/>
    <w:lvl w:ilvl="0" w:tentative="0">
      <w:start w:val="1"/>
      <w:numFmt w:val="decimal"/>
      <w:lvlText w:val="%1."/>
      <w:lvlJc w:val="left"/>
      <w:pPr>
        <w:ind w:left="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A0MTQwMTcxOWEwMDI2YWVhYWYyN2E0YjJiYzk5MjgifQ=="/>
  </w:docVars>
  <w:rsids>
    <w:rsidRoot w:val="53B52B8D"/>
    <w:rsid w:val="177F50ED"/>
    <w:rsid w:val="384F0C8B"/>
    <w:rsid w:val="530B1CB4"/>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autoRedefine/>
    <w:semiHidden/>
    <w:qFormat/>
    <w:uiPriority w:val="0"/>
  </w:style>
  <w:style w:type="table" w:default="1" w:styleId="2">
    <w:name w:val="Normal Table"/>
    <w:autoRedefine/>
    <w:semiHidden/>
    <w:qFormat/>
    <w:uiPriority w:val="0"/>
    <w:tblPr>
      <w:tblCellMar>
        <w:top w:w="0" w:type="dxa"/>
        <w:left w:w="108" w:type="dxa"/>
        <w:bottom w:w="0" w:type="dxa"/>
        <w:right w:w="108" w:type="dxa"/>
      </w:tblCellMar>
    </w:tblPr>
  </w:style>
  <w:style w:type="paragraph" w:customStyle="1" w:styleId="4">
    <w:name w:val="null3"/>
    <w:hidden/>
    <w:uiPriority w:val="0"/>
    <w:rPr>
      <w:rFonts w:hint="eastAsia" w:asciiTheme="minorHAnsi" w:hAnsiTheme="minorHAnsi" w:eastAsiaTheme="minorEastAsia" w:cstheme="minorBidi"/>
      <w:lang w:val="en-US" w:eastAsia="zh-Hans"/>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png"/><Relationship Id="rId4" Type="http://schemas.openxmlformats.org/officeDocument/2006/relationships/image" Target="media/image1.jpeg"/><Relationship Id="rId36" Type="http://schemas.openxmlformats.org/officeDocument/2006/relationships/fontTable" Target="fontTable.xml"/><Relationship Id="rId35" Type="http://schemas.openxmlformats.org/officeDocument/2006/relationships/numbering" Target="numbering.xml"/><Relationship Id="rId34" Type="http://schemas.openxmlformats.org/officeDocument/2006/relationships/image" Target="media/image31.jpe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pn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156</Pages>
  <Words>2194</Words>
  <Characters>2622</Characters>
  <Lines>0</Lines>
  <Paragraphs>0</Paragraphs>
  <TotalTime>0</TotalTime>
  <ScaleCrop>false</ScaleCrop>
  <LinksUpToDate>false</LinksUpToDate>
  <CharactersWithSpaces>2659</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2022-04-08T19:57:00Z</dcterms:created>
  <dc:creator>administrator</dc:creator>
  <cp:lastModifiedBy>秦小华</cp:lastModifiedBy>
  <dcterms:modified xsi:type="dcterms:W3CDTF">2026-05-08T07:32:58Z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1DF11BE3B0614F7593793AC4C15C213C_12</vt:lpwstr>
  </property>
  <property fmtid="{D5CDD505-2E9C-101B-9397-08002B2CF9AE}" pid="4" name="KSOTemplateDocerSaveRecord">
    <vt:lpwstr>eyJoZGlkIjoiZTk3N2NkN2IyOTg1MGU4YjFhZWU1NWIzOWFmYzVkY2MiLCJ1c2VySWQiOiI2MzI0NDkxNTUifQ==</vt:lpwstr>
  </property>
</Properties>
</file>